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8" w:rsidRPr="00163148" w:rsidRDefault="001A34B8" w:rsidP="00827E64">
      <w:pPr>
        <w:rPr>
          <w:rFonts w:cs="David"/>
          <w:rtl/>
        </w:rPr>
      </w:pPr>
      <w:bookmarkStart w:id="0" w:name="_GoBack"/>
      <w:bookmarkEnd w:id="0"/>
      <w:r w:rsidRPr="00163148">
        <w:rPr>
          <w:rFonts w:cs="David"/>
          <w:rtl/>
        </w:rPr>
        <w:t>ש</w:t>
      </w:r>
      <w:r w:rsidRPr="00163148">
        <w:rPr>
          <w:rFonts w:cs="David" w:hint="cs"/>
          <w:rtl/>
        </w:rPr>
        <w:t>מות</w:t>
      </w:r>
      <w:r w:rsidRPr="00163148">
        <w:rPr>
          <w:rFonts w:cs="David"/>
          <w:rtl/>
        </w:rPr>
        <w:t xml:space="preserve"> המרצ</w:t>
      </w:r>
      <w:r w:rsidRPr="00163148">
        <w:rPr>
          <w:rFonts w:cs="David" w:hint="cs"/>
          <w:rtl/>
        </w:rPr>
        <w:t>ים</w:t>
      </w:r>
      <w:r w:rsidRPr="00163148">
        <w:rPr>
          <w:rFonts w:cs="David"/>
          <w:rtl/>
        </w:rPr>
        <w:t xml:space="preserve">: </w:t>
      </w:r>
      <w:r w:rsidR="00770928" w:rsidRPr="00163148">
        <w:rPr>
          <w:rFonts w:cs="David" w:hint="cs"/>
          <w:rtl/>
        </w:rPr>
        <w:tab/>
      </w:r>
      <w:r w:rsidR="002607EE" w:rsidRPr="00163148">
        <w:rPr>
          <w:rFonts w:cs="David" w:hint="cs"/>
          <w:rtl/>
        </w:rPr>
        <w:t>ערן צין</w:t>
      </w:r>
      <w:r w:rsidR="002607EE" w:rsidRPr="00163148">
        <w:rPr>
          <w:rFonts w:cs="David" w:hint="cs"/>
          <w:rtl/>
        </w:rPr>
        <w:tab/>
      </w:r>
      <w:r w:rsidRPr="00163148">
        <w:rPr>
          <w:rFonts w:cs="David" w:hint="cs"/>
          <w:rtl/>
        </w:rPr>
        <w:t xml:space="preserve"> </w:t>
      </w:r>
      <w:r w:rsidR="00C01BD0" w:rsidRPr="00163148">
        <w:rPr>
          <w:rFonts w:cs="David" w:hint="cs"/>
          <w:rtl/>
        </w:rPr>
        <w:tab/>
      </w:r>
      <w:r w:rsidR="00C01BD0" w:rsidRPr="00163148">
        <w:rPr>
          <w:rFonts w:cs="David" w:hint="cs"/>
          <w:rtl/>
        </w:rPr>
        <w:tab/>
      </w:r>
      <w:r w:rsidR="00C01BD0" w:rsidRPr="00163148">
        <w:rPr>
          <w:rFonts w:cs="David" w:hint="cs"/>
          <w:rtl/>
        </w:rPr>
        <w:tab/>
        <w:t>שעות קבלה</w:t>
      </w:r>
      <w:r w:rsidR="00AE4941" w:rsidRPr="00163148">
        <w:rPr>
          <w:rFonts w:cs="David" w:hint="cs"/>
          <w:rtl/>
        </w:rPr>
        <w:t xml:space="preserve">: </w:t>
      </w:r>
      <w:r w:rsidR="00EF2A8A" w:rsidRPr="00163148">
        <w:rPr>
          <w:rFonts w:cs="David" w:hint="cs"/>
          <w:rtl/>
        </w:rPr>
        <w:t xml:space="preserve">יום </w:t>
      </w:r>
      <w:r w:rsidR="002607EE" w:rsidRPr="00163148">
        <w:rPr>
          <w:rFonts w:cs="David" w:hint="cs"/>
          <w:rtl/>
        </w:rPr>
        <w:t xml:space="preserve">שלישי </w:t>
      </w:r>
      <w:r w:rsidR="00B0583A" w:rsidRPr="00163148">
        <w:rPr>
          <w:rFonts w:cs="David" w:hint="cs"/>
          <w:rtl/>
        </w:rPr>
        <w:t>1</w:t>
      </w:r>
      <w:r w:rsidR="002607EE" w:rsidRPr="00163148">
        <w:rPr>
          <w:rFonts w:cs="David" w:hint="cs"/>
          <w:rtl/>
        </w:rPr>
        <w:t>2</w:t>
      </w:r>
      <w:r w:rsidR="00B0583A" w:rsidRPr="00163148">
        <w:rPr>
          <w:rFonts w:cs="David" w:hint="cs"/>
          <w:rtl/>
        </w:rPr>
        <w:t>:</w:t>
      </w:r>
      <w:r w:rsidR="002607EE" w:rsidRPr="00163148">
        <w:rPr>
          <w:rFonts w:cs="David" w:hint="cs"/>
          <w:rtl/>
        </w:rPr>
        <w:t xml:space="preserve">15 </w:t>
      </w:r>
      <w:r w:rsidR="00B0583A" w:rsidRPr="00163148">
        <w:rPr>
          <w:rFonts w:cs="David" w:hint="cs"/>
          <w:rtl/>
        </w:rPr>
        <w:t>-1</w:t>
      </w:r>
      <w:r w:rsidR="002607EE" w:rsidRPr="00163148">
        <w:rPr>
          <w:rFonts w:cs="David" w:hint="cs"/>
          <w:rtl/>
        </w:rPr>
        <w:t>4</w:t>
      </w:r>
      <w:r w:rsidR="00B0583A" w:rsidRPr="00163148">
        <w:rPr>
          <w:rFonts w:cs="David" w:hint="cs"/>
          <w:rtl/>
        </w:rPr>
        <w:t>:00</w:t>
      </w:r>
      <w:r w:rsidR="00CF7736" w:rsidRPr="00163148">
        <w:rPr>
          <w:rFonts w:cs="David" w:hint="cs"/>
          <w:rtl/>
        </w:rPr>
        <w:tab/>
      </w:r>
      <w:r w:rsidR="00CF7736" w:rsidRPr="00163148">
        <w:rPr>
          <w:rFonts w:cs="David" w:hint="cs"/>
          <w:rtl/>
        </w:rPr>
        <w:tab/>
      </w:r>
      <w:r w:rsidR="00827E64" w:rsidRPr="00163148">
        <w:rPr>
          <w:rFonts w:cs="David" w:hint="cs"/>
          <w:rtl/>
        </w:rPr>
        <w:t>אורן שלמה</w:t>
      </w:r>
      <w:r w:rsidR="00EF2A8A" w:rsidRPr="00163148">
        <w:rPr>
          <w:rFonts w:cs="David" w:hint="cs"/>
          <w:rtl/>
        </w:rPr>
        <w:t xml:space="preserve"> </w:t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  <w:r w:rsidR="00EF2A8A" w:rsidRPr="00163148">
        <w:rPr>
          <w:rFonts w:cs="David" w:hint="cs"/>
          <w:rtl/>
        </w:rPr>
        <w:tab/>
      </w:r>
    </w:p>
    <w:p w:rsidR="001A34B8" w:rsidRPr="00163148" w:rsidRDefault="001A34B8" w:rsidP="001A34B8">
      <w:pPr>
        <w:rPr>
          <w:rFonts w:cs="David"/>
          <w:rtl/>
        </w:rPr>
      </w:pPr>
    </w:p>
    <w:p w:rsidR="001A34B8" w:rsidRPr="00163148" w:rsidRDefault="002607EE" w:rsidP="00DF069B">
      <w:pPr>
        <w:spacing w:line="360" w:lineRule="auto"/>
        <w:jc w:val="center"/>
        <w:rPr>
          <w:rFonts w:cs="David"/>
          <w:b/>
          <w:bCs/>
          <w:rtl/>
        </w:rPr>
      </w:pPr>
      <w:r w:rsidRPr="00163148">
        <w:rPr>
          <w:rFonts w:cs="David" w:hint="cs"/>
          <w:b/>
          <w:bCs/>
          <w:rtl/>
        </w:rPr>
        <w:t>זכויות אדם, קהילה ומדיניות תכנון בישראל</w:t>
      </w:r>
    </w:p>
    <w:p w:rsidR="001A34B8" w:rsidRPr="00163148" w:rsidRDefault="001A34B8" w:rsidP="00DF069B">
      <w:pPr>
        <w:spacing w:line="360" w:lineRule="auto"/>
        <w:jc w:val="center"/>
        <w:rPr>
          <w:rFonts w:cs="David"/>
          <w:b/>
          <w:bCs/>
        </w:rPr>
      </w:pPr>
      <w:r w:rsidRPr="00163148">
        <w:rPr>
          <w:rFonts w:cs="David" w:hint="cs"/>
          <w:b/>
          <w:bCs/>
          <w:rtl/>
        </w:rPr>
        <w:t>שיעור שנתי</w:t>
      </w:r>
    </w:p>
    <w:p w:rsidR="00770928" w:rsidRPr="00163148" w:rsidRDefault="006237E0" w:rsidP="00DF069B">
      <w:pPr>
        <w:spacing w:line="360" w:lineRule="auto"/>
        <w:jc w:val="center"/>
        <w:rPr>
          <w:rFonts w:cs="David"/>
          <w:b/>
          <w:bCs/>
          <w:rtl/>
        </w:rPr>
      </w:pPr>
      <w:r w:rsidRPr="00163148">
        <w:rPr>
          <w:rFonts w:cs="David"/>
          <w:b/>
          <w:bCs/>
        </w:rPr>
        <w:t>------</w:t>
      </w:r>
      <w:r w:rsidR="00770928" w:rsidRPr="00163148">
        <w:rPr>
          <w:rFonts w:cs="David"/>
          <w:b/>
          <w:bCs/>
        </w:rPr>
        <w:t>-</w:t>
      </w:r>
    </w:p>
    <w:p w:rsidR="001A34B8" w:rsidRPr="00163148" w:rsidRDefault="001A34B8" w:rsidP="002607EE">
      <w:pPr>
        <w:spacing w:line="360" w:lineRule="auto"/>
        <w:jc w:val="center"/>
        <w:rPr>
          <w:rFonts w:cs="David"/>
          <w:b/>
          <w:bCs/>
          <w:rtl/>
        </w:rPr>
      </w:pPr>
      <w:r w:rsidRPr="00163148">
        <w:rPr>
          <w:rFonts w:cs="David"/>
          <w:rtl/>
        </w:rPr>
        <w:t>י</w:t>
      </w:r>
      <w:r w:rsidRPr="00163148">
        <w:rPr>
          <w:rFonts w:cs="David" w:hint="cs"/>
          <w:rtl/>
        </w:rPr>
        <w:t xml:space="preserve">ום </w:t>
      </w:r>
      <w:r w:rsidR="002607EE" w:rsidRPr="00163148">
        <w:rPr>
          <w:rFonts w:cs="David" w:hint="cs"/>
          <w:rtl/>
        </w:rPr>
        <w:t>ג</w:t>
      </w:r>
      <w:r w:rsidRPr="00163148">
        <w:rPr>
          <w:rFonts w:cs="David" w:hint="cs"/>
          <w:rtl/>
        </w:rPr>
        <w:t xml:space="preserve">' </w:t>
      </w:r>
      <w:r w:rsidR="00770928" w:rsidRPr="00163148">
        <w:rPr>
          <w:rFonts w:cs="David"/>
        </w:rPr>
        <w:t>1</w:t>
      </w:r>
      <w:r w:rsidR="002607EE" w:rsidRPr="00163148">
        <w:rPr>
          <w:rFonts w:cs="David"/>
        </w:rPr>
        <w:t>0</w:t>
      </w:r>
      <w:r w:rsidR="00770928" w:rsidRPr="00163148">
        <w:rPr>
          <w:rFonts w:cs="David"/>
        </w:rPr>
        <w:t>:00-1</w:t>
      </w:r>
      <w:r w:rsidR="002607EE" w:rsidRPr="00163148">
        <w:rPr>
          <w:rFonts w:cs="David"/>
        </w:rPr>
        <w:t>2</w:t>
      </w:r>
      <w:r w:rsidR="00770928" w:rsidRPr="00163148">
        <w:rPr>
          <w:rFonts w:cs="David"/>
        </w:rPr>
        <w:t>:00</w:t>
      </w:r>
    </w:p>
    <w:p w:rsidR="001A34B8" w:rsidRPr="00163148" w:rsidRDefault="001A34B8" w:rsidP="001A34B8">
      <w:pPr>
        <w:jc w:val="center"/>
        <w:rPr>
          <w:rFonts w:cs="David"/>
          <w:rtl/>
        </w:rPr>
      </w:pPr>
    </w:p>
    <w:p w:rsidR="00A70298" w:rsidRPr="00163148" w:rsidRDefault="009F27A0" w:rsidP="001C1E61">
      <w:p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'</w:t>
      </w:r>
      <w:r w:rsidR="007D75C6" w:rsidRPr="00163148">
        <w:rPr>
          <w:rFonts w:ascii="Arial" w:hAnsi="Arial" w:cs="David"/>
          <w:rtl/>
        </w:rPr>
        <w:t>מרחב</w:t>
      </w:r>
      <w:r w:rsidRPr="00163148">
        <w:rPr>
          <w:rFonts w:ascii="Arial" w:hAnsi="Arial" w:cs="David" w:hint="cs"/>
          <w:rtl/>
        </w:rPr>
        <w:t>'</w:t>
      </w:r>
      <w:r w:rsidR="007D75C6" w:rsidRPr="00163148">
        <w:rPr>
          <w:rFonts w:ascii="Arial" w:hAnsi="Arial" w:cs="David"/>
          <w:rtl/>
        </w:rPr>
        <w:t xml:space="preserve">, </w:t>
      </w:r>
      <w:r w:rsidRPr="00163148">
        <w:rPr>
          <w:rFonts w:ascii="Arial" w:hAnsi="Arial" w:cs="David"/>
          <w:rtl/>
        </w:rPr>
        <w:t>היש גורם קבוע ואובייקטיבי</w:t>
      </w:r>
      <w:r w:rsidR="007D75C6" w:rsidRPr="00163148">
        <w:rPr>
          <w:rFonts w:ascii="Arial" w:hAnsi="Arial" w:cs="David"/>
          <w:rtl/>
        </w:rPr>
        <w:t xml:space="preserve"> </w:t>
      </w:r>
      <w:r w:rsidRPr="00163148">
        <w:rPr>
          <w:rFonts w:ascii="Arial" w:hAnsi="Arial" w:cs="David" w:hint="cs"/>
          <w:rtl/>
        </w:rPr>
        <w:t>מזה</w:t>
      </w:r>
      <w:r w:rsidR="004957A8" w:rsidRPr="00163148">
        <w:rPr>
          <w:rFonts w:ascii="Arial" w:hAnsi="Arial" w:cs="David"/>
          <w:rtl/>
        </w:rPr>
        <w:t>? רבים יענו על שאלה זו בשלילה</w:t>
      </w:r>
      <w:r w:rsidRPr="00163148">
        <w:rPr>
          <w:rFonts w:ascii="Arial" w:hAnsi="Arial" w:cs="David" w:hint="cs"/>
          <w:rtl/>
        </w:rPr>
        <w:t>.</w:t>
      </w:r>
      <w:r w:rsidR="007D75C6" w:rsidRPr="00163148">
        <w:rPr>
          <w:rFonts w:ascii="Arial" w:hAnsi="Arial" w:cs="David"/>
          <w:rtl/>
        </w:rPr>
        <w:t xml:space="preserve"> א</w:t>
      </w:r>
      <w:r w:rsidR="00A70298" w:rsidRPr="00163148">
        <w:rPr>
          <w:rFonts w:ascii="Arial" w:hAnsi="Arial" w:cs="David" w:hint="cs"/>
          <w:rtl/>
        </w:rPr>
        <w:t>ולם</w:t>
      </w:r>
      <w:r w:rsidR="002118A3" w:rsidRPr="00163148">
        <w:rPr>
          <w:rFonts w:ascii="Arial" w:hAnsi="Arial" w:cs="David" w:hint="cs"/>
          <w:rtl/>
        </w:rPr>
        <w:t>,</w:t>
      </w:r>
      <w:r w:rsidRPr="00163148">
        <w:rPr>
          <w:rFonts w:ascii="Arial" w:hAnsi="Arial" w:cs="David" w:hint="cs"/>
          <w:rtl/>
        </w:rPr>
        <w:t xml:space="preserve"> עבודתם של חוקרים שונים </w:t>
      </w:r>
      <w:r w:rsidR="005208B4" w:rsidRPr="00163148">
        <w:rPr>
          <w:rFonts w:ascii="Arial" w:hAnsi="Arial" w:cs="David"/>
          <w:rtl/>
        </w:rPr>
        <w:t xml:space="preserve">בעשורים האחרונים, </w:t>
      </w:r>
      <w:r w:rsidRPr="00163148">
        <w:rPr>
          <w:rFonts w:ascii="Arial" w:hAnsi="Arial" w:cs="David" w:hint="cs"/>
          <w:rtl/>
        </w:rPr>
        <w:t xml:space="preserve">מאתגרת </w:t>
      </w:r>
      <w:r w:rsidR="005208B4" w:rsidRPr="00163148">
        <w:rPr>
          <w:rFonts w:ascii="Arial" w:hAnsi="Arial" w:cs="David"/>
          <w:rtl/>
        </w:rPr>
        <w:t xml:space="preserve">גישה </w:t>
      </w:r>
      <w:r w:rsidRPr="00163148">
        <w:rPr>
          <w:rFonts w:ascii="Arial" w:hAnsi="Arial" w:cs="David" w:hint="cs"/>
          <w:rtl/>
        </w:rPr>
        <w:t xml:space="preserve">מקובלת </w:t>
      </w:r>
      <w:r w:rsidR="005208B4" w:rsidRPr="00163148">
        <w:rPr>
          <w:rFonts w:ascii="Arial" w:hAnsi="Arial" w:cs="David"/>
          <w:rtl/>
        </w:rPr>
        <w:t>זו</w:t>
      </w:r>
      <w:r w:rsidRPr="00163148">
        <w:rPr>
          <w:rFonts w:ascii="Arial" w:hAnsi="Arial" w:cs="David" w:hint="cs"/>
          <w:rtl/>
        </w:rPr>
        <w:t>. לפי חוקרים אלה,</w:t>
      </w:r>
      <w:r w:rsidR="004957A8" w:rsidRPr="00163148">
        <w:rPr>
          <w:rFonts w:ascii="Arial" w:hAnsi="Arial" w:cs="David" w:hint="cs"/>
          <w:rtl/>
        </w:rPr>
        <w:t xml:space="preserve"> </w:t>
      </w:r>
      <w:r w:rsidR="007D75C6" w:rsidRPr="00163148">
        <w:rPr>
          <w:rFonts w:ascii="Arial" w:hAnsi="Arial" w:cs="David"/>
          <w:rtl/>
        </w:rPr>
        <w:t>המרחב</w:t>
      </w:r>
      <w:r w:rsidRPr="00163148">
        <w:rPr>
          <w:rFonts w:ascii="Arial" w:hAnsi="Arial" w:cs="David" w:hint="cs"/>
          <w:rtl/>
        </w:rPr>
        <w:t xml:space="preserve"> משמש בו-זמנית </w:t>
      </w:r>
      <w:r w:rsidR="007D75C6" w:rsidRPr="00163148">
        <w:rPr>
          <w:rFonts w:ascii="Arial" w:hAnsi="Arial" w:cs="David"/>
          <w:rtl/>
        </w:rPr>
        <w:t>כמכונ</w:t>
      </w:r>
      <w:r w:rsidRPr="00163148">
        <w:rPr>
          <w:rFonts w:ascii="Arial" w:hAnsi="Arial" w:cs="David" w:hint="cs"/>
          <w:rtl/>
        </w:rPr>
        <w:t>ן</w:t>
      </w:r>
      <w:r w:rsidR="007D75C6" w:rsidRPr="00163148">
        <w:rPr>
          <w:rFonts w:ascii="Arial" w:hAnsi="Arial" w:cs="David"/>
          <w:rtl/>
        </w:rPr>
        <w:t xml:space="preserve"> וכמייצג</w:t>
      </w:r>
      <w:r w:rsidRPr="00163148">
        <w:rPr>
          <w:rFonts w:ascii="Arial" w:hAnsi="Arial" w:cs="David" w:hint="cs"/>
          <w:rtl/>
        </w:rPr>
        <w:t xml:space="preserve"> </w:t>
      </w:r>
      <w:r w:rsidR="007D75C6" w:rsidRPr="00163148">
        <w:rPr>
          <w:rFonts w:ascii="Arial" w:hAnsi="Arial" w:cs="David"/>
          <w:rtl/>
        </w:rPr>
        <w:t>של תהליכים חברתיים, על שלל יחסי הכוח הטבועים בהם</w:t>
      </w:r>
      <w:r w:rsidR="005036A0" w:rsidRPr="00163148">
        <w:rPr>
          <w:rFonts w:ascii="Arial" w:hAnsi="Arial" w:cs="David"/>
          <w:rtl/>
        </w:rPr>
        <w:t>.</w:t>
      </w:r>
      <w:r w:rsidRPr="00163148">
        <w:rPr>
          <w:rFonts w:ascii="Arial" w:hAnsi="Arial" w:cs="David" w:hint="cs"/>
          <w:rtl/>
        </w:rPr>
        <w:t xml:space="preserve"> הבנה זו </w:t>
      </w:r>
      <w:r w:rsidR="000F5335" w:rsidRPr="00163148">
        <w:rPr>
          <w:rFonts w:ascii="Arial" w:hAnsi="Arial" w:cs="David" w:hint="cs"/>
          <w:rtl/>
        </w:rPr>
        <w:t>מצביעה</w:t>
      </w:r>
      <w:r w:rsidRPr="00163148">
        <w:rPr>
          <w:rFonts w:ascii="Arial" w:hAnsi="Arial" w:cs="David" w:hint="cs"/>
          <w:rtl/>
        </w:rPr>
        <w:t xml:space="preserve"> גם </w:t>
      </w:r>
      <w:r w:rsidR="000F5335" w:rsidRPr="00163148">
        <w:rPr>
          <w:rFonts w:ascii="Arial" w:hAnsi="Arial" w:cs="David" w:hint="cs"/>
          <w:rtl/>
        </w:rPr>
        <w:t>על הקשר הבל ינותק</w:t>
      </w:r>
      <w:r w:rsidR="002118A3" w:rsidRPr="00163148">
        <w:rPr>
          <w:rFonts w:ascii="Arial" w:hAnsi="Arial" w:cs="David" w:hint="cs"/>
          <w:rtl/>
        </w:rPr>
        <w:t>,</w:t>
      </w:r>
      <w:r w:rsidR="000F5335"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 w:hint="cs"/>
          <w:rtl/>
        </w:rPr>
        <w:t xml:space="preserve">הקיים בין עיצוב המרחב </w:t>
      </w:r>
      <w:r w:rsidR="000F5335" w:rsidRPr="00163148">
        <w:rPr>
          <w:rFonts w:ascii="Arial" w:hAnsi="Arial" w:cs="David" w:hint="cs"/>
          <w:rtl/>
        </w:rPr>
        <w:t>ל</w:t>
      </w:r>
      <w:r w:rsidR="002118A3" w:rsidRPr="00163148">
        <w:rPr>
          <w:rFonts w:ascii="Arial" w:hAnsi="Arial" w:cs="David" w:hint="cs"/>
          <w:rtl/>
        </w:rPr>
        <w:t xml:space="preserve">בין </w:t>
      </w:r>
      <w:r w:rsidR="000F5335" w:rsidRPr="00163148">
        <w:rPr>
          <w:rFonts w:ascii="Arial" w:hAnsi="Arial" w:cs="David" w:hint="cs"/>
          <w:rtl/>
        </w:rPr>
        <w:t>זכויות אדם</w:t>
      </w:r>
      <w:r w:rsidRPr="00163148">
        <w:rPr>
          <w:rFonts w:ascii="Arial" w:hAnsi="Arial" w:cs="David" w:hint="cs"/>
          <w:rtl/>
        </w:rPr>
        <w:t xml:space="preserve">. הרי, אם המרחב </w:t>
      </w:r>
      <w:r w:rsidR="001C1E61" w:rsidRPr="00163148">
        <w:rPr>
          <w:rFonts w:ascii="Arial" w:hAnsi="Arial" w:cs="David" w:hint="cs"/>
          <w:rtl/>
        </w:rPr>
        <w:t>תורם ל</w:t>
      </w:r>
      <w:r w:rsidR="00EE12FA" w:rsidRPr="00163148">
        <w:rPr>
          <w:rFonts w:ascii="Arial" w:hAnsi="Arial" w:cs="David" w:hint="cs"/>
          <w:rtl/>
        </w:rPr>
        <w:t xml:space="preserve">שעתוק יחסי הכוח החברתיים, אזי </w:t>
      </w:r>
      <w:r w:rsidR="001C1E61" w:rsidRPr="00163148">
        <w:rPr>
          <w:rFonts w:ascii="Arial" w:hAnsi="Arial" w:cs="David" w:hint="cs"/>
          <w:rtl/>
        </w:rPr>
        <w:t>ב</w:t>
      </w:r>
      <w:r w:rsidR="00EE12FA" w:rsidRPr="00163148">
        <w:rPr>
          <w:rFonts w:ascii="Arial" w:hAnsi="Arial" w:cs="David" w:hint="cs"/>
          <w:rtl/>
        </w:rPr>
        <w:t>יכול</w:t>
      </w:r>
      <w:r w:rsidR="001C1E61" w:rsidRPr="00163148">
        <w:rPr>
          <w:rFonts w:ascii="Arial" w:hAnsi="Arial" w:cs="David" w:hint="cs"/>
          <w:rtl/>
        </w:rPr>
        <w:t>תו</w:t>
      </w:r>
      <w:r w:rsidR="00EE12FA" w:rsidRPr="00163148">
        <w:rPr>
          <w:rFonts w:ascii="Arial" w:hAnsi="Arial" w:cs="David" w:hint="cs"/>
          <w:rtl/>
        </w:rPr>
        <w:t xml:space="preserve"> להשפיע </w:t>
      </w:r>
      <w:r w:rsidR="002118A3" w:rsidRPr="00163148">
        <w:rPr>
          <w:rFonts w:ascii="Arial" w:hAnsi="Arial" w:cs="David" w:hint="cs"/>
          <w:rtl/>
        </w:rPr>
        <w:t xml:space="preserve">למשל </w:t>
      </w:r>
      <w:r w:rsidR="00EE12FA" w:rsidRPr="00163148">
        <w:rPr>
          <w:rFonts w:ascii="Arial" w:hAnsi="Arial" w:cs="David" w:hint="cs"/>
          <w:rtl/>
        </w:rPr>
        <w:t xml:space="preserve">על </w:t>
      </w:r>
      <w:r w:rsidR="002118A3" w:rsidRPr="00163148">
        <w:rPr>
          <w:rFonts w:ascii="Arial" w:hAnsi="Arial" w:cs="David" w:hint="cs"/>
          <w:rtl/>
        </w:rPr>
        <w:t>השוויון בחלוקת המשאבים הכלכליים והחברתיים</w:t>
      </w:r>
      <w:r w:rsidR="009C29E7" w:rsidRPr="00163148">
        <w:rPr>
          <w:rFonts w:ascii="Arial" w:hAnsi="Arial" w:cs="David" w:hint="cs"/>
          <w:rtl/>
        </w:rPr>
        <w:t>,</w:t>
      </w:r>
      <w:r w:rsidR="002118A3" w:rsidRPr="00163148">
        <w:rPr>
          <w:rFonts w:ascii="Arial" w:hAnsi="Arial" w:cs="David" w:hint="cs"/>
          <w:rtl/>
        </w:rPr>
        <w:t xml:space="preserve"> או </w:t>
      </w:r>
      <w:r w:rsidR="00CD5A56" w:rsidRPr="00163148">
        <w:rPr>
          <w:rFonts w:ascii="Arial" w:hAnsi="Arial" w:cs="David" w:hint="cs"/>
          <w:rtl/>
        </w:rPr>
        <w:t>על יצירת גבולות ומחסומים הפוגעים בזכות לחופש התנועה</w:t>
      </w:r>
      <w:r w:rsidR="009C29E7" w:rsidRPr="00163148">
        <w:rPr>
          <w:rFonts w:ascii="Arial" w:hAnsi="Arial" w:cs="David" w:hint="cs"/>
          <w:rtl/>
        </w:rPr>
        <w:t>,</w:t>
      </w:r>
      <w:r w:rsidR="00CD5A56" w:rsidRPr="00163148">
        <w:rPr>
          <w:rFonts w:ascii="Arial" w:hAnsi="Arial" w:cs="David" w:hint="cs"/>
          <w:rtl/>
        </w:rPr>
        <w:t xml:space="preserve"> </w:t>
      </w:r>
      <w:r w:rsidR="009C29E7" w:rsidRPr="00163148">
        <w:rPr>
          <w:rFonts w:ascii="Arial" w:hAnsi="Arial" w:cs="David" w:hint="cs"/>
          <w:rtl/>
        </w:rPr>
        <w:t>כמו גם</w:t>
      </w:r>
      <w:r w:rsidR="00CD5A56" w:rsidRPr="00163148">
        <w:rPr>
          <w:rFonts w:ascii="Arial" w:hAnsi="Arial" w:cs="David" w:hint="cs"/>
          <w:rtl/>
        </w:rPr>
        <w:t xml:space="preserve"> על </w:t>
      </w:r>
      <w:r w:rsidR="002118A3" w:rsidRPr="00163148">
        <w:rPr>
          <w:rFonts w:ascii="Arial" w:hAnsi="Arial" w:cs="David" w:hint="cs"/>
          <w:rtl/>
        </w:rPr>
        <w:t xml:space="preserve">הנגישות </w:t>
      </w:r>
      <w:r w:rsidR="00CD5A56" w:rsidRPr="00163148">
        <w:rPr>
          <w:rFonts w:ascii="Arial" w:hAnsi="Arial" w:cs="David" w:hint="cs"/>
          <w:rtl/>
        </w:rPr>
        <w:t>לאמצעי קיום בסיסיים כמו: מים, חשמל וקורת גג</w:t>
      </w:r>
      <w:r w:rsidR="00D21109" w:rsidRPr="00163148">
        <w:rPr>
          <w:rFonts w:ascii="Arial" w:hAnsi="Arial" w:cs="David" w:hint="cs"/>
          <w:rtl/>
        </w:rPr>
        <w:t>.</w:t>
      </w:r>
      <w:r w:rsidR="00CD5A56" w:rsidRPr="00163148">
        <w:rPr>
          <w:rFonts w:ascii="Arial" w:hAnsi="Arial" w:cs="David" w:hint="cs"/>
          <w:rtl/>
        </w:rPr>
        <w:t xml:space="preserve"> </w:t>
      </w:r>
      <w:r w:rsidR="002F69B7" w:rsidRPr="00163148">
        <w:rPr>
          <w:rFonts w:ascii="Arial" w:hAnsi="Arial" w:cs="David" w:hint="cs"/>
          <w:rtl/>
        </w:rPr>
        <w:t>בהתאם לכך, הקורס מבקש לשרטט את יחסי הכוח המאפיינים את החברה הישראלית ול</w:t>
      </w:r>
      <w:r w:rsidR="00D21109" w:rsidRPr="00163148">
        <w:rPr>
          <w:rFonts w:ascii="Arial" w:hAnsi="Arial" w:cs="David" w:hint="cs"/>
          <w:rtl/>
        </w:rPr>
        <w:t>דון ב</w:t>
      </w:r>
      <w:r w:rsidR="002F69B7" w:rsidRPr="00163148">
        <w:rPr>
          <w:rFonts w:ascii="Arial" w:hAnsi="Arial" w:cs="David" w:hint="cs"/>
          <w:rtl/>
        </w:rPr>
        <w:t>השלכותיהם</w:t>
      </w:r>
      <w:r w:rsidR="00CD61CC" w:rsidRPr="00163148">
        <w:rPr>
          <w:rFonts w:ascii="Arial" w:hAnsi="Arial" w:cs="David" w:hint="cs"/>
          <w:rtl/>
        </w:rPr>
        <w:t xml:space="preserve"> על עיצוב המרחב</w:t>
      </w:r>
      <w:r w:rsidR="00D21109" w:rsidRPr="00163148">
        <w:rPr>
          <w:rFonts w:ascii="Arial" w:hAnsi="Arial" w:cs="David" w:hint="cs"/>
          <w:rtl/>
        </w:rPr>
        <w:t xml:space="preserve"> ועל זכויות אדם. </w:t>
      </w:r>
      <w:r w:rsidR="00A52889" w:rsidRPr="00163148">
        <w:rPr>
          <w:rFonts w:ascii="Arial" w:hAnsi="Arial" w:cs="David" w:hint="cs"/>
          <w:rtl/>
        </w:rPr>
        <w:t xml:space="preserve">דגש מיוחד יושם </w:t>
      </w:r>
      <w:r w:rsidR="00BD7519" w:rsidRPr="00163148">
        <w:rPr>
          <w:rFonts w:ascii="Arial" w:hAnsi="Arial" w:cs="David" w:hint="cs"/>
          <w:rtl/>
        </w:rPr>
        <w:t xml:space="preserve">בהקשר זה </w:t>
      </w:r>
      <w:r w:rsidR="00A52889" w:rsidRPr="00163148">
        <w:rPr>
          <w:rFonts w:ascii="Arial" w:hAnsi="Arial" w:cs="David" w:hint="cs"/>
          <w:rtl/>
        </w:rPr>
        <w:t xml:space="preserve">על ההיבטים הנוגעים למרחב הנגב. </w:t>
      </w:r>
      <w:r w:rsidR="00D21109" w:rsidRPr="00163148">
        <w:rPr>
          <w:rFonts w:ascii="Arial" w:hAnsi="Arial" w:cs="David" w:hint="cs"/>
          <w:rtl/>
        </w:rPr>
        <w:t xml:space="preserve">לצד ההיבט העיוני, </w:t>
      </w:r>
      <w:r w:rsidR="00A52889" w:rsidRPr="00163148">
        <w:rPr>
          <w:rFonts w:ascii="Arial" w:hAnsi="Arial" w:cs="David" w:hint="cs"/>
          <w:rtl/>
        </w:rPr>
        <w:t xml:space="preserve">הקורס ישען על עבודה מעשית של </w:t>
      </w:r>
      <w:r w:rsidR="00A52889" w:rsidRPr="00163148">
        <w:rPr>
          <w:rFonts w:ascii="Arial" w:hAnsi="Arial" w:cs="David"/>
          <w:rtl/>
        </w:rPr>
        <w:t xml:space="preserve">הסטודנטים בקרב ארגוני זכויות וקהילות מוחלשות, </w:t>
      </w:r>
      <w:r w:rsidR="00A52889" w:rsidRPr="00163148">
        <w:rPr>
          <w:rFonts w:ascii="Arial" w:hAnsi="Arial" w:cs="David" w:hint="cs"/>
          <w:rtl/>
        </w:rPr>
        <w:t xml:space="preserve">שבמסגרתה הם יוכלו להיחשף </w:t>
      </w:r>
      <w:r w:rsidR="000162E2" w:rsidRPr="00163148">
        <w:rPr>
          <w:rFonts w:ascii="Arial" w:hAnsi="Arial" w:cs="David" w:hint="cs"/>
          <w:rtl/>
        </w:rPr>
        <w:t xml:space="preserve">ולבחון </w:t>
      </w:r>
      <w:r w:rsidR="00A52889" w:rsidRPr="00163148">
        <w:rPr>
          <w:rFonts w:ascii="Arial" w:hAnsi="Arial" w:cs="David" w:hint="cs"/>
          <w:rtl/>
        </w:rPr>
        <w:t xml:space="preserve">באופן בלתי אמצעי </w:t>
      </w:r>
      <w:r w:rsidR="000162E2" w:rsidRPr="00163148">
        <w:rPr>
          <w:rFonts w:ascii="Arial" w:hAnsi="Arial" w:cs="David" w:hint="cs"/>
          <w:rtl/>
        </w:rPr>
        <w:t>את</w:t>
      </w:r>
      <w:r w:rsidR="00A52889" w:rsidRPr="00163148">
        <w:rPr>
          <w:rFonts w:ascii="Arial" w:hAnsi="Arial" w:cs="David" w:hint="cs"/>
          <w:rtl/>
        </w:rPr>
        <w:t xml:space="preserve"> הסוגיות השונות הנדונות בקורס</w:t>
      </w:r>
      <w:r w:rsidR="000162E2" w:rsidRPr="00163148">
        <w:rPr>
          <w:rFonts w:ascii="Arial" w:hAnsi="Arial" w:cs="David" w:hint="cs"/>
          <w:rtl/>
        </w:rPr>
        <w:t>, כפי שהן בא</w:t>
      </w:r>
      <w:r w:rsidR="001C1E61" w:rsidRPr="00163148">
        <w:rPr>
          <w:rFonts w:ascii="Arial" w:hAnsi="Arial" w:cs="David" w:hint="cs"/>
          <w:rtl/>
        </w:rPr>
        <w:t>ות לידי ביטוי במציאות הישראלית ב</w:t>
      </w:r>
      <w:r w:rsidR="000162E2" w:rsidRPr="00163148">
        <w:rPr>
          <w:rFonts w:ascii="Arial" w:hAnsi="Arial" w:cs="David" w:hint="cs"/>
          <w:rtl/>
        </w:rPr>
        <w:t>כלל וזו של הנגב בפרט</w:t>
      </w:r>
      <w:r w:rsidR="00A52889" w:rsidRPr="00163148">
        <w:rPr>
          <w:rFonts w:ascii="Arial" w:hAnsi="Arial" w:cs="David"/>
          <w:rtl/>
          <w:lang w:eastAsia="en-US"/>
        </w:rPr>
        <w:t>.</w:t>
      </w:r>
    </w:p>
    <w:p w:rsidR="00A70298" w:rsidRPr="00163148" w:rsidRDefault="00A70298" w:rsidP="004957A8">
      <w:pPr>
        <w:jc w:val="both"/>
        <w:rPr>
          <w:rFonts w:ascii="Arial" w:hAnsi="Arial" w:cs="David"/>
          <w:rtl/>
        </w:rPr>
      </w:pPr>
    </w:p>
    <w:p w:rsidR="001A34B8" w:rsidRPr="00163148" w:rsidRDefault="007D75C6" w:rsidP="007D75C6">
      <w:pPr>
        <w:jc w:val="both"/>
        <w:rPr>
          <w:rFonts w:cs="David"/>
          <w:rtl/>
        </w:rPr>
      </w:pPr>
      <w:r w:rsidRPr="00163148">
        <w:rPr>
          <w:rFonts w:ascii="Arial" w:hAnsi="Arial" w:cs="David"/>
          <w:rtl/>
          <w:lang w:eastAsia="en-US"/>
        </w:rPr>
        <w:t xml:space="preserve">  </w:t>
      </w:r>
    </w:p>
    <w:p w:rsidR="001A34B8" w:rsidRPr="00163148" w:rsidRDefault="001A34B8" w:rsidP="001A34B8">
      <w:pPr>
        <w:pStyle w:val="2"/>
        <w:rPr>
          <w:rFonts w:ascii="Arial" w:hAnsi="Arial" w:cs="David"/>
          <w:b/>
          <w:bCs/>
          <w:sz w:val="24"/>
          <w:szCs w:val="24"/>
          <w:rtl/>
        </w:rPr>
      </w:pPr>
      <w:r w:rsidRPr="00163148">
        <w:rPr>
          <w:rFonts w:ascii="Arial" w:hAnsi="Arial" w:cs="David"/>
          <w:b/>
          <w:bCs/>
          <w:sz w:val="24"/>
          <w:szCs w:val="24"/>
          <w:rtl/>
        </w:rPr>
        <w:t>נושאי הלימוד</w:t>
      </w:r>
    </w:p>
    <w:p w:rsidR="001A34B8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ייצור המרחב</w:t>
      </w:r>
    </w:p>
    <w:p w:rsidR="00BD7519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זכויות אדם</w:t>
      </w:r>
    </w:p>
    <w:p w:rsidR="009A66CA" w:rsidRPr="00163148" w:rsidRDefault="009A66CA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תכנון</w:t>
      </w:r>
    </w:p>
    <w:p w:rsidR="001A34B8" w:rsidRPr="00163148" w:rsidRDefault="005D03D7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ל</w:t>
      </w:r>
      <w:r w:rsidR="00BD7519" w:rsidRPr="00163148">
        <w:rPr>
          <w:rFonts w:ascii="Arial" w:hAnsi="Arial" w:cs="David"/>
          <w:rtl/>
        </w:rPr>
        <w:t>אחר-פורדיזם</w:t>
      </w:r>
      <w:r w:rsidRPr="00163148">
        <w:rPr>
          <w:rFonts w:ascii="Arial" w:hAnsi="Arial" w:cs="David" w:hint="cs"/>
          <w:rtl/>
        </w:rPr>
        <w:t xml:space="preserve"> (</w:t>
      </w:r>
      <w:r w:rsidRPr="00163148">
        <w:rPr>
          <w:rFonts w:ascii="Arial" w:hAnsi="Arial" w:cs="David"/>
        </w:rPr>
        <w:t>after-Fordism</w:t>
      </w:r>
      <w:r w:rsidRPr="00163148">
        <w:rPr>
          <w:rFonts w:ascii="Arial" w:hAnsi="Arial" w:cs="David" w:hint="cs"/>
          <w:rtl/>
        </w:rPr>
        <w:t>)</w:t>
      </w:r>
      <w:r w:rsidR="00BD7519" w:rsidRPr="00163148">
        <w:rPr>
          <w:rFonts w:ascii="Arial" w:hAnsi="Arial" w:cs="David"/>
          <w:rtl/>
        </w:rPr>
        <w:t xml:space="preserve"> וגלובליזציה בצורתה הנוכחית</w:t>
      </w:r>
      <w:r w:rsidR="001A34B8" w:rsidRPr="00163148">
        <w:rPr>
          <w:rFonts w:ascii="Arial" w:hAnsi="Arial" w:cs="David"/>
          <w:rtl/>
        </w:rPr>
        <w:t xml:space="preserve"> </w:t>
      </w:r>
    </w:p>
    <w:p w:rsidR="001A34B8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אסתטיקה פוסט-מודרנית</w:t>
      </w:r>
    </w:p>
    <w:p w:rsidR="009A66CA" w:rsidRPr="00163148" w:rsidRDefault="001C1E61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מדינה </w:t>
      </w:r>
      <w:r w:rsidR="009A66CA" w:rsidRPr="00163148">
        <w:rPr>
          <w:rFonts w:ascii="Arial" w:hAnsi="Arial" w:cs="David"/>
          <w:rtl/>
        </w:rPr>
        <w:t>יהודית ודמוקרטית</w:t>
      </w:r>
    </w:p>
    <w:p w:rsidR="00EF2A8A" w:rsidRPr="00163148" w:rsidRDefault="00BD7519" w:rsidP="00BD7519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פוליטיקה עירונית</w:t>
      </w:r>
    </w:p>
    <w:p w:rsidR="001A34B8" w:rsidRPr="00163148" w:rsidRDefault="000162E2" w:rsidP="000162E2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ערי- עולם</w:t>
      </w:r>
    </w:p>
    <w:p w:rsidR="001A34B8" w:rsidRPr="00163148" w:rsidRDefault="001A34B8" w:rsidP="001A34B8">
      <w:pPr>
        <w:rPr>
          <w:rFonts w:ascii="Arial" w:hAnsi="Arial" w:cs="David"/>
          <w:rtl/>
        </w:rPr>
      </w:pP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163148">
        <w:rPr>
          <w:rFonts w:ascii="Arial" w:hAnsi="Arial" w:cs="David"/>
          <w:b/>
          <w:bCs/>
          <w:u w:val="single"/>
          <w:rtl/>
        </w:rPr>
        <w:t>חובות הקורס: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השתתפות</w:t>
      </w:r>
      <w:r w:rsidRPr="00163148">
        <w:rPr>
          <w:rFonts w:ascii="Arial" w:hAnsi="Arial" w:cs="David" w:hint="cs"/>
          <w:rtl/>
        </w:rPr>
        <w:t xml:space="preserve"> פעילה</w:t>
      </w:r>
      <w:r w:rsidRPr="00163148">
        <w:rPr>
          <w:rFonts w:ascii="Arial" w:hAnsi="Arial" w:cs="David"/>
          <w:rtl/>
        </w:rPr>
        <w:t xml:space="preserve"> בשיעור 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כ- 5 </w:t>
      </w:r>
      <w:r w:rsidRPr="00163148">
        <w:rPr>
          <w:rFonts w:ascii="Arial" w:hAnsi="Arial" w:cs="David"/>
          <w:rtl/>
        </w:rPr>
        <w:t xml:space="preserve">שעות פעילות בארגון חברתי 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מאמר דעה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עבודה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  <w:r w:rsidRPr="00163148">
        <w:rPr>
          <w:rFonts w:ascii="Arial" w:hAnsi="Arial" w:cs="David"/>
          <w:b/>
          <w:bCs/>
          <w:u w:val="single"/>
          <w:rtl/>
        </w:rPr>
        <w:t>הציון בקורס :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40% הערכת העבודה בארגון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10% השתתפות ותרומה לדיון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10% מאמר דעה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40%  עבודת סיכום</w:t>
      </w:r>
    </w:p>
    <w:p w:rsidR="00CF7736" w:rsidRPr="00163148" w:rsidRDefault="00CF7736" w:rsidP="00CF7736">
      <w:pPr>
        <w:spacing w:line="360" w:lineRule="auto"/>
        <w:jc w:val="both"/>
        <w:rPr>
          <w:rFonts w:ascii="Arial" w:hAnsi="Arial" w:cs="David"/>
          <w:rtl/>
        </w:rPr>
      </w:pPr>
    </w:p>
    <w:p w:rsidR="001A34B8" w:rsidRPr="00163148" w:rsidRDefault="001A34B8" w:rsidP="001A34B8">
      <w:pPr>
        <w:rPr>
          <w:rFonts w:cs="David"/>
          <w:rtl/>
        </w:rPr>
      </w:pPr>
    </w:p>
    <w:p w:rsidR="00EF2A8A" w:rsidRPr="00163148" w:rsidRDefault="00EF2A8A" w:rsidP="001A34B8">
      <w:pPr>
        <w:pStyle w:val="3"/>
        <w:rPr>
          <w:rFonts w:cs="David"/>
          <w:sz w:val="24"/>
          <w:szCs w:val="24"/>
          <w:rtl/>
        </w:rPr>
      </w:pPr>
    </w:p>
    <w:p w:rsidR="001A34B8" w:rsidRPr="00163148" w:rsidRDefault="001A34B8" w:rsidP="001A34B8">
      <w:pPr>
        <w:pStyle w:val="3"/>
        <w:rPr>
          <w:rFonts w:ascii="Arial" w:hAnsi="Arial" w:cs="David"/>
          <w:sz w:val="24"/>
          <w:szCs w:val="24"/>
          <w:rtl/>
        </w:rPr>
      </w:pPr>
      <w:r w:rsidRPr="00163148">
        <w:rPr>
          <w:rFonts w:ascii="Arial" w:hAnsi="Arial" w:cs="David"/>
          <w:sz w:val="24"/>
          <w:szCs w:val="24"/>
          <w:rtl/>
        </w:rPr>
        <w:t>חובות הקורס</w:t>
      </w:r>
    </w:p>
    <w:p w:rsidR="00CF7736" w:rsidRPr="00163148" w:rsidRDefault="00CF7736" w:rsidP="00CF7736">
      <w:pPr>
        <w:rPr>
          <w:rFonts w:cs="David"/>
          <w:rtl/>
        </w:rPr>
      </w:pPr>
    </w:p>
    <w:p w:rsidR="00EF2A8A" w:rsidRPr="00163148" w:rsidRDefault="00EF2A8A" w:rsidP="001C1E61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השתתפות</w:t>
      </w:r>
      <w:r w:rsidR="00DA5CF0" w:rsidRPr="00163148">
        <w:rPr>
          <w:rFonts w:ascii="Arial" w:hAnsi="Arial" w:cs="David"/>
          <w:rtl/>
        </w:rPr>
        <w:t xml:space="preserve"> חובה</w:t>
      </w:r>
    </w:p>
    <w:p w:rsidR="001A34B8" w:rsidRPr="00163148" w:rsidRDefault="00FE348D" w:rsidP="00FE348D">
      <w:pPr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>עבודה של 5 שעות בשבוע באירגון</w:t>
      </w:r>
      <w:r w:rsidR="00DA5CF0" w:rsidRPr="00163148">
        <w:rPr>
          <w:rFonts w:ascii="Arial" w:hAnsi="Arial" w:cs="David"/>
          <w:rtl/>
        </w:rPr>
        <w:t xml:space="preserve"> </w:t>
      </w:r>
    </w:p>
    <w:p w:rsidR="00770928" w:rsidRPr="00163148" w:rsidRDefault="00FE348D" w:rsidP="00FE348D">
      <w:pPr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>הצגת העבודה בכנס מסכם</w:t>
      </w:r>
    </w:p>
    <w:p w:rsidR="001A34B8" w:rsidRPr="00163148" w:rsidRDefault="001A34B8" w:rsidP="001A34B8">
      <w:pPr>
        <w:rPr>
          <w:rFonts w:cs="David"/>
          <w:rtl/>
        </w:rPr>
      </w:pPr>
      <w:r w:rsidRPr="00163148">
        <w:rPr>
          <w:rFonts w:ascii="Arial" w:hAnsi="Arial" w:cs="David"/>
          <w:rtl/>
        </w:rPr>
        <w:t>עבודת סיום</w:t>
      </w:r>
      <w:r w:rsidR="00DA5CF0" w:rsidRPr="00163148">
        <w:rPr>
          <w:rFonts w:ascii="Arial" w:hAnsi="Arial" w:cs="David"/>
          <w:rtl/>
        </w:rPr>
        <w:t xml:space="preserve"> (תנאי להגשת העבודה</w:t>
      </w:r>
      <w:r w:rsidR="00DA5CF0" w:rsidRPr="00163148">
        <w:rPr>
          <w:rFonts w:cs="David" w:hint="cs"/>
          <w:rtl/>
        </w:rPr>
        <w:t xml:space="preserve"> עמידה בחובות הקורס)</w:t>
      </w:r>
    </w:p>
    <w:p w:rsidR="00EF2A8A" w:rsidRPr="00163148" w:rsidRDefault="00EF2A8A" w:rsidP="001A34B8">
      <w:pPr>
        <w:rPr>
          <w:rFonts w:cs="David"/>
          <w:rtl/>
        </w:rPr>
      </w:pPr>
    </w:p>
    <w:p w:rsidR="001A34B8" w:rsidRPr="00163148" w:rsidRDefault="001A34B8" w:rsidP="00E4302A">
      <w:pPr>
        <w:pStyle w:val="3"/>
        <w:rPr>
          <w:rFonts w:ascii="Arial" w:hAnsi="Arial" w:cs="David"/>
          <w:sz w:val="24"/>
          <w:szCs w:val="24"/>
          <w:rtl/>
        </w:rPr>
      </w:pPr>
      <w:r w:rsidRPr="00163148">
        <w:rPr>
          <w:rFonts w:ascii="Arial" w:hAnsi="Arial" w:cs="David"/>
          <w:sz w:val="24"/>
          <w:szCs w:val="24"/>
          <w:rtl/>
        </w:rPr>
        <w:t>לוח זמנים</w:t>
      </w:r>
    </w:p>
    <w:p w:rsidR="00E4302A" w:rsidRPr="00163148" w:rsidRDefault="00E4302A" w:rsidP="00E4302A">
      <w:pPr>
        <w:ind w:right="720"/>
        <w:rPr>
          <w:rFonts w:ascii="Arial" w:hAnsi="Arial" w:cs="David"/>
          <w:rtl/>
        </w:rPr>
      </w:pPr>
    </w:p>
    <w:p w:rsidR="00E4302A" w:rsidRPr="00163148" w:rsidRDefault="009755D6" w:rsidP="009755D6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23 באוקטובר </w:t>
      </w:r>
      <w:r w:rsidR="009A66CA" w:rsidRPr="00163148">
        <w:rPr>
          <w:rFonts w:ascii="Arial" w:hAnsi="Arial" w:cs="David"/>
          <w:rtl/>
        </w:rPr>
        <w:t xml:space="preserve"> הכרות</w:t>
      </w:r>
      <w:r w:rsidR="00E4302A" w:rsidRPr="00163148">
        <w:rPr>
          <w:rFonts w:ascii="Arial" w:hAnsi="Arial" w:cs="David"/>
          <w:rtl/>
        </w:rPr>
        <w:t xml:space="preserve"> </w:t>
      </w:r>
      <w:r w:rsidR="00BF5F1C" w:rsidRPr="00163148">
        <w:rPr>
          <w:rFonts w:ascii="Arial" w:hAnsi="Arial" w:cs="David" w:hint="cs"/>
          <w:rtl/>
        </w:rPr>
        <w:t>ו</w:t>
      </w:r>
      <w:r w:rsidR="00E4302A" w:rsidRPr="00163148">
        <w:rPr>
          <w:rFonts w:ascii="Arial" w:hAnsi="Arial" w:cs="David"/>
          <w:rtl/>
        </w:rPr>
        <w:t>הצגת הקורס</w:t>
      </w:r>
    </w:p>
    <w:p w:rsidR="00E4302A" w:rsidRPr="00163148" w:rsidRDefault="00E4302A" w:rsidP="00E4302A">
      <w:pPr>
        <w:ind w:right="720"/>
        <w:rPr>
          <w:rFonts w:ascii="Arial" w:hAnsi="Arial" w:cs="David"/>
        </w:rPr>
      </w:pPr>
    </w:p>
    <w:p w:rsidR="00E414C8" w:rsidRPr="00163148" w:rsidRDefault="009755D6" w:rsidP="009755D6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30 באוקטובר</w:t>
      </w:r>
      <w:r w:rsidR="00E4302A" w:rsidRPr="00163148">
        <w:rPr>
          <w:rFonts w:ascii="Arial" w:hAnsi="Arial" w:cs="David"/>
          <w:rtl/>
        </w:rPr>
        <w:t xml:space="preserve"> </w:t>
      </w:r>
      <w:r w:rsidR="00486D5C" w:rsidRPr="00163148">
        <w:rPr>
          <w:rFonts w:ascii="Arial" w:hAnsi="Arial" w:cs="David"/>
          <w:rtl/>
        </w:rPr>
        <w:t>הצגת פרויקטים</w:t>
      </w:r>
    </w:p>
    <w:p w:rsidR="00BF5F1C" w:rsidRPr="00163148" w:rsidRDefault="00BF5F1C" w:rsidP="00486D5C">
      <w:pPr>
        <w:ind w:right="720"/>
        <w:rPr>
          <w:rFonts w:ascii="Arial" w:hAnsi="Arial" w:cs="David"/>
        </w:rPr>
      </w:pPr>
    </w:p>
    <w:p w:rsidR="005C2E69" w:rsidRPr="00163148" w:rsidRDefault="009755D6" w:rsidP="00827E64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6 </w:t>
      </w:r>
      <w:r w:rsidR="005C2E69" w:rsidRPr="00163148">
        <w:rPr>
          <w:rFonts w:ascii="Arial" w:hAnsi="Arial" w:cs="David"/>
          <w:rtl/>
        </w:rPr>
        <w:t>ב</w:t>
      </w:r>
      <w:r w:rsidR="00827E64" w:rsidRPr="00163148">
        <w:rPr>
          <w:rFonts w:ascii="Arial" w:hAnsi="Arial" w:cs="David" w:hint="cs"/>
          <w:rtl/>
        </w:rPr>
        <w:t>נובמבר</w:t>
      </w:r>
      <w:r w:rsidR="005C2E69" w:rsidRPr="00163148">
        <w:rPr>
          <w:rFonts w:ascii="Arial" w:hAnsi="Arial" w:cs="David"/>
          <w:rtl/>
        </w:rPr>
        <w:t>: זכויות אדם - מבוא</w:t>
      </w:r>
    </w:p>
    <w:p w:rsidR="005C2E69" w:rsidRPr="00163148" w:rsidRDefault="005C2E69" w:rsidP="005C2E69">
      <w:pPr>
        <w:ind w:left="360"/>
        <w:rPr>
          <w:rFonts w:ascii="Arial" w:hAnsi="Arial" w:cs="David"/>
          <w:u w:val="single"/>
          <w:rtl/>
        </w:rPr>
      </w:pPr>
    </w:p>
    <w:p w:rsidR="005C2E69" w:rsidRPr="00163148" w:rsidRDefault="005C2E69" w:rsidP="005C2E69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7E7CE7" w:rsidRPr="00163148" w:rsidRDefault="007E7CE7" w:rsidP="00827E64">
      <w:pPr>
        <w:numPr>
          <w:ilvl w:val="0"/>
          <w:numId w:val="7"/>
        </w:numPr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>גביזון ר. (199</w:t>
      </w:r>
      <w:r w:rsidR="006A4676" w:rsidRPr="00163148">
        <w:rPr>
          <w:rFonts w:ascii="Arial" w:hAnsi="Arial" w:cs="David" w:hint="cs"/>
          <w:rtl/>
        </w:rPr>
        <w:t>4</w:t>
      </w:r>
      <w:r w:rsidRPr="00163148">
        <w:rPr>
          <w:rFonts w:ascii="Arial" w:hAnsi="Arial" w:cs="David"/>
          <w:rtl/>
        </w:rPr>
        <w:t xml:space="preserve">) </w:t>
      </w:r>
      <w:r w:rsidRPr="00163148">
        <w:rPr>
          <w:rFonts w:ascii="Arial" w:hAnsi="Arial" w:cs="David"/>
          <w:i/>
          <w:iCs/>
          <w:rtl/>
        </w:rPr>
        <w:t>זכויות אדם בישראל</w:t>
      </w:r>
      <w:r w:rsidRPr="00163148">
        <w:rPr>
          <w:rFonts w:ascii="Arial" w:hAnsi="Arial" w:cs="David"/>
          <w:rtl/>
        </w:rPr>
        <w:t>.</w:t>
      </w:r>
      <w:r w:rsidR="006A4676" w:rsidRPr="00163148">
        <w:rPr>
          <w:rFonts w:ascii="Arial" w:hAnsi="Arial" w:cs="David" w:hint="cs"/>
          <w:rtl/>
        </w:rPr>
        <w:t xml:space="preserve"> משרד הביטחון, תל-אביב-יפו.</w:t>
      </w:r>
    </w:p>
    <w:p w:rsidR="005C2E69" w:rsidRPr="00163148" w:rsidRDefault="005C2E69" w:rsidP="007E7CE7">
      <w:pPr>
        <w:ind w:left="1080"/>
        <w:rPr>
          <w:rFonts w:ascii="Arial" w:hAnsi="Arial" w:cs="David"/>
          <w:rtl/>
        </w:rPr>
      </w:pPr>
    </w:p>
    <w:p w:rsidR="00E4302A" w:rsidRPr="00163148" w:rsidRDefault="00E4302A" w:rsidP="00E4302A">
      <w:pPr>
        <w:rPr>
          <w:rFonts w:ascii="Arial" w:hAnsi="Arial" w:cs="David"/>
          <w:rtl/>
        </w:rPr>
      </w:pPr>
    </w:p>
    <w:p w:rsidR="007E7CE7" w:rsidRPr="00163148" w:rsidRDefault="009755D6" w:rsidP="00827E64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13</w:t>
      </w:r>
      <w:r w:rsidR="007E7CE7" w:rsidRPr="00163148">
        <w:rPr>
          <w:rFonts w:ascii="Arial" w:hAnsi="Arial" w:cs="David"/>
          <w:rtl/>
        </w:rPr>
        <w:t xml:space="preserve"> בנובמבר: </w:t>
      </w:r>
      <w:r w:rsidR="00CD1087" w:rsidRPr="00163148">
        <w:rPr>
          <w:rFonts w:ascii="Arial" w:hAnsi="Arial" w:cs="David" w:hint="cs"/>
          <w:rtl/>
        </w:rPr>
        <w:t>זכויות חברתיות ו</w:t>
      </w:r>
      <w:r w:rsidR="007E7CE7" w:rsidRPr="00163148">
        <w:rPr>
          <w:rFonts w:ascii="Arial" w:hAnsi="Arial" w:cs="David"/>
          <w:rtl/>
        </w:rPr>
        <w:t>זכויות אדם בישראל</w:t>
      </w:r>
      <w:r w:rsidR="00CD1087" w:rsidRPr="00163148">
        <w:rPr>
          <w:rFonts w:ascii="Arial" w:hAnsi="Arial" w:cs="David" w:hint="cs"/>
          <w:rtl/>
        </w:rPr>
        <w:t xml:space="preserve"> </w:t>
      </w:r>
    </w:p>
    <w:p w:rsidR="007E7CE7" w:rsidRPr="00163148" w:rsidRDefault="007E7CE7" w:rsidP="007E7CE7">
      <w:pPr>
        <w:ind w:left="360"/>
        <w:rPr>
          <w:rFonts w:cs="David"/>
          <w:u w:val="single"/>
          <w:rtl/>
        </w:rPr>
      </w:pPr>
    </w:p>
    <w:p w:rsidR="007E7CE7" w:rsidRPr="00163148" w:rsidRDefault="007E7CE7" w:rsidP="007E7CE7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6A4676" w:rsidRPr="00163148" w:rsidRDefault="006A467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>מונדלק ג. (2003) זכויות חברתיות כלכליות בשיח החוקתי החדש: מזכויות חברתיות לממד החברתי של זכויות האדם. שנתון משפט העבודה ז', עמ' 65-108.</w:t>
      </w:r>
    </w:p>
    <w:p w:rsidR="009755D6" w:rsidRPr="00163148" w:rsidRDefault="009755D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>בג"ץ 10662/04 סלאח חסן ואח' נ' המוסד לביטוח לאומי (פורסם בנבו)</w:t>
      </w:r>
    </w:p>
    <w:p w:rsidR="006A4676" w:rsidRPr="00163148" w:rsidRDefault="006A4676" w:rsidP="006A4676">
      <w:pPr>
        <w:rPr>
          <w:rFonts w:cs="David"/>
          <w:rtl/>
        </w:rPr>
      </w:pPr>
    </w:p>
    <w:p w:rsidR="006A4676" w:rsidRPr="00163148" w:rsidRDefault="006A4676" w:rsidP="006A4676">
      <w:pPr>
        <w:ind w:left="326"/>
        <w:rPr>
          <w:rFonts w:cs="David"/>
          <w:u w:val="single"/>
          <w:rtl/>
        </w:rPr>
      </w:pPr>
      <w:r w:rsidRPr="00163148">
        <w:rPr>
          <w:rFonts w:cs="David" w:hint="cs"/>
          <w:u w:val="single"/>
          <w:rtl/>
        </w:rPr>
        <w:t>רשות</w:t>
      </w:r>
    </w:p>
    <w:p w:rsidR="006A4676" w:rsidRPr="00163148" w:rsidRDefault="006A467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 xml:space="preserve">קמיר א. (2004) שאלה של כבוד: כבוד האדם בישראל. כרמל, תל-אביב-יפו. </w:t>
      </w:r>
    </w:p>
    <w:p w:rsidR="007E7CE7" w:rsidRPr="00163148" w:rsidRDefault="006A4676" w:rsidP="006A4676">
      <w:pPr>
        <w:numPr>
          <w:ilvl w:val="0"/>
          <w:numId w:val="7"/>
        </w:numPr>
        <w:rPr>
          <w:rFonts w:cs="David"/>
        </w:rPr>
      </w:pPr>
      <w:r w:rsidRPr="00163148">
        <w:rPr>
          <w:rFonts w:cs="David" w:hint="cs"/>
          <w:rtl/>
        </w:rPr>
        <w:t>ב</w:t>
      </w:r>
      <w:r w:rsidR="00C51E02" w:rsidRPr="00163148">
        <w:rPr>
          <w:rFonts w:cs="David" w:hint="cs"/>
          <w:rtl/>
        </w:rPr>
        <w:t xml:space="preserve">ג"ץ 366/03 </w:t>
      </w:r>
      <w:r w:rsidR="00C51E02" w:rsidRPr="00163148">
        <w:rPr>
          <w:rFonts w:cs="David" w:hint="cs"/>
          <w:b/>
          <w:bCs/>
          <w:rtl/>
        </w:rPr>
        <w:t>עמותת מחויבות לשלום וצדק חברתי נ' שר האוצר ואח'</w:t>
      </w:r>
      <w:r w:rsidR="007E7CE7" w:rsidRPr="00163148">
        <w:rPr>
          <w:rFonts w:cs="David" w:hint="cs"/>
          <w:rtl/>
        </w:rPr>
        <w:t>.</w:t>
      </w:r>
    </w:p>
    <w:p w:rsidR="00C51E02" w:rsidRPr="00163148" w:rsidRDefault="00C51E02" w:rsidP="006A4676">
      <w:pPr>
        <w:numPr>
          <w:ilvl w:val="0"/>
          <w:numId w:val="7"/>
        </w:numPr>
        <w:bidi w:val="0"/>
        <w:ind w:left="426" w:right="509" w:hanging="284"/>
        <w:jc w:val="both"/>
        <w:rPr>
          <w:rFonts w:cs="David"/>
        </w:rPr>
      </w:pPr>
      <w:r w:rsidRPr="00163148">
        <w:rPr>
          <w:rFonts w:cs="David"/>
          <w:color w:val="333333"/>
        </w:rPr>
        <w:t xml:space="preserve">Hirschl R. (1997) The 'Constitutional Revolution' and the Emergence of a New Economic Order in Israel. </w:t>
      </w:r>
      <w:r w:rsidRPr="00163148">
        <w:rPr>
          <w:rFonts w:cs="David"/>
          <w:i/>
          <w:iCs/>
          <w:color w:val="333333"/>
        </w:rPr>
        <w:t>Israel Studies</w:t>
      </w:r>
      <w:r w:rsidR="00CD1087" w:rsidRPr="00163148">
        <w:rPr>
          <w:rFonts w:cs="David"/>
          <w:color w:val="333333"/>
        </w:rPr>
        <w:t xml:space="preserve"> (</w:t>
      </w:r>
      <w:r w:rsidRPr="00163148">
        <w:rPr>
          <w:rFonts w:cs="David"/>
          <w:color w:val="333333"/>
        </w:rPr>
        <w:t>2</w:t>
      </w:r>
      <w:r w:rsidR="00CD1087" w:rsidRPr="00163148">
        <w:rPr>
          <w:rFonts w:cs="David"/>
          <w:color w:val="333333"/>
        </w:rPr>
        <w:t>)</w:t>
      </w:r>
      <w:r w:rsidRPr="00163148">
        <w:rPr>
          <w:rFonts w:cs="David"/>
          <w:color w:val="333333"/>
        </w:rPr>
        <w:t xml:space="preserve"> 136-155.</w:t>
      </w:r>
    </w:p>
    <w:p w:rsidR="005C2E69" w:rsidRPr="00163148" w:rsidRDefault="005C2E69" w:rsidP="00486D5C">
      <w:pPr>
        <w:ind w:right="720"/>
        <w:rPr>
          <w:rFonts w:cs="David"/>
          <w:rtl/>
        </w:rPr>
      </w:pPr>
    </w:p>
    <w:p w:rsidR="00E414C8" w:rsidRPr="00163148" w:rsidRDefault="00EC68AA" w:rsidP="005D56DD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 w:rsidR="005D56DD" w:rsidRPr="00163148">
        <w:rPr>
          <w:rFonts w:ascii="Arial" w:hAnsi="Arial" w:cs="David" w:hint="cs"/>
          <w:rtl/>
        </w:rPr>
        <w:t>0</w:t>
      </w:r>
      <w:r w:rsidR="00850CFD" w:rsidRPr="00163148">
        <w:rPr>
          <w:rFonts w:ascii="Arial" w:hAnsi="Arial" w:cs="David"/>
          <w:rtl/>
        </w:rPr>
        <w:t xml:space="preserve"> </w:t>
      </w:r>
      <w:r w:rsidR="002B7222" w:rsidRPr="00163148">
        <w:rPr>
          <w:rFonts w:ascii="Arial" w:hAnsi="Arial" w:cs="David"/>
          <w:rtl/>
        </w:rPr>
        <w:t>ב</w:t>
      </w:r>
      <w:r w:rsidR="005C2E69" w:rsidRPr="00163148">
        <w:rPr>
          <w:rFonts w:ascii="Arial" w:hAnsi="Arial" w:cs="David"/>
          <w:rtl/>
        </w:rPr>
        <w:t>נו</w:t>
      </w:r>
      <w:r w:rsidR="002B7222" w:rsidRPr="00163148">
        <w:rPr>
          <w:rFonts w:ascii="Arial" w:hAnsi="Arial" w:cs="David"/>
          <w:rtl/>
        </w:rPr>
        <w:t>ב</w:t>
      </w:r>
      <w:r w:rsidR="005C2E69" w:rsidRPr="00163148">
        <w:rPr>
          <w:rFonts w:ascii="Arial" w:hAnsi="Arial" w:cs="David"/>
          <w:rtl/>
        </w:rPr>
        <w:t>מב</w:t>
      </w:r>
      <w:r w:rsidR="002B7222" w:rsidRPr="00163148">
        <w:rPr>
          <w:rFonts w:ascii="Arial" w:hAnsi="Arial" w:cs="David"/>
          <w:rtl/>
        </w:rPr>
        <w:t>ר</w:t>
      </w:r>
      <w:r w:rsidR="00C82057" w:rsidRPr="00163148">
        <w:rPr>
          <w:rFonts w:ascii="Arial" w:hAnsi="Arial" w:cs="David"/>
          <w:rtl/>
        </w:rPr>
        <w:t xml:space="preserve">: </w:t>
      </w:r>
      <w:r w:rsidR="00486D5C" w:rsidRPr="00163148">
        <w:rPr>
          <w:rFonts w:ascii="Arial" w:hAnsi="Arial" w:cs="David"/>
          <w:rtl/>
        </w:rPr>
        <w:t>על הגמוניה וייצור המרחב</w:t>
      </w:r>
    </w:p>
    <w:p w:rsidR="005C2E69" w:rsidRPr="00163148" w:rsidRDefault="005C2E69" w:rsidP="00486D5C">
      <w:pPr>
        <w:ind w:left="360"/>
        <w:rPr>
          <w:rFonts w:ascii="Arial" w:hAnsi="Arial" w:cs="David"/>
          <w:u w:val="single"/>
          <w:rtl/>
        </w:rPr>
      </w:pPr>
    </w:p>
    <w:p w:rsidR="00E248ED" w:rsidRPr="00163148" w:rsidRDefault="00E414C8" w:rsidP="007A01D0">
      <w:pPr>
        <w:spacing w:line="360" w:lineRule="auto"/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BF5F1C" w:rsidRPr="00163148" w:rsidRDefault="00BF5F1C" w:rsidP="00BF1326">
      <w:pPr>
        <w:ind w:left="1080"/>
        <w:jc w:val="both"/>
        <w:rPr>
          <w:rFonts w:ascii="Arial" w:hAnsi="Arial" w:cs="David"/>
        </w:rPr>
      </w:pPr>
    </w:p>
    <w:p w:rsidR="00E414C8" w:rsidRPr="00163148" w:rsidRDefault="00486D5C" w:rsidP="00CD1087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>פילק ד. השדה הפתוח של המאבק ההגמוני: מבוא ל'הגמוניה ואסטרטגיה סוציאליסטית'. רסלינג, תל-אביב-יפו עמ' 7-26.</w:t>
      </w:r>
    </w:p>
    <w:p w:rsidR="00843313" w:rsidRPr="00163148" w:rsidRDefault="00843313" w:rsidP="00843313">
      <w:pPr>
        <w:pStyle w:val="a3"/>
        <w:rPr>
          <w:rFonts w:ascii="Arial" w:hAnsi="Arial"/>
          <w:sz w:val="24"/>
        </w:rPr>
      </w:pPr>
    </w:p>
    <w:p w:rsidR="00843313" w:rsidRPr="00163148" w:rsidRDefault="00843313" w:rsidP="00843313">
      <w:pPr>
        <w:pStyle w:val="a3"/>
        <w:ind w:left="720" w:firstLine="0"/>
        <w:rPr>
          <w:rFonts w:ascii="Arial" w:hAnsi="Arial"/>
          <w:sz w:val="24"/>
          <w:rtl/>
        </w:rPr>
      </w:pPr>
      <w:r w:rsidRPr="00163148">
        <w:rPr>
          <w:rFonts w:ascii="Arial" w:hAnsi="Arial"/>
          <w:sz w:val="24"/>
          <w:u w:val="single"/>
          <w:rtl/>
        </w:rPr>
        <w:t>רשות</w:t>
      </w:r>
    </w:p>
    <w:p w:rsidR="00843313" w:rsidRPr="00163148" w:rsidRDefault="00843313" w:rsidP="00843313">
      <w:pPr>
        <w:jc w:val="both"/>
        <w:rPr>
          <w:rFonts w:ascii="Arial" w:hAnsi="Arial" w:cs="David"/>
          <w:rtl/>
        </w:rPr>
      </w:pPr>
    </w:p>
    <w:p w:rsidR="00843313" w:rsidRPr="00163148" w:rsidRDefault="00843313" w:rsidP="00843313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>גרמשי א. על ההגמוניה מבחר מתוך מחברות הכלא (2004)</w:t>
      </w:r>
      <w:r w:rsidRPr="00163148">
        <w:rPr>
          <w:rFonts w:ascii="Arial" w:hAnsi="Arial" w:cs="David"/>
          <w:rtl/>
        </w:rPr>
        <w:t>. רסלינג, תל-אביב-יפו.</w:t>
      </w:r>
    </w:p>
    <w:p w:rsidR="004074FC" w:rsidRPr="00163148" w:rsidRDefault="004074FC" w:rsidP="007A01D0">
      <w:pPr>
        <w:ind w:right="720"/>
        <w:rPr>
          <w:rFonts w:cs="David"/>
          <w:rtl/>
        </w:rPr>
      </w:pPr>
    </w:p>
    <w:p w:rsidR="008213DC" w:rsidRPr="00163148" w:rsidRDefault="005D56DD" w:rsidP="005D56DD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27 בנובמבר</w:t>
      </w:r>
      <w:r w:rsidR="008213DC" w:rsidRPr="00163148">
        <w:rPr>
          <w:rFonts w:ascii="Arial" w:hAnsi="Arial" w:cs="David"/>
          <w:rtl/>
        </w:rPr>
        <w:t>: על הגמוניה וייצור המרחב</w:t>
      </w:r>
      <w:r w:rsidR="008213DC" w:rsidRPr="00163148">
        <w:rPr>
          <w:rFonts w:ascii="Arial" w:hAnsi="Arial" w:cs="David" w:hint="cs"/>
          <w:rtl/>
        </w:rPr>
        <w:t xml:space="preserve"> </w:t>
      </w:r>
      <w:r w:rsidR="008213DC" w:rsidRPr="00163148">
        <w:rPr>
          <w:rFonts w:ascii="Arial" w:hAnsi="Arial" w:cs="David"/>
          <w:rtl/>
        </w:rPr>
        <w:t>–</w:t>
      </w:r>
      <w:r w:rsidR="008213DC" w:rsidRPr="00163148">
        <w:rPr>
          <w:rFonts w:ascii="Arial" w:hAnsi="Arial" w:cs="David" w:hint="cs"/>
          <w:rtl/>
        </w:rPr>
        <w:t xml:space="preserve"> המשך (הזכות לעיר)</w:t>
      </w:r>
    </w:p>
    <w:p w:rsidR="008213DC" w:rsidRPr="00163148" w:rsidRDefault="008213DC" w:rsidP="008213DC">
      <w:pPr>
        <w:ind w:left="360"/>
        <w:rPr>
          <w:rFonts w:ascii="Arial" w:hAnsi="Arial" w:cs="David"/>
          <w:u w:val="single"/>
          <w:rtl/>
        </w:rPr>
      </w:pPr>
    </w:p>
    <w:p w:rsidR="008213DC" w:rsidRPr="00163148" w:rsidRDefault="008213DC" w:rsidP="008213DC">
      <w:pPr>
        <w:spacing w:line="360" w:lineRule="auto"/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8213DC" w:rsidRPr="00163148" w:rsidRDefault="008213DC" w:rsidP="008213DC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לפבר א. (2005) ייצור המרחב. טלי חתוקה ורחל קלוש (עורכות) תרבות אדריכלית, מקום, ייצוג, נוף. רסלינג, </w:t>
      </w:r>
      <w:r w:rsidRPr="00163148">
        <w:rPr>
          <w:rFonts w:ascii="Arial" w:hAnsi="Arial" w:cs="David"/>
          <w:rtl/>
        </w:rPr>
        <w:t>תל-אביב-יפו</w:t>
      </w:r>
      <w:r w:rsidRPr="00163148">
        <w:rPr>
          <w:rFonts w:ascii="Arial" w:hAnsi="Arial" w:cs="David" w:hint="cs"/>
          <w:rtl/>
        </w:rPr>
        <w:t xml:space="preserve">. </w:t>
      </w:r>
    </w:p>
    <w:p w:rsidR="008213DC" w:rsidRPr="00163148" w:rsidRDefault="008213DC" w:rsidP="00057BAA">
      <w:pPr>
        <w:numPr>
          <w:ilvl w:val="0"/>
          <w:numId w:val="7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lastRenderedPageBreak/>
        <w:t>פ</w:t>
      </w:r>
      <w:r w:rsidR="00057BAA" w:rsidRPr="00163148">
        <w:rPr>
          <w:rFonts w:ascii="Arial" w:hAnsi="Arial" w:cs="David" w:hint="cs"/>
          <w:rtl/>
        </w:rPr>
        <w:t>נסטר ט. (2012) של מי העיר הזאת? תכנון ידע וחיי היומיום</w:t>
      </w:r>
      <w:r w:rsidRPr="00163148">
        <w:rPr>
          <w:rFonts w:ascii="Arial" w:hAnsi="Arial" w:cs="David"/>
          <w:rtl/>
        </w:rPr>
        <w:t>.</w:t>
      </w:r>
      <w:r w:rsidR="00057BAA" w:rsidRPr="00163148">
        <w:rPr>
          <w:rFonts w:ascii="Arial" w:hAnsi="Arial" w:cs="David" w:hint="cs"/>
          <w:rtl/>
        </w:rPr>
        <w:t>אדום</w:t>
      </w:r>
      <w:r w:rsidRPr="00163148">
        <w:rPr>
          <w:rFonts w:ascii="Arial" w:hAnsi="Arial" w:cs="David"/>
          <w:rtl/>
        </w:rPr>
        <w:t>, תל-אביב-יפו.</w:t>
      </w:r>
      <w:r w:rsidR="00303D85" w:rsidRPr="00163148">
        <w:rPr>
          <w:rFonts w:ascii="Arial" w:hAnsi="Arial" w:cs="David" w:hint="cs"/>
          <w:rtl/>
        </w:rPr>
        <w:t xml:space="preserve"> (עמ' 11-30)</w:t>
      </w:r>
    </w:p>
    <w:p w:rsidR="00AA5E13" w:rsidRPr="00163148" w:rsidRDefault="00AA5E13" w:rsidP="00843313">
      <w:pPr>
        <w:numPr>
          <w:ilvl w:val="0"/>
          <w:numId w:val="7"/>
        </w:numPr>
        <w:bidi w:val="0"/>
        <w:ind w:left="567" w:hanging="567"/>
        <w:rPr>
          <w:rFonts w:ascii="Arial" w:hAnsi="Arial" w:cs="David"/>
        </w:rPr>
      </w:pPr>
      <w:r w:rsidRPr="00163148">
        <w:rPr>
          <w:rFonts w:ascii="Arial" w:hAnsi="Arial" w:cs="David"/>
        </w:rPr>
        <w:t>Harv</w:t>
      </w:r>
      <w:r w:rsidR="00BF1326" w:rsidRPr="00163148">
        <w:rPr>
          <w:rFonts w:ascii="Arial" w:hAnsi="Arial" w:cs="David"/>
        </w:rPr>
        <w:t>e</w:t>
      </w:r>
      <w:r w:rsidRPr="00163148">
        <w:rPr>
          <w:rFonts w:ascii="Arial" w:hAnsi="Arial" w:cs="David"/>
        </w:rPr>
        <w:t xml:space="preserve">y D. (2012) </w:t>
      </w:r>
      <w:r w:rsidRPr="00163148">
        <w:rPr>
          <w:rFonts w:ascii="Arial" w:hAnsi="Arial" w:cs="David"/>
          <w:i/>
          <w:iCs/>
        </w:rPr>
        <w:t>Rebel Cities From the Right to the City to the Urban Revolution</w:t>
      </w:r>
      <w:r w:rsidRPr="00163148">
        <w:rPr>
          <w:rFonts w:ascii="Arial" w:hAnsi="Arial" w:cs="David"/>
        </w:rPr>
        <w:t>. Verso, London</w:t>
      </w:r>
      <w:r w:rsidR="00BF1326" w:rsidRPr="00163148">
        <w:rPr>
          <w:rFonts w:ascii="Arial" w:hAnsi="Arial" w:cs="David"/>
        </w:rPr>
        <w:t>.</w:t>
      </w:r>
      <w:r w:rsidR="00843313" w:rsidRPr="00163148">
        <w:rPr>
          <w:rFonts w:ascii="Arial" w:hAnsi="Arial" w:cs="David"/>
        </w:rPr>
        <w:t xml:space="preserve"> (introduction)</w:t>
      </w:r>
    </w:p>
    <w:p w:rsidR="008213DC" w:rsidRPr="00163148" w:rsidRDefault="008213DC" w:rsidP="00843313">
      <w:pPr>
        <w:bidi w:val="0"/>
        <w:ind w:left="567" w:right="720" w:hanging="567"/>
        <w:rPr>
          <w:rFonts w:cs="David"/>
          <w:rtl/>
        </w:rPr>
      </w:pPr>
    </w:p>
    <w:p w:rsidR="00843313" w:rsidRPr="00163148" w:rsidRDefault="00843313" w:rsidP="00843313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4 בדצמבר</w:t>
      </w:r>
      <w:r w:rsidRPr="00163148">
        <w:rPr>
          <w:rFonts w:ascii="Arial" w:hAnsi="Arial" w:cs="David"/>
          <w:rtl/>
        </w:rPr>
        <w:t>: על הגמוניה וייצור המרחב</w:t>
      </w:r>
      <w:r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/>
          <w:rtl/>
        </w:rPr>
        <w:t>–</w:t>
      </w:r>
      <w:r w:rsidRPr="00163148">
        <w:rPr>
          <w:rFonts w:ascii="Arial" w:hAnsi="Arial" w:cs="David" w:hint="cs"/>
          <w:rtl/>
        </w:rPr>
        <w:t xml:space="preserve"> המשך </w:t>
      </w:r>
    </w:p>
    <w:p w:rsidR="008213DC" w:rsidRPr="00163148" w:rsidRDefault="008213DC" w:rsidP="007A01D0">
      <w:pPr>
        <w:ind w:right="720"/>
        <w:rPr>
          <w:rFonts w:cs="David"/>
          <w:rtl/>
        </w:rPr>
      </w:pPr>
    </w:p>
    <w:p w:rsidR="00843313" w:rsidRPr="00163148" w:rsidRDefault="00843313" w:rsidP="00163148">
      <w:pPr>
        <w:ind w:right="720"/>
        <w:rPr>
          <w:rFonts w:cs="David"/>
          <w:rtl/>
        </w:rPr>
      </w:pPr>
      <w:r w:rsidRPr="00163148">
        <w:rPr>
          <w:rFonts w:ascii="Arial" w:hAnsi="Arial" w:cs="David" w:hint="cs"/>
          <w:rtl/>
        </w:rPr>
        <w:t>11</w:t>
      </w:r>
      <w:r w:rsidR="00163148"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/>
          <w:rtl/>
        </w:rPr>
        <w:t>ב</w:t>
      </w:r>
      <w:r w:rsidRPr="00163148">
        <w:rPr>
          <w:rFonts w:ascii="Arial" w:hAnsi="Arial" w:cs="David" w:hint="cs"/>
          <w:rtl/>
        </w:rPr>
        <w:t>דצמבר</w:t>
      </w:r>
      <w:r w:rsidRPr="00163148">
        <w:rPr>
          <w:rFonts w:cs="David" w:hint="cs"/>
          <w:rtl/>
        </w:rPr>
        <w:t xml:space="preserve">: הקרנת </w:t>
      </w:r>
      <w:r w:rsidR="00163148">
        <w:rPr>
          <w:rFonts w:cs="David" w:hint="cs"/>
          <w:rtl/>
        </w:rPr>
        <w:t>ודיון ב</w:t>
      </w:r>
      <w:r w:rsidRPr="00163148">
        <w:rPr>
          <w:rFonts w:cs="David" w:hint="cs"/>
          <w:rtl/>
        </w:rPr>
        <w:t>סרט 'האשה שנטעה עצים</w:t>
      </w:r>
      <w:r w:rsidR="00163148" w:rsidRPr="00163148">
        <w:rPr>
          <w:rFonts w:cs="David" w:hint="cs"/>
          <w:rtl/>
        </w:rPr>
        <w:t>.</w:t>
      </w:r>
    </w:p>
    <w:p w:rsidR="00303D85" w:rsidRPr="00163148" w:rsidRDefault="00303D85" w:rsidP="00303D85">
      <w:pPr>
        <w:ind w:right="720"/>
        <w:rPr>
          <w:rFonts w:ascii="Arial" w:hAnsi="Arial" w:cs="David"/>
          <w:rtl/>
        </w:rPr>
      </w:pPr>
    </w:p>
    <w:p w:rsidR="00E414C8" w:rsidRPr="00163148" w:rsidRDefault="00303D85" w:rsidP="00303D85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18 </w:t>
      </w:r>
      <w:r w:rsidR="002B7222" w:rsidRPr="00163148">
        <w:rPr>
          <w:rFonts w:ascii="Arial" w:hAnsi="Arial" w:cs="David"/>
          <w:rtl/>
        </w:rPr>
        <w:t>ב</w:t>
      </w:r>
      <w:r w:rsidR="00EC68AA" w:rsidRPr="00163148">
        <w:rPr>
          <w:rFonts w:ascii="Arial" w:hAnsi="Arial" w:cs="David" w:hint="cs"/>
          <w:rtl/>
        </w:rPr>
        <w:t>דצמבר</w:t>
      </w:r>
      <w:r w:rsidR="00C82057" w:rsidRPr="00163148">
        <w:rPr>
          <w:rFonts w:ascii="Arial" w:hAnsi="Arial" w:cs="David"/>
          <w:rtl/>
        </w:rPr>
        <w:t xml:space="preserve">: </w:t>
      </w:r>
      <w:r w:rsidR="00EC68AA" w:rsidRPr="00163148">
        <w:rPr>
          <w:rFonts w:ascii="Arial" w:hAnsi="Arial" w:cs="David" w:hint="cs"/>
          <w:rtl/>
        </w:rPr>
        <w:t>ל</w:t>
      </w:r>
      <w:r w:rsidR="00E248ED" w:rsidRPr="00163148">
        <w:rPr>
          <w:rFonts w:ascii="Arial" w:hAnsi="Arial" w:cs="David"/>
          <w:rtl/>
        </w:rPr>
        <w:t>אחר-</w:t>
      </w:r>
      <w:r w:rsidR="003B6368" w:rsidRPr="00163148">
        <w:rPr>
          <w:rFonts w:ascii="Arial" w:hAnsi="Arial" w:cs="David"/>
          <w:rtl/>
        </w:rPr>
        <w:t xml:space="preserve">פורדיזם </w:t>
      </w:r>
    </w:p>
    <w:p w:rsidR="00FA6F59" w:rsidRPr="00163148" w:rsidRDefault="00FA6F59" w:rsidP="00FA6F59">
      <w:pPr>
        <w:ind w:left="793" w:right="720"/>
        <w:rPr>
          <w:rFonts w:ascii="Arial" w:hAnsi="Arial" w:cs="David"/>
          <w:rtl/>
        </w:rPr>
      </w:pPr>
    </w:p>
    <w:p w:rsidR="003B6368" w:rsidRPr="00163148" w:rsidRDefault="00E414C8" w:rsidP="007A01D0">
      <w:pPr>
        <w:ind w:left="468"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="00462845" w:rsidRPr="00163148">
        <w:rPr>
          <w:rFonts w:ascii="Arial" w:hAnsi="Arial" w:cs="David"/>
        </w:rPr>
        <w:t xml:space="preserve"> </w:t>
      </w:r>
    </w:p>
    <w:p w:rsidR="003B6368" w:rsidRPr="00163148" w:rsidRDefault="003B6368" w:rsidP="007A01D0">
      <w:pPr>
        <w:pStyle w:val="a3"/>
        <w:numPr>
          <w:ilvl w:val="1"/>
          <w:numId w:val="6"/>
        </w:numPr>
        <w:tabs>
          <w:tab w:val="clear" w:pos="1826"/>
        </w:tabs>
        <w:spacing w:line="240" w:lineRule="auto"/>
        <w:ind w:left="1076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רם א. </w:t>
      </w:r>
      <w:r w:rsidR="00BF5F1C" w:rsidRPr="00163148">
        <w:rPr>
          <w:rFonts w:ascii="Arial" w:hAnsi="Arial" w:hint="cs"/>
          <w:sz w:val="24"/>
          <w:rtl/>
        </w:rPr>
        <w:t xml:space="preserve">(2004) </w:t>
      </w:r>
      <w:r w:rsidRPr="00163148">
        <w:rPr>
          <w:rFonts w:ascii="Arial" w:hAnsi="Arial"/>
          <w:sz w:val="24"/>
          <w:rtl/>
        </w:rPr>
        <w:t>הפערים החדשים: קפיטליזם גלובלי, פוסט פורדיזם ואי שוויון</w:t>
      </w:r>
      <w:r w:rsidR="00BF5F1C" w:rsidRPr="00163148">
        <w:rPr>
          <w:rFonts w:ascii="Arial" w:hAnsi="Arial" w:hint="cs"/>
          <w:sz w:val="24"/>
          <w:rtl/>
        </w:rPr>
        <w:t>.</w:t>
      </w:r>
      <w:r w:rsidR="007A01D0" w:rsidRPr="00163148">
        <w:rPr>
          <w:rFonts w:ascii="Arial" w:hAnsi="Arial" w:hint="cs"/>
          <w:sz w:val="24"/>
          <w:rtl/>
        </w:rPr>
        <w:t xml:space="preserve"> </w:t>
      </w:r>
      <w:r w:rsidR="007A01D0" w:rsidRPr="00163148">
        <w:rPr>
          <w:rFonts w:ascii="Arial" w:hAnsi="Arial"/>
          <w:sz w:val="24"/>
          <w:rtl/>
        </w:rPr>
        <w:t>אורי רם ודני פילק</w:t>
      </w:r>
      <w:r w:rsidRPr="00163148">
        <w:rPr>
          <w:rFonts w:ascii="Arial" w:hAnsi="Arial"/>
          <w:sz w:val="24"/>
          <w:rtl/>
        </w:rPr>
        <w:t xml:space="preserve"> </w:t>
      </w:r>
      <w:r w:rsidR="007A01D0" w:rsidRPr="00163148">
        <w:rPr>
          <w:rFonts w:ascii="Arial" w:hAnsi="Arial" w:hint="cs"/>
          <w:sz w:val="24"/>
          <w:rtl/>
        </w:rPr>
        <w:t xml:space="preserve">(עורכים) </w:t>
      </w:r>
      <w:r w:rsidRPr="00163148">
        <w:rPr>
          <w:rFonts w:ascii="Arial" w:hAnsi="Arial"/>
          <w:sz w:val="24"/>
          <w:rtl/>
        </w:rPr>
        <w:t>שלטון ההון: החברה הישראלית בעידן הגלובלי. ון ליר</w:t>
      </w:r>
      <w:r w:rsidR="007A01D0" w:rsidRPr="00163148">
        <w:rPr>
          <w:rFonts w:ascii="Arial" w:hAnsi="Arial" w:hint="cs"/>
          <w:sz w:val="24"/>
          <w:rtl/>
        </w:rPr>
        <w:t>,</w:t>
      </w:r>
      <w:r w:rsidRPr="00163148">
        <w:rPr>
          <w:rFonts w:ascii="Arial" w:hAnsi="Arial"/>
          <w:sz w:val="24"/>
          <w:rtl/>
        </w:rPr>
        <w:t xml:space="preserve"> ירושלים.</w:t>
      </w:r>
    </w:p>
    <w:p w:rsidR="00FA6F59" w:rsidRPr="00163148" w:rsidRDefault="00FA6F59" w:rsidP="007A01D0">
      <w:pPr>
        <w:pStyle w:val="a3"/>
        <w:numPr>
          <w:ilvl w:val="1"/>
          <w:numId w:val="6"/>
        </w:numPr>
        <w:tabs>
          <w:tab w:val="clear" w:pos="1826"/>
        </w:tabs>
        <w:spacing w:line="240" w:lineRule="auto"/>
        <w:ind w:left="1076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>פילק ד. (2004) ישראל מודל 2000: פוסט פורדיזם ניאו ליברלי.</w:t>
      </w:r>
      <w:r w:rsidR="007A01D0" w:rsidRPr="00163148">
        <w:rPr>
          <w:rFonts w:ascii="Arial" w:hAnsi="Arial" w:hint="cs"/>
          <w:sz w:val="24"/>
          <w:rtl/>
        </w:rPr>
        <w:t xml:space="preserve"> </w:t>
      </w:r>
      <w:r w:rsidR="007A01D0" w:rsidRPr="00163148">
        <w:rPr>
          <w:rFonts w:ascii="Arial" w:hAnsi="Arial"/>
          <w:sz w:val="24"/>
          <w:rtl/>
        </w:rPr>
        <w:t xml:space="preserve">אורי רם ודני פילק </w:t>
      </w:r>
      <w:r w:rsidR="007A01D0" w:rsidRPr="00163148">
        <w:rPr>
          <w:rFonts w:ascii="Arial" w:hAnsi="Arial" w:hint="cs"/>
          <w:sz w:val="24"/>
          <w:rtl/>
        </w:rPr>
        <w:t xml:space="preserve">(עורכים) </w:t>
      </w:r>
      <w:r w:rsidR="007A01D0" w:rsidRPr="00163148">
        <w:rPr>
          <w:rFonts w:ascii="Arial" w:hAnsi="Arial"/>
          <w:sz w:val="24"/>
          <w:rtl/>
        </w:rPr>
        <w:t>שלטון ההון: החברה הישראלית בעידן הגלובלי. ון ליר</w:t>
      </w:r>
      <w:r w:rsidR="007A01D0" w:rsidRPr="00163148">
        <w:rPr>
          <w:rFonts w:ascii="Arial" w:hAnsi="Arial" w:hint="cs"/>
          <w:sz w:val="24"/>
          <w:rtl/>
        </w:rPr>
        <w:t>,</w:t>
      </w:r>
      <w:r w:rsidR="007A01D0" w:rsidRPr="00163148">
        <w:rPr>
          <w:rFonts w:ascii="Arial" w:hAnsi="Arial"/>
          <w:sz w:val="24"/>
          <w:rtl/>
        </w:rPr>
        <w:t xml:space="preserve"> ירושלים.</w:t>
      </w:r>
    </w:p>
    <w:p w:rsidR="003B6368" w:rsidRPr="00163148" w:rsidRDefault="003B6368" w:rsidP="003B6368">
      <w:pPr>
        <w:pStyle w:val="a3"/>
        <w:ind w:left="746" w:firstLine="0"/>
        <w:rPr>
          <w:rFonts w:ascii="Arial" w:hAnsi="Arial"/>
          <w:sz w:val="24"/>
          <w:rtl/>
        </w:rPr>
      </w:pPr>
    </w:p>
    <w:p w:rsidR="003B6368" w:rsidRPr="00163148" w:rsidRDefault="003B6368" w:rsidP="007A01D0">
      <w:pPr>
        <w:pStyle w:val="a3"/>
        <w:ind w:left="468" w:firstLine="0"/>
        <w:rPr>
          <w:rFonts w:ascii="Arial" w:hAnsi="Arial"/>
          <w:sz w:val="24"/>
          <w:rtl/>
        </w:rPr>
      </w:pPr>
      <w:r w:rsidRPr="00163148">
        <w:rPr>
          <w:rFonts w:ascii="Arial" w:hAnsi="Arial"/>
          <w:sz w:val="24"/>
          <w:u w:val="single"/>
          <w:rtl/>
        </w:rPr>
        <w:t>רשות</w:t>
      </w:r>
    </w:p>
    <w:p w:rsidR="003B6368" w:rsidRPr="00163148" w:rsidRDefault="003B6368" w:rsidP="007A01D0">
      <w:pPr>
        <w:pStyle w:val="a3"/>
        <w:numPr>
          <w:ilvl w:val="0"/>
          <w:numId w:val="6"/>
        </w:numPr>
        <w:tabs>
          <w:tab w:val="clear" w:pos="1106"/>
        </w:tabs>
        <w:bidi w:val="0"/>
        <w:spacing w:line="240" w:lineRule="auto"/>
        <w:ind w:left="426" w:right="793"/>
        <w:rPr>
          <w:sz w:val="24"/>
        </w:rPr>
      </w:pPr>
      <w:r w:rsidRPr="00163148">
        <w:rPr>
          <w:sz w:val="24"/>
        </w:rPr>
        <w:t>Lipietz, A. (1992)</w:t>
      </w:r>
      <w:r w:rsidRPr="00163148">
        <w:rPr>
          <w:i/>
          <w:iCs/>
          <w:sz w:val="24"/>
        </w:rPr>
        <w:t xml:space="preserve"> Towards a New Economic Order: Postfordism, Ecology, and Democracy</w:t>
      </w:r>
      <w:r w:rsidRPr="00163148">
        <w:rPr>
          <w:sz w:val="24"/>
        </w:rPr>
        <w:t>. Polity Press, Cambridge.</w:t>
      </w:r>
    </w:p>
    <w:p w:rsidR="00FA6F59" w:rsidRPr="00163148" w:rsidRDefault="00FA6F59" w:rsidP="007A01D0">
      <w:pPr>
        <w:pStyle w:val="a5"/>
        <w:numPr>
          <w:ilvl w:val="0"/>
          <w:numId w:val="6"/>
        </w:numPr>
        <w:tabs>
          <w:tab w:val="clear" w:pos="1106"/>
        </w:tabs>
        <w:bidi w:val="0"/>
        <w:ind w:left="426"/>
        <w:rPr>
          <w:rFonts w:cs="David"/>
        </w:rPr>
      </w:pPr>
      <w:r w:rsidRPr="00163148">
        <w:rPr>
          <w:rFonts w:cs="David"/>
        </w:rPr>
        <w:t xml:space="preserve">Jessop, B. (1994) Post-Fordism and the State. In A. Amin (ed.) </w:t>
      </w:r>
      <w:r w:rsidRPr="00163148">
        <w:rPr>
          <w:rFonts w:cs="David"/>
          <w:i/>
          <w:iCs/>
        </w:rPr>
        <w:t>Post-Fordism A Reader</w:t>
      </w:r>
      <w:r w:rsidRPr="00163148">
        <w:rPr>
          <w:rFonts w:cs="David"/>
        </w:rPr>
        <w:t>. Blackwell, Oxford.</w:t>
      </w:r>
    </w:p>
    <w:p w:rsidR="00462845" w:rsidRPr="00163148" w:rsidRDefault="00462845" w:rsidP="00E4302A">
      <w:pPr>
        <w:ind w:left="360"/>
        <w:rPr>
          <w:rFonts w:cs="David"/>
          <w:rtl/>
        </w:rPr>
      </w:pPr>
    </w:p>
    <w:p w:rsidR="002B7222" w:rsidRPr="00163148" w:rsidRDefault="00303D85" w:rsidP="008213DC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25 </w:t>
      </w:r>
      <w:r w:rsidR="002B7222" w:rsidRPr="00163148">
        <w:rPr>
          <w:rFonts w:ascii="Arial" w:hAnsi="Arial" w:cs="David"/>
          <w:rtl/>
        </w:rPr>
        <w:t>ב</w:t>
      </w:r>
      <w:r w:rsidR="00EC68AA" w:rsidRPr="00163148">
        <w:rPr>
          <w:rFonts w:ascii="Arial" w:hAnsi="Arial" w:cs="David" w:hint="cs"/>
          <w:rtl/>
        </w:rPr>
        <w:t>דצמבר</w:t>
      </w:r>
      <w:r w:rsidR="002B7222" w:rsidRPr="00163148">
        <w:rPr>
          <w:rFonts w:ascii="Arial" w:hAnsi="Arial" w:cs="David"/>
          <w:rtl/>
        </w:rPr>
        <w:t xml:space="preserve">: </w:t>
      </w:r>
      <w:r w:rsidR="00E248ED" w:rsidRPr="00163148">
        <w:rPr>
          <w:rFonts w:ascii="Arial" w:hAnsi="Arial" w:cs="David"/>
          <w:rtl/>
        </w:rPr>
        <w:t>גלובליזציה</w:t>
      </w:r>
    </w:p>
    <w:p w:rsidR="005C2E69" w:rsidRPr="00163148" w:rsidRDefault="005C2E69" w:rsidP="005C2E69">
      <w:pPr>
        <w:ind w:left="226"/>
        <w:rPr>
          <w:rFonts w:ascii="Arial" w:hAnsi="Arial" w:cs="David"/>
          <w:rtl/>
        </w:rPr>
      </w:pPr>
    </w:p>
    <w:p w:rsidR="00E248ED" w:rsidRPr="00163148" w:rsidRDefault="002B7222" w:rsidP="007A01D0">
      <w:pPr>
        <w:ind w:left="468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="00E414C8" w:rsidRPr="00163148">
        <w:rPr>
          <w:rFonts w:ascii="Arial" w:hAnsi="Arial" w:cs="David"/>
          <w:rtl/>
        </w:rPr>
        <w:t xml:space="preserve"> </w:t>
      </w:r>
    </w:p>
    <w:p w:rsidR="005C2E69" w:rsidRPr="00163148" w:rsidRDefault="005C2E69" w:rsidP="007A01D0">
      <w:pPr>
        <w:pStyle w:val="a3"/>
        <w:numPr>
          <w:ilvl w:val="1"/>
          <w:numId w:val="6"/>
        </w:numPr>
        <w:tabs>
          <w:tab w:val="clear" w:pos="1826"/>
        </w:tabs>
        <w:spacing w:line="240" w:lineRule="auto"/>
        <w:ind w:left="1106" w:hanging="313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דוידי א. (2003) החלום ושיברו: ישראל והגלובליזציה. אפרים דוידי (עורך) </w:t>
      </w:r>
      <w:r w:rsidRPr="00163148">
        <w:rPr>
          <w:rFonts w:ascii="Arial" w:hAnsi="Arial"/>
          <w:i/>
          <w:iCs/>
          <w:sz w:val="24"/>
          <w:rtl/>
        </w:rPr>
        <w:t>אנטי גלובליזציה ביקורת הקפיטליזם העכשווי</w:t>
      </w:r>
      <w:r w:rsidRPr="00163148">
        <w:rPr>
          <w:rFonts w:ascii="Arial" w:hAnsi="Arial"/>
          <w:sz w:val="24"/>
          <w:rtl/>
        </w:rPr>
        <w:t>. רלסלינג, תל-אביב-יפו. עמ' 99-118.</w:t>
      </w:r>
    </w:p>
    <w:p w:rsidR="00CF7736" w:rsidRPr="00163148" w:rsidRDefault="00E248ED" w:rsidP="00FA6F59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חנין ד. (2007) </w:t>
      </w:r>
      <w:r w:rsidRPr="00163148">
        <w:rPr>
          <w:rFonts w:ascii="Arial" w:hAnsi="Arial"/>
          <w:i/>
          <w:iCs/>
          <w:sz w:val="24"/>
          <w:rtl/>
        </w:rPr>
        <w:t>גלובליזציה</w:t>
      </w:r>
      <w:r w:rsidRPr="00163148">
        <w:rPr>
          <w:rFonts w:ascii="Arial" w:hAnsi="Arial"/>
          <w:sz w:val="24"/>
          <w:rtl/>
        </w:rPr>
        <w:t>. משרד הביטחון, תל-אביב.</w:t>
      </w:r>
    </w:p>
    <w:p w:rsidR="00851193" w:rsidRPr="00163148" w:rsidRDefault="00851193" w:rsidP="00FA6F59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שטיגליץ ג. (2006) </w:t>
      </w:r>
      <w:r w:rsidRPr="00163148">
        <w:rPr>
          <w:rFonts w:ascii="Arial" w:hAnsi="Arial"/>
          <w:i/>
          <w:iCs/>
          <w:sz w:val="24"/>
          <w:rtl/>
        </w:rPr>
        <w:t>לתקן את הגלובליזציה</w:t>
      </w:r>
      <w:r w:rsidRPr="00163148">
        <w:rPr>
          <w:rFonts w:ascii="Arial" w:hAnsi="Arial"/>
          <w:sz w:val="24"/>
          <w:rtl/>
        </w:rPr>
        <w:t>. ניר, תל-אביב-יפו. עמ' 25-44.</w:t>
      </w:r>
    </w:p>
    <w:p w:rsidR="00FA6F59" w:rsidRPr="00163148" w:rsidRDefault="00FA6F59" w:rsidP="00FA6F59">
      <w:pPr>
        <w:pStyle w:val="a3"/>
        <w:ind w:left="1106" w:firstLine="0"/>
        <w:rPr>
          <w:rFonts w:ascii="Arial" w:hAnsi="Arial"/>
          <w:sz w:val="24"/>
          <w:rtl/>
        </w:rPr>
      </w:pPr>
    </w:p>
    <w:p w:rsidR="005C2E69" w:rsidRPr="00163148" w:rsidRDefault="005C2E69" w:rsidP="007A01D0">
      <w:pPr>
        <w:pStyle w:val="a3"/>
        <w:ind w:left="468" w:firstLine="0"/>
        <w:rPr>
          <w:rFonts w:ascii="Arial" w:hAnsi="Arial"/>
          <w:sz w:val="24"/>
          <w:rtl/>
        </w:rPr>
      </w:pPr>
      <w:r w:rsidRPr="00163148">
        <w:rPr>
          <w:rFonts w:ascii="Arial" w:hAnsi="Arial"/>
          <w:sz w:val="24"/>
          <w:u w:val="single"/>
          <w:rtl/>
        </w:rPr>
        <w:t>רשות</w:t>
      </w:r>
    </w:p>
    <w:p w:rsidR="00690BBC" w:rsidRPr="00163148" w:rsidRDefault="00690BBC" w:rsidP="00690BBC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 w:hint="cs"/>
          <w:sz w:val="24"/>
          <w:rtl/>
        </w:rPr>
        <w:t xml:space="preserve">באומן ז. (2004) </w:t>
      </w:r>
      <w:r w:rsidRPr="00163148">
        <w:rPr>
          <w:rFonts w:ascii="Arial" w:hAnsi="Arial" w:hint="cs"/>
          <w:i/>
          <w:iCs/>
          <w:sz w:val="24"/>
          <w:rtl/>
        </w:rPr>
        <w:t>גלובליזציה: ההיבט האנושי.</w:t>
      </w:r>
      <w:r w:rsidRPr="00163148">
        <w:rPr>
          <w:rFonts w:ascii="Arial" w:hAnsi="Arial" w:hint="cs"/>
          <w:sz w:val="24"/>
          <w:rtl/>
        </w:rPr>
        <w:t xml:space="preserve"> קו אדום, תל אביב-יפו.</w:t>
      </w:r>
    </w:p>
    <w:p w:rsidR="00690BBC" w:rsidRPr="00163148" w:rsidRDefault="00690BBC" w:rsidP="007A01D0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 w:hint="cs"/>
          <w:sz w:val="24"/>
          <w:rtl/>
        </w:rPr>
        <w:t xml:space="preserve">רבינוביץ ד. (2009) </w:t>
      </w:r>
      <w:r w:rsidRPr="00163148">
        <w:rPr>
          <w:rFonts w:ascii="Arial" w:hAnsi="Arial" w:hint="cs"/>
          <w:i/>
          <w:iCs/>
          <w:sz w:val="24"/>
          <w:rtl/>
        </w:rPr>
        <w:t>הנה זה בא: כיצד נשרוד את שינוי האקלים</w:t>
      </w:r>
      <w:r w:rsidRPr="00163148">
        <w:rPr>
          <w:rFonts w:ascii="Arial" w:hAnsi="Arial" w:hint="cs"/>
          <w:sz w:val="24"/>
          <w:rtl/>
        </w:rPr>
        <w:t>. כעת, תל אביב-יפו.</w:t>
      </w:r>
    </w:p>
    <w:p w:rsidR="005C2E69" w:rsidRPr="00163148" w:rsidRDefault="005C2E69" w:rsidP="007A01D0">
      <w:pPr>
        <w:pStyle w:val="a3"/>
        <w:numPr>
          <w:ilvl w:val="0"/>
          <w:numId w:val="6"/>
        </w:numPr>
        <w:spacing w:line="240" w:lineRule="auto"/>
        <w:rPr>
          <w:rFonts w:ascii="Arial" w:hAnsi="Arial"/>
          <w:sz w:val="24"/>
        </w:rPr>
      </w:pPr>
      <w:r w:rsidRPr="00163148">
        <w:rPr>
          <w:rFonts w:ascii="Arial" w:hAnsi="Arial"/>
          <w:sz w:val="24"/>
          <w:rtl/>
        </w:rPr>
        <w:t xml:space="preserve">רם א. (2005) </w:t>
      </w:r>
      <w:r w:rsidRPr="00163148">
        <w:rPr>
          <w:rFonts w:ascii="Arial" w:hAnsi="Arial"/>
          <w:i/>
          <w:iCs/>
          <w:sz w:val="24"/>
          <w:rtl/>
        </w:rPr>
        <w:t>הגלובליזציה של ישראל: מק'וורלד בתל-אביב, ג'יהאד בירושלים</w:t>
      </w:r>
      <w:r w:rsidRPr="00163148">
        <w:rPr>
          <w:rFonts w:ascii="Arial" w:hAnsi="Arial"/>
          <w:sz w:val="24"/>
          <w:rtl/>
        </w:rPr>
        <w:t>. רסלינג, תל-אביב-יפו.</w:t>
      </w:r>
    </w:p>
    <w:p w:rsidR="005C2E69" w:rsidRPr="00163148" w:rsidRDefault="005C2E69" w:rsidP="00FA6F59">
      <w:pPr>
        <w:pStyle w:val="a3"/>
        <w:ind w:left="1106" w:firstLine="0"/>
        <w:rPr>
          <w:rFonts w:ascii="Arial" w:hAnsi="Arial"/>
          <w:sz w:val="24"/>
        </w:rPr>
      </w:pPr>
    </w:p>
    <w:p w:rsidR="005E69EB" w:rsidRPr="00163148" w:rsidRDefault="005D56DD" w:rsidP="00642334">
      <w:pPr>
        <w:ind w:right="720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1 </w:t>
      </w:r>
      <w:r w:rsidR="00642334" w:rsidRPr="00163148">
        <w:rPr>
          <w:rFonts w:ascii="Arial" w:hAnsi="Arial" w:cs="David" w:hint="cs"/>
          <w:rtl/>
        </w:rPr>
        <w:t>בינואר</w:t>
      </w:r>
      <w:r w:rsidR="00C82057" w:rsidRPr="00163148">
        <w:rPr>
          <w:rFonts w:ascii="Arial" w:hAnsi="Arial" w:cs="David"/>
          <w:rtl/>
        </w:rPr>
        <w:t xml:space="preserve">: </w:t>
      </w:r>
      <w:r w:rsidR="00341797" w:rsidRPr="00163148">
        <w:rPr>
          <w:rFonts w:ascii="Arial" w:hAnsi="Arial" w:cs="David"/>
          <w:rtl/>
        </w:rPr>
        <w:t xml:space="preserve">אסתטיקה פוסט-מודרנית </w:t>
      </w:r>
    </w:p>
    <w:p w:rsidR="009B5ADA" w:rsidRPr="00163148" w:rsidRDefault="009B5ADA" w:rsidP="009B5ADA">
      <w:pPr>
        <w:autoSpaceDE w:val="0"/>
        <w:autoSpaceDN w:val="0"/>
        <w:spacing w:line="360" w:lineRule="auto"/>
        <w:jc w:val="both"/>
        <w:rPr>
          <w:rFonts w:ascii="Arial" w:hAnsi="Arial" w:cs="David"/>
        </w:rPr>
      </w:pPr>
    </w:p>
    <w:p w:rsidR="009B5ADA" w:rsidRPr="00163148" w:rsidRDefault="005E69EB" w:rsidP="007A01D0">
      <w:pPr>
        <w:autoSpaceDE w:val="0"/>
        <w:autoSpaceDN w:val="0"/>
        <w:spacing w:line="360" w:lineRule="auto"/>
        <w:ind w:left="468"/>
        <w:jc w:val="both"/>
        <w:rPr>
          <w:rFonts w:ascii="Arial" w:hAnsi="Arial" w:cs="David"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BB638E" w:rsidRPr="00163148" w:rsidRDefault="00BB638E" w:rsidP="007A01D0">
      <w:pPr>
        <w:numPr>
          <w:ilvl w:val="0"/>
          <w:numId w:val="9"/>
        </w:numPr>
        <w:autoSpaceDE w:val="0"/>
        <w:autoSpaceDN w:val="0"/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אלמוג ע. (2004) </w:t>
      </w:r>
      <w:r w:rsidRPr="00163148">
        <w:rPr>
          <w:rFonts w:ascii="Arial" w:hAnsi="Arial" w:cs="David"/>
          <w:i/>
          <w:iCs/>
          <w:rtl/>
        </w:rPr>
        <w:t>פרידה משרוליק: שינוי ערכים באליטה הישראלית</w:t>
      </w:r>
      <w:r w:rsidRPr="00163148">
        <w:rPr>
          <w:rFonts w:ascii="Arial" w:hAnsi="Arial" w:cs="David"/>
          <w:rtl/>
        </w:rPr>
        <w:t>. זמורה ביתן, חיפה. מבוא.</w:t>
      </w:r>
    </w:p>
    <w:p w:rsidR="00BB638E" w:rsidRPr="00163148" w:rsidRDefault="00BB638E" w:rsidP="007A01D0">
      <w:pPr>
        <w:numPr>
          <w:ilvl w:val="0"/>
          <w:numId w:val="9"/>
        </w:numPr>
        <w:autoSpaceDE w:val="0"/>
        <w:autoSpaceDN w:val="0"/>
        <w:jc w:val="both"/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ג'יימסון פ. (2009) </w:t>
      </w:r>
      <w:r w:rsidRPr="00163148">
        <w:rPr>
          <w:rFonts w:ascii="Arial" w:hAnsi="Arial" w:cs="David"/>
          <w:i/>
          <w:iCs/>
          <w:rtl/>
        </w:rPr>
        <w:t>פוסטמודרניזם או ההגיון התרבותי של הקפיטליזם המאוחר</w:t>
      </w:r>
      <w:r w:rsidRPr="00163148">
        <w:rPr>
          <w:rFonts w:ascii="Arial" w:hAnsi="Arial" w:cs="David"/>
          <w:rtl/>
        </w:rPr>
        <w:t>. רסלינג, תל-אביב-יפו.</w:t>
      </w:r>
    </w:p>
    <w:p w:rsidR="00BB638E" w:rsidRPr="00163148" w:rsidRDefault="00BB638E" w:rsidP="007A01D0">
      <w:pPr>
        <w:autoSpaceDE w:val="0"/>
        <w:autoSpaceDN w:val="0"/>
        <w:spacing w:line="360" w:lineRule="auto"/>
        <w:ind w:left="360"/>
        <w:jc w:val="both"/>
        <w:rPr>
          <w:rFonts w:cs="David"/>
          <w:rtl/>
        </w:rPr>
      </w:pPr>
    </w:p>
    <w:p w:rsidR="00BB638E" w:rsidRPr="00163148" w:rsidRDefault="00BB638E" w:rsidP="007A01D0">
      <w:pPr>
        <w:autoSpaceDE w:val="0"/>
        <w:autoSpaceDN w:val="0"/>
        <w:spacing w:line="360" w:lineRule="auto"/>
        <w:ind w:left="468"/>
        <w:jc w:val="both"/>
        <w:rPr>
          <w:rFonts w:ascii="Arial" w:hAnsi="Arial" w:cs="David"/>
          <w:u w:val="single"/>
          <w:rtl/>
        </w:rPr>
      </w:pPr>
      <w:r w:rsidRPr="00163148">
        <w:rPr>
          <w:rFonts w:ascii="Arial" w:hAnsi="Arial" w:cs="David"/>
          <w:rtl/>
        </w:rPr>
        <w:lastRenderedPageBreak/>
        <w:t xml:space="preserve"> </w:t>
      </w:r>
      <w:r w:rsidRPr="00163148">
        <w:rPr>
          <w:rFonts w:ascii="Arial" w:hAnsi="Arial" w:cs="David"/>
          <w:u w:val="single"/>
          <w:rtl/>
        </w:rPr>
        <w:t>רשות</w:t>
      </w:r>
    </w:p>
    <w:p w:rsidR="00BB638E" w:rsidRPr="00163148" w:rsidRDefault="00BB638E" w:rsidP="007A01D0">
      <w:pPr>
        <w:pStyle w:val="a5"/>
        <w:numPr>
          <w:ilvl w:val="1"/>
          <w:numId w:val="10"/>
        </w:numPr>
        <w:tabs>
          <w:tab w:val="clear" w:pos="1440"/>
        </w:tabs>
        <w:autoSpaceDE w:val="0"/>
        <w:autoSpaceDN w:val="0"/>
        <w:bidi w:val="0"/>
        <w:ind w:left="426"/>
        <w:rPr>
          <w:rFonts w:cs="David"/>
        </w:rPr>
      </w:pPr>
      <w:r w:rsidRPr="00163148">
        <w:rPr>
          <w:rFonts w:cs="David"/>
        </w:rPr>
        <w:t xml:space="preserve">Best S. and Kellner D. (1991) </w:t>
      </w:r>
      <w:r w:rsidRPr="00163148">
        <w:rPr>
          <w:rFonts w:cs="David"/>
          <w:i/>
          <w:iCs/>
        </w:rPr>
        <w:t>Postmodern Theory; Critical Interrogations</w:t>
      </w:r>
      <w:r w:rsidRPr="00163148">
        <w:rPr>
          <w:rFonts w:cs="David"/>
        </w:rPr>
        <w:t>. Guilfird Press, New Yotk.</w:t>
      </w:r>
    </w:p>
    <w:p w:rsidR="00BB638E" w:rsidRPr="00163148" w:rsidRDefault="00BB638E" w:rsidP="007A01D0">
      <w:pPr>
        <w:pStyle w:val="a5"/>
        <w:numPr>
          <w:ilvl w:val="1"/>
          <w:numId w:val="10"/>
        </w:numPr>
        <w:tabs>
          <w:tab w:val="clear" w:pos="1440"/>
        </w:tabs>
        <w:autoSpaceDE w:val="0"/>
        <w:autoSpaceDN w:val="0"/>
        <w:bidi w:val="0"/>
        <w:ind w:left="426"/>
        <w:rPr>
          <w:rFonts w:cs="David"/>
        </w:rPr>
      </w:pPr>
      <w:r w:rsidRPr="00163148">
        <w:rPr>
          <w:rFonts w:cs="David"/>
        </w:rPr>
        <w:t xml:space="preserve">Debord G. (2000) </w:t>
      </w:r>
      <w:r w:rsidRPr="00163148">
        <w:rPr>
          <w:rFonts w:cs="David"/>
          <w:i/>
          <w:iCs/>
        </w:rPr>
        <w:t>Society of the Spectacle</w:t>
      </w:r>
      <w:r w:rsidRPr="00163148">
        <w:rPr>
          <w:rFonts w:cs="David"/>
        </w:rPr>
        <w:t>. Black &amp; Red, Oxford</w:t>
      </w:r>
    </w:p>
    <w:p w:rsidR="007A01D0" w:rsidRPr="00163148" w:rsidRDefault="007A01D0" w:rsidP="007A01D0">
      <w:pPr>
        <w:numPr>
          <w:ilvl w:val="0"/>
          <w:numId w:val="10"/>
        </w:numPr>
        <w:bidi w:val="0"/>
        <w:ind w:right="326"/>
        <w:jc w:val="both"/>
        <w:rPr>
          <w:rFonts w:cs="David"/>
          <w:rtl/>
        </w:rPr>
      </w:pPr>
      <w:r w:rsidRPr="00163148">
        <w:rPr>
          <w:rFonts w:cs="David"/>
        </w:rPr>
        <w:t xml:space="preserve">Harvey, D. (1989) </w:t>
      </w:r>
      <w:r w:rsidRPr="00163148">
        <w:rPr>
          <w:rFonts w:cs="David"/>
          <w:i/>
        </w:rPr>
        <w:t>The Condition of Postmodernity: An Enquiry into the Origins of Cultural Change</w:t>
      </w:r>
      <w:r w:rsidRPr="00163148">
        <w:rPr>
          <w:rFonts w:cs="David"/>
        </w:rPr>
        <w:t xml:space="preserve">. Blackwell, Oxford. </w:t>
      </w:r>
    </w:p>
    <w:p w:rsidR="00E414C8" w:rsidRPr="00163148" w:rsidRDefault="00E414C8" w:rsidP="00E4302A">
      <w:pPr>
        <w:ind w:left="360" w:right="720"/>
        <w:rPr>
          <w:rFonts w:cs="David"/>
          <w:rtl/>
        </w:rPr>
      </w:pPr>
    </w:p>
    <w:p w:rsidR="0084153A" w:rsidRPr="00163148" w:rsidRDefault="0084153A" w:rsidP="0084153A">
      <w:pPr>
        <w:ind w:right="720"/>
        <w:rPr>
          <w:rFonts w:ascii="Arial" w:hAnsi="Arial" w:cs="David"/>
          <w:rtl/>
        </w:rPr>
      </w:pPr>
    </w:p>
    <w:p w:rsidR="009B5ADA" w:rsidRPr="00163148" w:rsidRDefault="00642334" w:rsidP="00642334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8 </w:t>
      </w:r>
      <w:r w:rsidR="00092035" w:rsidRPr="00163148">
        <w:rPr>
          <w:rFonts w:ascii="Arial" w:hAnsi="Arial" w:cs="David" w:hint="cs"/>
          <w:rtl/>
        </w:rPr>
        <w:t>ב</w:t>
      </w:r>
      <w:r w:rsidRPr="00163148">
        <w:rPr>
          <w:rFonts w:ascii="Arial" w:hAnsi="Arial" w:cs="David" w:hint="cs"/>
          <w:rtl/>
        </w:rPr>
        <w:t>ינוא</w:t>
      </w:r>
      <w:r w:rsidR="00092035" w:rsidRPr="00163148">
        <w:rPr>
          <w:rFonts w:ascii="Arial" w:hAnsi="Arial" w:cs="David" w:hint="cs"/>
          <w:rtl/>
        </w:rPr>
        <w:t xml:space="preserve">ר </w:t>
      </w:r>
      <w:r w:rsidR="009B5ADA" w:rsidRPr="00163148">
        <w:rPr>
          <w:rFonts w:ascii="Arial" w:hAnsi="Arial" w:cs="David"/>
          <w:rtl/>
        </w:rPr>
        <w:t>- העיר ה</w:t>
      </w:r>
      <w:r w:rsidR="0084153A" w:rsidRPr="00163148">
        <w:rPr>
          <w:rFonts w:ascii="Arial" w:hAnsi="Arial" w:cs="David" w:hint="cs"/>
          <w:rtl/>
        </w:rPr>
        <w:t>ל</w:t>
      </w:r>
      <w:r w:rsidR="009B5ADA" w:rsidRPr="00163148">
        <w:rPr>
          <w:rFonts w:ascii="Arial" w:hAnsi="Arial" w:cs="David"/>
          <w:rtl/>
        </w:rPr>
        <w:t>אחר-פורדיסטית והגלובלית</w:t>
      </w:r>
    </w:p>
    <w:p w:rsidR="002B7222" w:rsidRPr="00163148" w:rsidRDefault="002B7222" w:rsidP="00BB638E">
      <w:pPr>
        <w:ind w:right="720"/>
        <w:rPr>
          <w:rFonts w:ascii="Arial" w:hAnsi="Arial" w:cs="David"/>
          <w:rtl/>
        </w:rPr>
      </w:pPr>
    </w:p>
    <w:p w:rsidR="009B5ADA" w:rsidRPr="00163148" w:rsidRDefault="00BB638E" w:rsidP="004B3DBB">
      <w:pPr>
        <w:ind w:left="326"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  </w:t>
      </w:r>
      <w:r w:rsidR="002B7222" w:rsidRPr="00163148">
        <w:rPr>
          <w:rFonts w:ascii="Arial" w:hAnsi="Arial" w:cs="David"/>
          <w:u w:val="single"/>
          <w:rtl/>
        </w:rPr>
        <w:t>קריאה</w:t>
      </w:r>
      <w:r w:rsidR="002B7222" w:rsidRPr="00163148">
        <w:rPr>
          <w:rFonts w:ascii="Arial" w:hAnsi="Arial" w:cs="David"/>
          <w:rtl/>
        </w:rPr>
        <w:t>:</w:t>
      </w:r>
    </w:p>
    <w:p w:rsidR="00E4605F" w:rsidRPr="00163148" w:rsidRDefault="00E4605F" w:rsidP="002F53C4">
      <w:pPr>
        <w:numPr>
          <w:ilvl w:val="0"/>
          <w:numId w:val="13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אלפסי נ. ופנסטר ט. (2005) העיר הלאומית והעיר העולמית: ירושלים ותל-אביב בעידן של גלובליזציה. </w:t>
      </w:r>
      <w:r w:rsidRPr="00163148">
        <w:rPr>
          <w:rFonts w:ascii="Arial" w:hAnsi="Arial" w:cs="David"/>
          <w:i/>
          <w:iCs/>
          <w:rtl/>
        </w:rPr>
        <w:t>סוציולוגיה ישראלית</w:t>
      </w:r>
      <w:r w:rsidRPr="00163148">
        <w:rPr>
          <w:rFonts w:ascii="Arial" w:hAnsi="Arial" w:cs="David"/>
          <w:rtl/>
        </w:rPr>
        <w:t xml:space="preserve"> 2, 265-290.</w:t>
      </w:r>
    </w:p>
    <w:p w:rsidR="007A01D0" w:rsidRPr="00163148" w:rsidRDefault="00E4605F" w:rsidP="002F53C4">
      <w:pPr>
        <w:numPr>
          <w:ilvl w:val="0"/>
          <w:numId w:val="11"/>
        </w:numPr>
        <w:bidi w:val="0"/>
        <w:ind w:right="720"/>
        <w:jc w:val="both"/>
        <w:rPr>
          <w:rFonts w:cs="David"/>
        </w:rPr>
      </w:pPr>
      <w:r w:rsidRPr="00163148">
        <w:rPr>
          <w:rFonts w:cs="David"/>
        </w:rPr>
        <w:t xml:space="preserve">Florida R. (2002) The Rise of the </w:t>
      </w:r>
      <w:r w:rsidR="00CD1087" w:rsidRPr="00163148">
        <w:rPr>
          <w:rFonts w:cs="David"/>
        </w:rPr>
        <w:t>Creative Class: and How It's Tr</w:t>
      </w:r>
      <w:r w:rsidRPr="00163148">
        <w:rPr>
          <w:rFonts w:cs="David"/>
        </w:rPr>
        <w:t>a</w:t>
      </w:r>
      <w:r w:rsidR="00CD1087" w:rsidRPr="00163148">
        <w:rPr>
          <w:rFonts w:cs="David"/>
        </w:rPr>
        <w:t>n</w:t>
      </w:r>
      <w:r w:rsidRPr="00163148">
        <w:rPr>
          <w:rFonts w:cs="David"/>
        </w:rPr>
        <w:t xml:space="preserve">sforming Work. Leisure, Community, and Everyday Life. Basic Books, New-York. </w:t>
      </w:r>
    </w:p>
    <w:p w:rsidR="009B5ADA" w:rsidRPr="00163148" w:rsidRDefault="009B5ADA" w:rsidP="007A01D0">
      <w:pPr>
        <w:bidi w:val="0"/>
        <w:ind w:left="720" w:right="720"/>
        <w:rPr>
          <w:rFonts w:cs="David"/>
        </w:rPr>
      </w:pPr>
    </w:p>
    <w:p w:rsidR="00BB638E" w:rsidRPr="00163148" w:rsidRDefault="00E4605F" w:rsidP="004B3DBB">
      <w:pPr>
        <w:ind w:left="468" w:right="720"/>
        <w:rPr>
          <w:rFonts w:ascii="Arial" w:hAnsi="Arial" w:cs="David"/>
          <w:u w:val="single"/>
          <w:rtl/>
        </w:rPr>
      </w:pPr>
      <w:r w:rsidRPr="00163148">
        <w:rPr>
          <w:rFonts w:ascii="Arial" w:hAnsi="Arial" w:cs="David"/>
          <w:u w:val="single"/>
          <w:rtl/>
        </w:rPr>
        <w:t>רשות</w:t>
      </w:r>
    </w:p>
    <w:p w:rsidR="007A01D0" w:rsidRPr="00163148" w:rsidRDefault="007A01D0" w:rsidP="00E4605F">
      <w:pPr>
        <w:pStyle w:val="a5"/>
        <w:numPr>
          <w:ilvl w:val="0"/>
          <w:numId w:val="11"/>
        </w:numPr>
        <w:bidi w:val="0"/>
        <w:rPr>
          <w:rFonts w:cs="David"/>
        </w:rPr>
      </w:pPr>
      <w:r w:rsidRPr="00163148">
        <w:rPr>
          <w:rFonts w:cs="David"/>
        </w:rPr>
        <w:t xml:space="preserve">Mayer, M. (1994) Post-Fordist City Politics. In A. Amin (ed.) </w:t>
      </w:r>
      <w:r w:rsidRPr="00163148">
        <w:rPr>
          <w:rFonts w:cs="David"/>
          <w:i/>
          <w:iCs/>
        </w:rPr>
        <w:t>Post-Fordism A Reader</w:t>
      </w:r>
      <w:r w:rsidRPr="00163148">
        <w:rPr>
          <w:rFonts w:cs="David"/>
        </w:rPr>
        <w:t>. Blackwell, Oxford.</w:t>
      </w:r>
    </w:p>
    <w:p w:rsidR="00E4605F" w:rsidRPr="00163148" w:rsidRDefault="00E4605F" w:rsidP="007A01D0">
      <w:pPr>
        <w:pStyle w:val="a5"/>
        <w:numPr>
          <w:ilvl w:val="0"/>
          <w:numId w:val="11"/>
        </w:numPr>
        <w:bidi w:val="0"/>
        <w:rPr>
          <w:rFonts w:cs="David"/>
        </w:rPr>
      </w:pPr>
      <w:r w:rsidRPr="00163148">
        <w:rPr>
          <w:rFonts w:cs="David"/>
        </w:rPr>
        <w:t xml:space="preserve">Sassen S. (1991) </w:t>
      </w:r>
      <w:r w:rsidRPr="00163148">
        <w:rPr>
          <w:rFonts w:cs="David"/>
          <w:i/>
          <w:iCs/>
        </w:rPr>
        <w:t>Cities in a World Economy</w:t>
      </w:r>
      <w:r w:rsidRPr="00163148">
        <w:rPr>
          <w:rFonts w:cs="David"/>
        </w:rPr>
        <w:t xml:space="preserve">. Pine Forge, Thousand Oaks. </w:t>
      </w:r>
    </w:p>
    <w:p w:rsidR="00642334" w:rsidRPr="00163148" w:rsidRDefault="00642334" w:rsidP="00642334">
      <w:pPr>
        <w:numPr>
          <w:ilvl w:val="0"/>
          <w:numId w:val="11"/>
        </w:numPr>
        <w:bidi w:val="0"/>
        <w:ind w:right="720"/>
        <w:jc w:val="both"/>
        <w:rPr>
          <w:rFonts w:cs="David"/>
          <w:rtl/>
        </w:rPr>
      </w:pPr>
      <w:r w:rsidRPr="00163148">
        <w:rPr>
          <w:rFonts w:cs="David"/>
        </w:rPr>
        <w:t>Judge D. et al (1995) Urban Politics and Theory: An introduction. In David Judge, Gerry Stoker and Harold wolman (eds.) Theories of Urban Politics. Sage, London.</w:t>
      </w:r>
    </w:p>
    <w:p w:rsidR="00642334" w:rsidRPr="00163148" w:rsidRDefault="00642334" w:rsidP="00642334">
      <w:pPr>
        <w:pStyle w:val="a5"/>
        <w:bidi w:val="0"/>
        <w:ind w:left="720"/>
        <w:rPr>
          <w:rFonts w:cs="David"/>
        </w:rPr>
      </w:pPr>
    </w:p>
    <w:p w:rsidR="00092035" w:rsidRPr="00163148" w:rsidRDefault="006D330B" w:rsidP="00642334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15 </w:t>
      </w:r>
      <w:r w:rsidR="00092035" w:rsidRPr="00163148">
        <w:rPr>
          <w:rFonts w:ascii="Arial" w:hAnsi="Arial" w:cs="David" w:hint="cs"/>
          <w:rtl/>
        </w:rPr>
        <w:t>בינואר</w:t>
      </w:r>
      <w:r w:rsidR="00092035" w:rsidRPr="00163148">
        <w:rPr>
          <w:rFonts w:ascii="Arial" w:hAnsi="Arial" w:cs="David"/>
          <w:rtl/>
        </w:rPr>
        <w:t xml:space="preserve"> - </w:t>
      </w:r>
      <w:r w:rsidR="00642334" w:rsidRPr="00163148">
        <w:rPr>
          <w:rFonts w:ascii="Arial" w:hAnsi="Arial" w:cs="David"/>
          <w:rtl/>
        </w:rPr>
        <w:t>העיר ה</w:t>
      </w:r>
      <w:r w:rsidR="00642334" w:rsidRPr="00163148">
        <w:rPr>
          <w:rFonts w:ascii="Arial" w:hAnsi="Arial" w:cs="David" w:hint="cs"/>
          <w:rtl/>
        </w:rPr>
        <w:t>ל</w:t>
      </w:r>
      <w:r w:rsidR="00642334" w:rsidRPr="00163148">
        <w:rPr>
          <w:rFonts w:ascii="Arial" w:hAnsi="Arial" w:cs="David"/>
          <w:rtl/>
        </w:rPr>
        <w:t>אחר-פורדיסטית והגלובלית</w:t>
      </w:r>
      <w:r w:rsidR="00642334" w:rsidRPr="00163148">
        <w:rPr>
          <w:rFonts w:ascii="Arial" w:hAnsi="Arial" w:cs="David" w:hint="cs"/>
          <w:rtl/>
        </w:rPr>
        <w:t xml:space="preserve"> - המשך </w:t>
      </w:r>
      <w:r w:rsidR="00092035" w:rsidRPr="00163148">
        <w:rPr>
          <w:rFonts w:ascii="Arial" w:hAnsi="Arial" w:cs="David" w:hint="cs"/>
          <w:rtl/>
        </w:rPr>
        <w:t>(לחילופין, סיור בת"א)</w:t>
      </w:r>
    </w:p>
    <w:p w:rsidR="00092035" w:rsidRPr="00163148" w:rsidRDefault="00092035" w:rsidP="00092035">
      <w:pPr>
        <w:ind w:right="720"/>
        <w:rPr>
          <w:rFonts w:cs="David"/>
          <w:rtl/>
        </w:rPr>
      </w:pPr>
    </w:p>
    <w:p w:rsidR="00642334" w:rsidRPr="00163148" w:rsidRDefault="00092035" w:rsidP="00642334">
      <w:pPr>
        <w:ind w:left="468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>:</w:t>
      </w:r>
    </w:p>
    <w:p w:rsidR="00642334" w:rsidRPr="00163148" w:rsidRDefault="00642334" w:rsidP="00642334">
      <w:pPr>
        <w:ind w:left="468"/>
        <w:rPr>
          <w:rFonts w:ascii="Arial" w:hAnsi="Arial" w:cs="David"/>
          <w:rtl/>
        </w:rPr>
      </w:pPr>
    </w:p>
    <w:p w:rsidR="00092035" w:rsidRPr="00163148" w:rsidRDefault="00642334" w:rsidP="00642334">
      <w:pPr>
        <w:pStyle w:val="a9"/>
        <w:numPr>
          <w:ilvl w:val="0"/>
          <w:numId w:val="18"/>
        </w:numPr>
        <w:ind w:left="360" w:right="720"/>
        <w:jc w:val="both"/>
        <w:rPr>
          <w:rFonts w:cs="David"/>
          <w:rtl/>
        </w:rPr>
      </w:pPr>
      <w:r w:rsidRPr="00163148">
        <w:rPr>
          <w:rFonts w:cs="David" w:hint="cs"/>
          <w:rtl/>
        </w:rPr>
        <w:t>צין ע. (2011) ראווה פוסט-מודרנית וייצור המרחב של תל-אביב-יפו. פרק מתוך עבודת הדוקטורט: תל- אביב-יפו בין הגלובלי והמקומי: שלטון מרחבי, פיצול חברתי ומגמות תרבותיות בעיר עולם בישראל.</w:t>
      </w:r>
    </w:p>
    <w:p w:rsidR="00E4605F" w:rsidRPr="00163148" w:rsidRDefault="00E4605F" w:rsidP="00E4605F">
      <w:pPr>
        <w:ind w:right="720"/>
        <w:rPr>
          <w:rFonts w:cs="David"/>
          <w:rtl/>
        </w:rPr>
      </w:pPr>
    </w:p>
    <w:p w:rsidR="00A63AB7" w:rsidRPr="00163148" w:rsidRDefault="00A63AB7" w:rsidP="004074FC">
      <w:pPr>
        <w:ind w:left="360" w:right="720"/>
        <w:rPr>
          <w:rFonts w:ascii="Arial" w:hAnsi="Arial" w:cs="David"/>
          <w:rtl/>
        </w:rPr>
      </w:pPr>
    </w:p>
    <w:p w:rsidR="00C82057" w:rsidRPr="00163148" w:rsidRDefault="00C82057" w:rsidP="004074FC">
      <w:pPr>
        <w:ind w:left="360" w:right="720"/>
        <w:rPr>
          <w:rFonts w:ascii="Arial" w:hAnsi="Arial" w:cs="David"/>
          <w:rtl/>
        </w:rPr>
      </w:pPr>
    </w:p>
    <w:p w:rsidR="00C82057" w:rsidRPr="00163148" w:rsidRDefault="00C82057" w:rsidP="00C82057">
      <w:pPr>
        <w:ind w:left="26" w:right="720"/>
        <w:rPr>
          <w:rFonts w:ascii="Arial" w:hAnsi="Arial" w:cs="David"/>
          <w:b/>
          <w:bCs/>
          <w:u w:val="single"/>
          <w:rtl/>
        </w:rPr>
      </w:pPr>
      <w:r w:rsidRPr="00163148">
        <w:rPr>
          <w:rFonts w:ascii="Arial" w:hAnsi="Arial" w:cs="David"/>
          <w:b/>
          <w:bCs/>
          <w:u w:val="single"/>
          <w:rtl/>
        </w:rPr>
        <w:t>סמסטר ב</w:t>
      </w:r>
    </w:p>
    <w:p w:rsidR="00A10EE9" w:rsidRPr="00163148" w:rsidRDefault="00A10EE9" w:rsidP="0038483E">
      <w:pPr>
        <w:ind w:right="720"/>
        <w:rPr>
          <w:rFonts w:ascii="Arial" w:hAnsi="Arial" w:cs="David"/>
          <w:rtl/>
        </w:rPr>
      </w:pPr>
    </w:p>
    <w:p w:rsidR="006D330B" w:rsidRPr="00163148" w:rsidRDefault="006D330B" w:rsidP="006D330B">
      <w:pPr>
        <w:ind w:right="720"/>
        <w:rPr>
          <w:rFonts w:cs="David"/>
          <w:rtl/>
        </w:rPr>
      </w:pPr>
      <w:r w:rsidRPr="00163148">
        <w:rPr>
          <w:rFonts w:ascii="Arial" w:hAnsi="Arial" w:cs="David" w:hint="cs"/>
          <w:rtl/>
        </w:rPr>
        <w:t>5 במרץ</w:t>
      </w:r>
      <w:r w:rsidRPr="00163148">
        <w:rPr>
          <w:rFonts w:ascii="Arial" w:hAnsi="Arial" w:cs="David"/>
          <w:rtl/>
        </w:rPr>
        <w:t xml:space="preserve">: </w:t>
      </w:r>
      <w:r w:rsidRPr="00163148">
        <w:rPr>
          <w:rFonts w:ascii="Arial" w:hAnsi="Arial" w:cs="David" w:hint="cs"/>
          <w:rtl/>
        </w:rPr>
        <w:t xml:space="preserve">מצגות סטודנטים </w:t>
      </w:r>
      <w:r w:rsidRPr="00163148">
        <w:rPr>
          <w:rFonts w:ascii="Arial" w:hAnsi="Arial" w:cs="David"/>
          <w:rtl/>
        </w:rPr>
        <w:t>–</w:t>
      </w:r>
      <w:r w:rsidRPr="00163148">
        <w:rPr>
          <w:rFonts w:ascii="Arial" w:hAnsi="Arial" w:cs="David" w:hint="cs"/>
          <w:rtl/>
        </w:rPr>
        <w:t xml:space="preserve"> סיכום עד כאן של פרוייקטים מעשיים</w:t>
      </w:r>
    </w:p>
    <w:p w:rsidR="006D330B" w:rsidRPr="00163148" w:rsidRDefault="006D330B" w:rsidP="006D330B">
      <w:pPr>
        <w:ind w:right="720"/>
        <w:rPr>
          <w:rFonts w:ascii="Arial" w:hAnsi="Arial" w:cs="David"/>
          <w:rtl/>
        </w:rPr>
      </w:pPr>
    </w:p>
    <w:p w:rsidR="0038483E" w:rsidRPr="00163148" w:rsidRDefault="006D330B" w:rsidP="0038483E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12 </w:t>
      </w:r>
      <w:r w:rsidR="0038483E" w:rsidRPr="00163148">
        <w:rPr>
          <w:rFonts w:ascii="Arial" w:hAnsi="Arial" w:cs="David" w:hint="cs"/>
          <w:rtl/>
        </w:rPr>
        <w:t xml:space="preserve">במרץ </w:t>
      </w:r>
      <w:r w:rsidR="0038483E" w:rsidRPr="00163148">
        <w:rPr>
          <w:rFonts w:ascii="Arial" w:hAnsi="Arial" w:cs="David"/>
          <w:rtl/>
        </w:rPr>
        <w:t xml:space="preserve">: </w:t>
      </w:r>
      <w:r w:rsidR="0038483E" w:rsidRPr="00163148">
        <w:rPr>
          <w:rFonts w:ascii="Arial" w:hAnsi="Arial" w:cs="David" w:hint="cs"/>
          <w:rtl/>
        </w:rPr>
        <w:t>ישראל כ</w:t>
      </w:r>
      <w:r w:rsidR="0038483E" w:rsidRPr="00163148">
        <w:rPr>
          <w:rFonts w:ascii="Arial" w:hAnsi="Arial" w:cs="David"/>
          <w:rtl/>
        </w:rPr>
        <w:t>מדינה יהודית ודמוקרטית</w:t>
      </w:r>
    </w:p>
    <w:p w:rsidR="0038483E" w:rsidRPr="00163148" w:rsidRDefault="0038483E" w:rsidP="0038483E">
      <w:pPr>
        <w:ind w:right="720"/>
        <w:rPr>
          <w:rFonts w:ascii="Arial" w:hAnsi="Arial" w:cs="David"/>
        </w:rPr>
      </w:pPr>
    </w:p>
    <w:p w:rsidR="0038483E" w:rsidRPr="00163148" w:rsidRDefault="0038483E" w:rsidP="0038483E">
      <w:pPr>
        <w:ind w:left="360"/>
        <w:rPr>
          <w:rFonts w:ascii="Arial" w:hAnsi="Arial" w:cs="David"/>
          <w:u w:val="single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</w:p>
    <w:p w:rsidR="0038483E" w:rsidRPr="00163148" w:rsidRDefault="0038483E" w:rsidP="0038483E">
      <w:pPr>
        <w:numPr>
          <w:ilvl w:val="0"/>
          <w:numId w:val="14"/>
        </w:numPr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טאוב ג. (2010) </w:t>
      </w:r>
      <w:r w:rsidRPr="00163148">
        <w:rPr>
          <w:rFonts w:ascii="Arial" w:hAnsi="Arial" w:cs="David" w:hint="cs"/>
          <w:i/>
          <w:iCs/>
          <w:rtl/>
        </w:rPr>
        <w:t>מהי ציונות</w:t>
      </w:r>
      <w:r w:rsidRPr="00163148">
        <w:rPr>
          <w:rFonts w:ascii="Arial" w:hAnsi="Arial" w:cs="David" w:hint="cs"/>
          <w:rtl/>
        </w:rPr>
        <w:t xml:space="preserve">. ידיעות אחרונות, תל-אביב-יפו. </w:t>
      </w:r>
    </w:p>
    <w:p w:rsidR="0038483E" w:rsidRPr="00163148" w:rsidRDefault="0038483E" w:rsidP="0038483E">
      <w:pPr>
        <w:numPr>
          <w:ilvl w:val="0"/>
          <w:numId w:val="14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יפתחאל א. וקדר א. (2000) על עוצמה ואדמה: משטר המקרקעין הישראלי. </w:t>
      </w:r>
      <w:r w:rsidRPr="00163148">
        <w:rPr>
          <w:rFonts w:ascii="Arial" w:hAnsi="Arial" w:cs="David"/>
          <w:i/>
          <w:iCs/>
          <w:rtl/>
        </w:rPr>
        <w:t xml:space="preserve">תיאוריה וביקורת </w:t>
      </w:r>
      <w:r w:rsidRPr="00163148">
        <w:rPr>
          <w:rFonts w:ascii="Arial" w:hAnsi="Arial" w:cs="David"/>
          <w:rtl/>
        </w:rPr>
        <w:t>16 (אביב) 67-100.</w:t>
      </w:r>
    </w:p>
    <w:p w:rsidR="0038483E" w:rsidRPr="00163148" w:rsidRDefault="0038483E" w:rsidP="0038483E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 </w:t>
      </w:r>
    </w:p>
    <w:p w:rsidR="0038483E" w:rsidRPr="00163148" w:rsidRDefault="0038483E" w:rsidP="0038483E">
      <w:pPr>
        <w:ind w:left="360"/>
        <w:rPr>
          <w:rFonts w:ascii="Arial" w:hAnsi="Arial" w:cs="David"/>
          <w:rtl/>
        </w:rPr>
      </w:pPr>
    </w:p>
    <w:p w:rsidR="0038483E" w:rsidRPr="00163148" w:rsidRDefault="00092035" w:rsidP="006D330B">
      <w:pPr>
        <w:ind w:right="720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>1</w:t>
      </w:r>
      <w:r w:rsidR="006D330B" w:rsidRPr="00163148">
        <w:rPr>
          <w:rFonts w:ascii="Arial" w:hAnsi="Arial" w:cs="David" w:hint="cs"/>
          <w:rtl/>
        </w:rPr>
        <w:t>9</w:t>
      </w:r>
      <w:r w:rsidRPr="00163148">
        <w:rPr>
          <w:rFonts w:ascii="Arial" w:hAnsi="Arial" w:cs="David" w:hint="cs"/>
          <w:rtl/>
        </w:rPr>
        <w:t xml:space="preserve"> </w:t>
      </w:r>
      <w:r w:rsidR="0038483E" w:rsidRPr="00163148">
        <w:rPr>
          <w:rFonts w:ascii="Arial" w:hAnsi="Arial" w:cs="David"/>
          <w:rtl/>
        </w:rPr>
        <w:t>ב</w:t>
      </w:r>
      <w:r w:rsidR="0038483E" w:rsidRPr="00163148">
        <w:rPr>
          <w:rFonts w:ascii="Arial" w:hAnsi="Arial" w:cs="David" w:hint="cs"/>
          <w:rtl/>
        </w:rPr>
        <w:t>מרץ</w:t>
      </w:r>
      <w:r w:rsidR="0038483E" w:rsidRPr="00163148">
        <w:rPr>
          <w:rFonts w:ascii="Arial" w:hAnsi="Arial" w:cs="David"/>
          <w:rtl/>
        </w:rPr>
        <w:t>: האוכלוסי</w:t>
      </w:r>
      <w:r w:rsidR="0038483E" w:rsidRPr="00163148">
        <w:rPr>
          <w:rFonts w:ascii="Arial" w:hAnsi="Arial" w:cs="David" w:hint="cs"/>
          <w:rtl/>
        </w:rPr>
        <w:t>י</w:t>
      </w:r>
      <w:r w:rsidR="0038483E" w:rsidRPr="00163148">
        <w:rPr>
          <w:rFonts w:ascii="Arial" w:hAnsi="Arial" w:cs="David"/>
          <w:rtl/>
        </w:rPr>
        <w:t xml:space="preserve">ה הבדואית בנגב </w:t>
      </w:r>
    </w:p>
    <w:p w:rsidR="0038483E" w:rsidRPr="00163148" w:rsidRDefault="0038483E" w:rsidP="0038483E">
      <w:pPr>
        <w:ind w:left="360"/>
        <w:rPr>
          <w:rFonts w:ascii="Arial" w:hAnsi="Arial" w:cs="David"/>
          <w:rtl/>
        </w:rPr>
      </w:pPr>
    </w:p>
    <w:p w:rsidR="0038483E" w:rsidRPr="00163148" w:rsidRDefault="0038483E" w:rsidP="0038483E">
      <w:pPr>
        <w:ind w:left="360"/>
        <w:rPr>
          <w:rFonts w:ascii="Arial" w:hAnsi="Arial" w:cs="David"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 xml:space="preserve"> </w:t>
      </w:r>
    </w:p>
    <w:p w:rsidR="007477D4" w:rsidRPr="00163148" w:rsidRDefault="007477D4" w:rsidP="007477D4">
      <w:pPr>
        <w:numPr>
          <w:ilvl w:val="0"/>
          <w:numId w:val="15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>דו"ח ועדת השופט גולדברג בעניין הסדרת ההתיישבות הבדואית בנגב (</w:t>
      </w:r>
      <w:r w:rsidR="00675BB8" w:rsidRPr="00163148">
        <w:rPr>
          <w:rFonts w:ascii="Arial" w:hAnsi="Arial" w:cs="David" w:hint="cs"/>
          <w:rtl/>
        </w:rPr>
        <w:t>2009).</w:t>
      </w:r>
    </w:p>
    <w:p w:rsidR="007477D4" w:rsidRPr="00163148" w:rsidRDefault="007477D4" w:rsidP="007477D4">
      <w:pPr>
        <w:numPr>
          <w:ilvl w:val="0"/>
          <w:numId w:val="15"/>
        </w:numPr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יפתחאל ואח' (2012) </w:t>
      </w:r>
      <w:r w:rsidRPr="00163148">
        <w:rPr>
          <w:rFonts w:ascii="Arial" w:hAnsi="Arial" w:cs="David" w:hint="cs"/>
          <w:i/>
          <w:iCs/>
          <w:rtl/>
        </w:rPr>
        <w:t>תכנית אב להכרה בכפרים הלא-מוכרים בנגב</w:t>
      </w:r>
      <w:r w:rsidRPr="00163148">
        <w:rPr>
          <w:rFonts w:ascii="Arial" w:hAnsi="Arial" w:cs="David" w:hint="cs"/>
          <w:rtl/>
        </w:rPr>
        <w:t xml:space="preserve">. המועצה האזורית לכפרים הלא מוכרים בנגב ועמותת 'במקום'. </w:t>
      </w:r>
    </w:p>
    <w:p w:rsidR="0038483E" w:rsidRPr="00163148" w:rsidRDefault="0038483E" w:rsidP="0038483E">
      <w:pPr>
        <w:numPr>
          <w:ilvl w:val="0"/>
          <w:numId w:val="15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סבירסקי ש. וחסון י. (2005) </w:t>
      </w:r>
      <w:r w:rsidRPr="00163148">
        <w:rPr>
          <w:rFonts w:ascii="Arial" w:hAnsi="Arial" w:cs="David" w:hint="cs"/>
          <w:i/>
          <w:iCs/>
          <w:rtl/>
        </w:rPr>
        <w:t xml:space="preserve">אזרחים שקופים </w:t>
      </w:r>
      <w:r w:rsidRPr="00163148">
        <w:rPr>
          <w:rFonts w:ascii="Arial" w:hAnsi="Arial" w:cs="David"/>
          <w:i/>
          <w:iCs/>
          <w:rtl/>
        </w:rPr>
        <w:t>–</w:t>
      </w:r>
      <w:r w:rsidRPr="00163148">
        <w:rPr>
          <w:rFonts w:ascii="Arial" w:hAnsi="Arial" w:cs="David" w:hint="cs"/>
          <w:i/>
          <w:iCs/>
          <w:rtl/>
        </w:rPr>
        <w:t xml:space="preserve"> מדיניות הממשלה כלפי הבדווים בנגב</w:t>
      </w:r>
      <w:r w:rsidRPr="00163148">
        <w:rPr>
          <w:rFonts w:ascii="Arial" w:hAnsi="Arial" w:cs="David" w:hint="cs"/>
          <w:rtl/>
        </w:rPr>
        <w:t>. מרכז אדוה, תל-אביב-יפו.</w:t>
      </w:r>
    </w:p>
    <w:p w:rsidR="0038483E" w:rsidRPr="00163148" w:rsidRDefault="0038483E" w:rsidP="0038483E">
      <w:pPr>
        <w:numPr>
          <w:ilvl w:val="0"/>
          <w:numId w:val="15"/>
        </w:numPr>
        <w:bidi w:val="0"/>
        <w:ind w:left="426" w:right="720" w:hanging="426"/>
        <w:jc w:val="both"/>
        <w:rPr>
          <w:rFonts w:ascii="Arial" w:hAnsi="Arial" w:cs="David"/>
          <w:rtl/>
        </w:rPr>
      </w:pPr>
      <w:r w:rsidRPr="00163148">
        <w:rPr>
          <w:rFonts w:cs="David"/>
        </w:rPr>
        <w:t xml:space="preserve">Yiftachel O. &amp; Yacobi H. (2003) Control, Resistance, and Informality: Urban Ethnocracy In Beer-Sheva, Israel. In Ananya Roy and Nezar Alsayyad (eds.) </w:t>
      </w:r>
      <w:r w:rsidRPr="00163148">
        <w:rPr>
          <w:rFonts w:cs="David"/>
          <w:i/>
          <w:iCs/>
        </w:rPr>
        <w:t>Urban Informality: Transnational Perspectives from the Middle East, Latin America, and South Asia</w:t>
      </w:r>
      <w:r w:rsidRPr="00163148">
        <w:rPr>
          <w:rFonts w:cs="David"/>
        </w:rPr>
        <w:t>. Lexington Books, Lanham.</w:t>
      </w:r>
    </w:p>
    <w:p w:rsidR="0038483E" w:rsidRPr="00163148" w:rsidRDefault="0038483E" w:rsidP="0038483E">
      <w:pPr>
        <w:ind w:right="720"/>
        <w:rPr>
          <w:rFonts w:ascii="Arial" w:hAnsi="Arial" w:cs="David"/>
          <w:rtl/>
        </w:rPr>
      </w:pPr>
    </w:p>
    <w:p w:rsidR="00A10EE9" w:rsidRPr="00163148" w:rsidRDefault="00A10EE9" w:rsidP="00816DF6">
      <w:pPr>
        <w:ind w:right="720"/>
        <w:rPr>
          <w:rFonts w:ascii="Arial" w:hAnsi="Arial" w:cs="David"/>
          <w:rtl/>
        </w:rPr>
      </w:pPr>
    </w:p>
    <w:p w:rsidR="00CF7736" w:rsidRPr="00163148" w:rsidRDefault="006D330B" w:rsidP="006D330B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 באפריל:</w:t>
      </w:r>
      <w:r w:rsidR="00092035" w:rsidRPr="00163148">
        <w:rPr>
          <w:rFonts w:ascii="Arial" w:hAnsi="Arial" w:cs="David" w:hint="cs"/>
          <w:rtl/>
        </w:rPr>
        <w:t xml:space="preserve"> </w:t>
      </w:r>
      <w:r w:rsidR="00CF7736" w:rsidRPr="00163148">
        <w:rPr>
          <w:rFonts w:ascii="Arial" w:hAnsi="Arial" w:cs="David" w:hint="cs"/>
          <w:rtl/>
        </w:rPr>
        <w:t xml:space="preserve"> </w:t>
      </w:r>
      <w:r w:rsidR="00A61388" w:rsidRPr="00163148">
        <w:rPr>
          <w:rFonts w:ascii="Arial" w:hAnsi="Arial" w:cs="David" w:hint="cs"/>
          <w:rtl/>
        </w:rPr>
        <w:t>יחסים בין עדתיים במדינת ישראל</w:t>
      </w:r>
    </w:p>
    <w:p w:rsidR="00320565" w:rsidRPr="00163148" w:rsidRDefault="00320565" w:rsidP="00526983">
      <w:pPr>
        <w:ind w:right="720"/>
        <w:rPr>
          <w:rFonts w:ascii="Arial" w:hAnsi="Arial" w:cs="David"/>
          <w:rtl/>
        </w:rPr>
      </w:pPr>
    </w:p>
    <w:p w:rsidR="00320565" w:rsidRPr="00163148" w:rsidRDefault="00320565" w:rsidP="00320565">
      <w:pPr>
        <w:ind w:left="326"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u w:val="single"/>
          <w:rtl/>
        </w:rPr>
        <w:t>קריאה</w:t>
      </w:r>
      <w:r w:rsidRPr="00163148">
        <w:rPr>
          <w:rFonts w:ascii="Arial" w:hAnsi="Arial" w:cs="David" w:hint="cs"/>
          <w:rtl/>
        </w:rPr>
        <w:t>:</w:t>
      </w:r>
    </w:p>
    <w:p w:rsidR="00320565" w:rsidRPr="00163148" w:rsidRDefault="00320565" w:rsidP="00320565">
      <w:pPr>
        <w:numPr>
          <w:ilvl w:val="0"/>
          <w:numId w:val="22"/>
        </w:numPr>
        <w:ind w:right="720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יונה י. ושנהב י. (2008) </w:t>
      </w:r>
      <w:r w:rsidRPr="00163148">
        <w:rPr>
          <w:rFonts w:ascii="Arial" w:hAnsi="Arial" w:cs="David" w:hint="cs"/>
          <w:i/>
          <w:iCs/>
          <w:rtl/>
        </w:rPr>
        <w:t>גזענות בישראל</w:t>
      </w:r>
      <w:r w:rsidR="00224577" w:rsidRPr="00163148">
        <w:rPr>
          <w:rFonts w:ascii="Arial" w:hAnsi="Arial" w:cs="David" w:hint="cs"/>
          <w:rtl/>
        </w:rPr>
        <w:t>. ון ליר, ירושלים.</w:t>
      </w:r>
    </w:p>
    <w:p w:rsidR="00224577" w:rsidRPr="00163148" w:rsidRDefault="00224577" w:rsidP="00224577">
      <w:pPr>
        <w:numPr>
          <w:ilvl w:val="0"/>
          <w:numId w:val="22"/>
        </w:numPr>
        <w:ind w:right="720"/>
        <w:jc w:val="both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פנון פ. (2004) </w:t>
      </w:r>
      <w:r w:rsidRPr="00163148">
        <w:rPr>
          <w:rFonts w:ascii="Arial" w:hAnsi="Arial" w:cs="David" w:hint="cs"/>
          <w:i/>
          <w:iCs/>
          <w:rtl/>
        </w:rPr>
        <w:t>עור שחור, מסכות לבנות</w:t>
      </w:r>
      <w:r w:rsidRPr="00163148">
        <w:rPr>
          <w:rFonts w:ascii="Arial" w:hAnsi="Arial" w:cs="David" w:hint="cs"/>
          <w:rtl/>
        </w:rPr>
        <w:t>. מעריב, תל-אביב-יפו. עמ' 7-32.</w:t>
      </w:r>
    </w:p>
    <w:p w:rsidR="006D330B" w:rsidRPr="00163148" w:rsidRDefault="006D330B" w:rsidP="00224577">
      <w:pPr>
        <w:numPr>
          <w:ilvl w:val="0"/>
          <w:numId w:val="22"/>
        </w:numPr>
        <w:ind w:right="720"/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ביטון ע.(2011) מזרחים במשפט: "האין" כ"יש". </w:t>
      </w:r>
      <w:r w:rsidRPr="00163148">
        <w:rPr>
          <w:rFonts w:ascii="Arial" w:hAnsi="Arial" w:cs="David" w:hint="cs"/>
          <w:i/>
          <w:iCs/>
          <w:rtl/>
        </w:rPr>
        <w:t>משפטים</w:t>
      </w:r>
      <w:r w:rsidRPr="00163148">
        <w:rPr>
          <w:rFonts w:ascii="Arial" w:hAnsi="Arial" w:cs="David" w:hint="cs"/>
          <w:rtl/>
        </w:rPr>
        <w:t xml:space="preserve"> מא' תשע"ב עמ' 455-478. </w:t>
      </w:r>
    </w:p>
    <w:p w:rsidR="00356757" w:rsidRPr="00163148" w:rsidRDefault="00356757" w:rsidP="00356757">
      <w:pPr>
        <w:ind w:left="360" w:right="720"/>
        <w:rPr>
          <w:rFonts w:ascii="Arial" w:hAnsi="Arial" w:cs="David"/>
          <w:rtl/>
        </w:rPr>
      </w:pPr>
    </w:p>
    <w:p w:rsidR="006D330B" w:rsidRPr="00163148" w:rsidRDefault="006D330B" w:rsidP="00356757">
      <w:pPr>
        <w:ind w:left="360" w:right="720"/>
        <w:rPr>
          <w:rFonts w:ascii="Arial" w:hAnsi="Arial" w:cs="David"/>
        </w:rPr>
      </w:pPr>
    </w:p>
    <w:p w:rsidR="00356757" w:rsidRPr="00163148" w:rsidRDefault="006D330B" w:rsidP="004E1746">
      <w:pPr>
        <w:ind w:right="720"/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9 </w:t>
      </w:r>
      <w:r w:rsidR="00C82057" w:rsidRPr="00163148">
        <w:rPr>
          <w:rFonts w:ascii="Arial" w:hAnsi="Arial" w:cs="David"/>
          <w:rtl/>
        </w:rPr>
        <w:t>ב</w:t>
      </w:r>
      <w:r w:rsidR="004E1746" w:rsidRPr="00163148">
        <w:rPr>
          <w:rFonts w:ascii="Arial" w:hAnsi="Arial" w:cs="David" w:hint="cs"/>
          <w:rtl/>
        </w:rPr>
        <w:t>אפריל</w:t>
      </w:r>
      <w:r w:rsidR="00C82057" w:rsidRPr="00163148">
        <w:rPr>
          <w:rFonts w:ascii="Arial" w:hAnsi="Arial" w:cs="David"/>
          <w:rtl/>
        </w:rPr>
        <w:t xml:space="preserve">: </w:t>
      </w:r>
      <w:r w:rsidR="00816DF6" w:rsidRPr="00163148">
        <w:rPr>
          <w:rFonts w:ascii="Arial" w:hAnsi="Arial" w:cs="David"/>
          <w:rtl/>
        </w:rPr>
        <w:t>ערי פיתוח</w:t>
      </w:r>
    </w:p>
    <w:p w:rsidR="00356757" w:rsidRPr="00163148" w:rsidRDefault="00356757" w:rsidP="00816DF6">
      <w:pPr>
        <w:ind w:left="36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קריאה: </w:t>
      </w:r>
    </w:p>
    <w:p w:rsidR="00320565" w:rsidRPr="00163148" w:rsidRDefault="00320565" w:rsidP="00320565">
      <w:pPr>
        <w:numPr>
          <w:ilvl w:val="0"/>
          <w:numId w:val="21"/>
        </w:numPr>
        <w:jc w:val="both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צפדיה א. (2006) ישראליותן של ערי פיתוח. טובי פנסטר וחיים יעקובי (עורכים) עיר ישראלית או עיר בישראל: שאלות של זהות, משמעות ויחסי כוחות. ון ליר, ירושלים.</w:t>
      </w:r>
    </w:p>
    <w:p w:rsidR="00320565" w:rsidRPr="00163148" w:rsidRDefault="00320565" w:rsidP="00320565">
      <w:pPr>
        <w:pStyle w:val="a5"/>
        <w:numPr>
          <w:ilvl w:val="0"/>
          <w:numId w:val="20"/>
        </w:numPr>
        <w:bidi w:val="0"/>
        <w:ind w:left="426" w:right="752" w:hanging="426"/>
        <w:jc w:val="both"/>
        <w:rPr>
          <w:rFonts w:cs="David"/>
        </w:rPr>
      </w:pPr>
      <w:r w:rsidRPr="00163148">
        <w:rPr>
          <w:rFonts w:cs="David"/>
        </w:rPr>
        <w:t xml:space="preserve">Yiftachel O. (2006) </w:t>
      </w:r>
      <w:r w:rsidRPr="00163148">
        <w:rPr>
          <w:rFonts w:cs="David"/>
          <w:i/>
          <w:iCs/>
        </w:rPr>
        <w:t>Ethnocracy: Land and Identity Politics in Israel/Palestine</w:t>
      </w:r>
      <w:r w:rsidRPr="00163148">
        <w:rPr>
          <w:rFonts w:cs="David"/>
        </w:rPr>
        <w:t>. Penn, Philadelphia. pp. 211-236</w:t>
      </w:r>
    </w:p>
    <w:p w:rsidR="00356757" w:rsidRPr="00163148" w:rsidRDefault="00356757" w:rsidP="00224577">
      <w:pPr>
        <w:bidi w:val="0"/>
        <w:ind w:left="1080" w:right="720"/>
        <w:rPr>
          <w:rFonts w:ascii="Arial" w:hAnsi="Arial" w:cs="David"/>
        </w:rPr>
      </w:pPr>
    </w:p>
    <w:p w:rsidR="00092035" w:rsidRPr="00163148" w:rsidRDefault="006D330B" w:rsidP="00092035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 xml:space="preserve">23 </w:t>
      </w:r>
      <w:r w:rsidR="00092035" w:rsidRPr="00163148">
        <w:rPr>
          <w:rFonts w:ascii="Arial" w:hAnsi="Arial" w:cs="David" w:hint="cs"/>
          <w:rtl/>
        </w:rPr>
        <w:t>באפריל:</w:t>
      </w:r>
      <w:r w:rsidR="00092035" w:rsidRPr="00163148">
        <w:rPr>
          <w:rFonts w:ascii="Arial" w:hAnsi="Arial" w:cs="David"/>
          <w:rtl/>
        </w:rPr>
        <w:t xml:space="preserve"> </w:t>
      </w:r>
      <w:r w:rsidR="00092035" w:rsidRPr="00163148">
        <w:rPr>
          <w:rFonts w:ascii="Arial" w:hAnsi="Arial" w:cs="David" w:hint="cs"/>
          <w:rtl/>
        </w:rPr>
        <w:t>סיור בדרום (נתון לשינויים)</w:t>
      </w:r>
    </w:p>
    <w:p w:rsidR="004074FC" w:rsidRPr="00163148" w:rsidRDefault="004074FC" w:rsidP="004074FC">
      <w:pPr>
        <w:ind w:left="360"/>
        <w:rPr>
          <w:rFonts w:ascii="Arial" w:hAnsi="Arial" w:cs="David"/>
          <w:rtl/>
        </w:rPr>
      </w:pPr>
    </w:p>
    <w:p w:rsidR="00DA5CF0" w:rsidRPr="00163148" w:rsidRDefault="006D330B" w:rsidP="004E1746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30 באפריל</w:t>
      </w:r>
      <w:r w:rsidR="00816DF6" w:rsidRPr="00163148">
        <w:rPr>
          <w:rFonts w:ascii="Arial" w:hAnsi="Arial" w:cs="David"/>
          <w:rtl/>
        </w:rPr>
        <w:t>:</w:t>
      </w:r>
      <w:r w:rsidR="00207A0B" w:rsidRPr="00163148">
        <w:rPr>
          <w:rFonts w:ascii="Arial" w:hAnsi="Arial" w:cs="David" w:hint="cs"/>
          <w:rtl/>
        </w:rPr>
        <w:t xml:space="preserve"> מהגרי עבודה ומבקשי מקלט בעיר הישראלית</w:t>
      </w:r>
    </w:p>
    <w:p w:rsidR="00207A0B" w:rsidRPr="00163148" w:rsidRDefault="00207A0B" w:rsidP="00816DF6">
      <w:pPr>
        <w:rPr>
          <w:rFonts w:ascii="Arial" w:hAnsi="Arial" w:cs="David"/>
          <w:rtl/>
        </w:rPr>
      </w:pPr>
    </w:p>
    <w:p w:rsidR="00207A0B" w:rsidRPr="00163148" w:rsidRDefault="00207A0B" w:rsidP="00816DF6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u w:val="single"/>
          <w:rtl/>
        </w:rPr>
        <w:t>קריאה</w:t>
      </w:r>
      <w:r w:rsidRPr="00163148">
        <w:rPr>
          <w:rFonts w:ascii="Arial" w:hAnsi="Arial" w:cs="David" w:hint="cs"/>
          <w:rtl/>
        </w:rPr>
        <w:t>:</w:t>
      </w:r>
    </w:p>
    <w:p w:rsidR="00207A0B" w:rsidRPr="00163148" w:rsidRDefault="00207A0B" w:rsidP="00207A0B">
      <w:pPr>
        <w:numPr>
          <w:ilvl w:val="0"/>
          <w:numId w:val="23"/>
        </w:numPr>
        <w:jc w:val="both"/>
        <w:rPr>
          <w:rFonts w:cs="David"/>
          <w:rtl/>
        </w:rPr>
      </w:pPr>
      <w:r w:rsidRPr="00163148">
        <w:rPr>
          <w:rFonts w:cs="David" w:hint="cs"/>
          <w:rtl/>
        </w:rPr>
        <w:t xml:space="preserve">קמפ א. ורייכמן ר. (1999) "זרים" במדינה יהודית </w:t>
      </w:r>
      <w:r w:rsidRPr="00163148">
        <w:rPr>
          <w:rFonts w:cs="David"/>
          <w:rtl/>
        </w:rPr>
        <w:t>–</w:t>
      </w:r>
      <w:r w:rsidRPr="00163148">
        <w:rPr>
          <w:rFonts w:cs="David" w:hint="cs"/>
          <w:rtl/>
        </w:rPr>
        <w:t xml:space="preserve">הפוליטיקה החדשה של הגירת עבודה בישראל. </w:t>
      </w:r>
      <w:r w:rsidRPr="00163148">
        <w:rPr>
          <w:rFonts w:cs="David" w:hint="cs"/>
          <w:i/>
          <w:iCs/>
          <w:rtl/>
        </w:rPr>
        <w:t>סוציולוגיה ישראלית</w:t>
      </w:r>
      <w:r w:rsidRPr="00163148">
        <w:rPr>
          <w:rFonts w:cs="David" w:hint="cs"/>
          <w:rtl/>
        </w:rPr>
        <w:t xml:space="preserve"> ג(1) עמ' 79-109.</w:t>
      </w:r>
    </w:p>
    <w:p w:rsidR="00207A0B" w:rsidRPr="00163148" w:rsidRDefault="00207A0B" w:rsidP="00207A0B">
      <w:pPr>
        <w:numPr>
          <w:ilvl w:val="0"/>
          <w:numId w:val="23"/>
        </w:numPr>
        <w:jc w:val="both"/>
        <w:rPr>
          <w:rFonts w:cs="David"/>
          <w:rtl/>
        </w:rPr>
      </w:pPr>
      <w:r w:rsidRPr="00163148">
        <w:rPr>
          <w:rFonts w:cs="David" w:hint="cs"/>
          <w:rtl/>
        </w:rPr>
        <w:t xml:space="preserve">צבר ג. (2008) </w:t>
      </w:r>
      <w:r w:rsidRPr="00163148">
        <w:rPr>
          <w:rFonts w:cs="David" w:hint="cs"/>
          <w:i/>
          <w:iCs/>
          <w:rtl/>
        </w:rPr>
        <w:t>"לא באנו להישאר": מהגרי עבודה, מאפריקה לישראל ובחזרה</w:t>
      </w:r>
      <w:r w:rsidRPr="00163148">
        <w:rPr>
          <w:rFonts w:cs="David" w:hint="cs"/>
          <w:rtl/>
        </w:rPr>
        <w:t>. אוניברסיטת תל-אביב, תל-אביב-יפו.</w:t>
      </w:r>
    </w:p>
    <w:p w:rsidR="00207A0B" w:rsidRPr="00163148" w:rsidRDefault="00207A0B" w:rsidP="00207A0B">
      <w:pPr>
        <w:ind w:lef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right="720"/>
        <w:rPr>
          <w:rFonts w:ascii="Arial" w:hAnsi="Arial" w:cs="David"/>
          <w:rtl/>
        </w:rPr>
      </w:pPr>
    </w:p>
    <w:p w:rsidR="006D330B" w:rsidRPr="00163148" w:rsidRDefault="006D330B" w:rsidP="006D330B">
      <w:pPr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7 במאי</w:t>
      </w:r>
      <w:r w:rsidRPr="00163148">
        <w:rPr>
          <w:rFonts w:ascii="Arial" w:hAnsi="Arial" w:cs="David"/>
          <w:rtl/>
        </w:rPr>
        <w:t xml:space="preserve">: </w:t>
      </w:r>
      <w:r w:rsidRPr="00163148">
        <w:rPr>
          <w:rFonts w:ascii="Arial" w:hAnsi="Arial" w:cs="David" w:hint="cs"/>
          <w:rtl/>
        </w:rPr>
        <w:t>שיעור משותף עם הקורס שינוי חברתי ופריפריה (נתון לשינויים)</w:t>
      </w:r>
    </w:p>
    <w:p w:rsidR="006D330B" w:rsidRPr="00163148" w:rsidRDefault="006D330B" w:rsidP="006D330B">
      <w:pPr>
        <w:ind w:right="720"/>
        <w:rPr>
          <w:rFonts w:ascii="Arial" w:hAnsi="Arial" w:cs="David"/>
          <w:rtl/>
        </w:rPr>
      </w:pPr>
    </w:p>
    <w:p w:rsidR="004E1746" w:rsidRPr="00163148" w:rsidRDefault="006D330B" w:rsidP="006D330B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21</w:t>
      </w:r>
      <w:r w:rsidR="004E1746" w:rsidRPr="00163148">
        <w:rPr>
          <w:rFonts w:ascii="Arial" w:hAnsi="Arial" w:cs="David" w:hint="cs"/>
          <w:rtl/>
        </w:rPr>
        <w:t xml:space="preserve"> </w:t>
      </w:r>
      <w:r w:rsidR="004E1746" w:rsidRPr="00163148">
        <w:rPr>
          <w:rFonts w:ascii="Arial" w:hAnsi="Arial" w:cs="David"/>
          <w:rtl/>
        </w:rPr>
        <w:t>ב</w:t>
      </w:r>
      <w:r w:rsidR="004E1746" w:rsidRPr="00163148">
        <w:rPr>
          <w:rFonts w:ascii="Arial" w:hAnsi="Arial" w:cs="David" w:hint="cs"/>
          <w:rtl/>
        </w:rPr>
        <w:t>מאי</w:t>
      </w:r>
      <w:r w:rsidR="004E1746" w:rsidRPr="00163148">
        <w:rPr>
          <w:rFonts w:ascii="Arial" w:hAnsi="Arial" w:cs="David"/>
          <w:rtl/>
        </w:rPr>
        <w:t xml:space="preserve"> תכנון – רקע ומבנה משפטי </w:t>
      </w:r>
    </w:p>
    <w:p w:rsidR="004E1746" w:rsidRPr="00163148" w:rsidRDefault="004E1746" w:rsidP="004E1746">
      <w:pPr>
        <w:ind w:left="36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468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>:</w:t>
      </w:r>
    </w:p>
    <w:p w:rsidR="004E1746" w:rsidRPr="00163148" w:rsidRDefault="004E1746" w:rsidP="004E1746">
      <w:pPr>
        <w:numPr>
          <w:ilvl w:val="0"/>
          <w:numId w:val="11"/>
        </w:numPr>
        <w:rPr>
          <w:rFonts w:ascii="Arial" w:hAnsi="Arial" w:cs="David"/>
        </w:rPr>
      </w:pPr>
      <w:r w:rsidRPr="00163148">
        <w:rPr>
          <w:rFonts w:ascii="Arial" w:hAnsi="Arial" w:cs="David"/>
          <w:rtl/>
        </w:rPr>
        <w:t xml:space="preserve">חוק </w:t>
      </w:r>
      <w:r w:rsidRPr="00163148">
        <w:rPr>
          <w:rFonts w:ascii="Arial" w:hAnsi="Arial" w:cs="David" w:hint="cs"/>
          <w:rtl/>
        </w:rPr>
        <w:t>ה</w:t>
      </w:r>
      <w:r w:rsidRPr="00163148">
        <w:rPr>
          <w:rFonts w:ascii="Arial" w:hAnsi="Arial" w:cs="David"/>
          <w:rtl/>
        </w:rPr>
        <w:t>תכנון והבניה</w:t>
      </w:r>
    </w:p>
    <w:p w:rsidR="004E1746" w:rsidRPr="00163148" w:rsidRDefault="004E1746" w:rsidP="004E1746">
      <w:pPr>
        <w:pStyle w:val="a5"/>
        <w:numPr>
          <w:ilvl w:val="0"/>
          <w:numId w:val="11"/>
        </w:numPr>
        <w:bidi w:val="0"/>
        <w:rPr>
          <w:rFonts w:cs="David"/>
        </w:rPr>
      </w:pPr>
      <w:r w:rsidRPr="00163148">
        <w:rPr>
          <w:rFonts w:cs="David"/>
        </w:rPr>
        <w:t xml:space="preserve">Sandercock L. (2003) </w:t>
      </w:r>
      <w:r w:rsidRPr="00163148">
        <w:rPr>
          <w:rFonts w:cs="David"/>
          <w:i/>
          <w:iCs/>
        </w:rPr>
        <w:t>Cosmopolis II: Mongrel Cities in the 21</w:t>
      </w:r>
      <w:r w:rsidRPr="00163148">
        <w:rPr>
          <w:rFonts w:cs="David"/>
          <w:i/>
          <w:iCs/>
          <w:vertAlign w:val="superscript"/>
        </w:rPr>
        <w:t>st</w:t>
      </w:r>
      <w:r w:rsidRPr="00163148">
        <w:rPr>
          <w:rFonts w:cs="David"/>
          <w:i/>
          <w:iCs/>
        </w:rPr>
        <w:t xml:space="preserve"> Century</w:t>
      </w:r>
      <w:r w:rsidRPr="00163148">
        <w:rPr>
          <w:rFonts w:cs="David"/>
        </w:rPr>
        <w:t>. Continuum, London. pp. 27-35.</w:t>
      </w:r>
    </w:p>
    <w:p w:rsidR="004E1746" w:rsidRPr="00163148" w:rsidRDefault="004E1746" w:rsidP="004E1746">
      <w:pPr>
        <w:ind w:lef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360" w:righ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360" w:right="720"/>
        <w:rPr>
          <w:rFonts w:ascii="Arial" w:hAnsi="Arial" w:cs="David"/>
          <w:rtl/>
        </w:rPr>
      </w:pPr>
    </w:p>
    <w:p w:rsidR="004E1746" w:rsidRPr="00163148" w:rsidRDefault="004E1746" w:rsidP="00ED71B9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2</w:t>
      </w:r>
      <w:r w:rsidR="00ED71B9" w:rsidRPr="00163148">
        <w:rPr>
          <w:rFonts w:ascii="Arial" w:hAnsi="Arial" w:cs="David" w:hint="cs"/>
          <w:rtl/>
        </w:rPr>
        <w:t>8</w:t>
      </w:r>
      <w:r w:rsidRPr="00163148">
        <w:rPr>
          <w:rFonts w:ascii="Arial" w:hAnsi="Arial" w:cs="David" w:hint="cs"/>
          <w:rtl/>
        </w:rPr>
        <w:t xml:space="preserve"> </w:t>
      </w:r>
      <w:r w:rsidRPr="00163148">
        <w:rPr>
          <w:rFonts w:ascii="Arial" w:hAnsi="Arial" w:cs="David"/>
          <w:rtl/>
        </w:rPr>
        <w:t>ב</w:t>
      </w:r>
      <w:r w:rsidRPr="00163148">
        <w:rPr>
          <w:rFonts w:ascii="Arial" w:hAnsi="Arial" w:cs="David" w:hint="cs"/>
          <w:rtl/>
        </w:rPr>
        <w:t>מאי</w:t>
      </w:r>
      <w:r w:rsidRPr="00163148">
        <w:rPr>
          <w:rFonts w:ascii="Arial" w:hAnsi="Arial" w:cs="David"/>
          <w:rtl/>
        </w:rPr>
        <w:t>: תכנון אלטרנטיבי</w:t>
      </w:r>
    </w:p>
    <w:p w:rsidR="004E1746" w:rsidRPr="00163148" w:rsidRDefault="004E1746" w:rsidP="004E1746">
      <w:pPr>
        <w:ind w:right="720"/>
        <w:rPr>
          <w:rFonts w:ascii="Arial" w:hAnsi="Arial" w:cs="David"/>
          <w:rtl/>
        </w:rPr>
      </w:pPr>
    </w:p>
    <w:p w:rsidR="004E1746" w:rsidRPr="00163148" w:rsidRDefault="004E1746" w:rsidP="004E1746">
      <w:pPr>
        <w:ind w:left="468"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u w:val="single"/>
          <w:rtl/>
        </w:rPr>
        <w:t>קריאה</w:t>
      </w:r>
      <w:r w:rsidRPr="00163148">
        <w:rPr>
          <w:rFonts w:ascii="Arial" w:hAnsi="Arial" w:cs="David"/>
          <w:rtl/>
        </w:rPr>
        <w:t>:</w:t>
      </w:r>
    </w:p>
    <w:p w:rsidR="004E1746" w:rsidRPr="00163148" w:rsidRDefault="004E1746" w:rsidP="004E1746">
      <w:pPr>
        <w:numPr>
          <w:ilvl w:val="0"/>
          <w:numId w:val="14"/>
        </w:numPr>
        <w:bidi w:val="0"/>
        <w:ind w:right="720"/>
        <w:rPr>
          <w:rFonts w:ascii="Arial" w:hAnsi="Arial" w:cs="David"/>
        </w:rPr>
      </w:pPr>
      <w:r w:rsidRPr="00163148">
        <w:rPr>
          <w:rFonts w:cs="David"/>
        </w:rPr>
        <w:t xml:space="preserve">Sandercock L. (2003) </w:t>
      </w:r>
      <w:r w:rsidRPr="00163148">
        <w:rPr>
          <w:rFonts w:cs="David"/>
          <w:i/>
          <w:iCs/>
        </w:rPr>
        <w:t>Cosmopolis II: Mongrel Cities in the 21</w:t>
      </w:r>
      <w:r w:rsidRPr="00163148">
        <w:rPr>
          <w:rFonts w:cs="David"/>
          <w:i/>
          <w:iCs/>
          <w:vertAlign w:val="superscript"/>
        </w:rPr>
        <w:t>st</w:t>
      </w:r>
      <w:r w:rsidRPr="00163148">
        <w:rPr>
          <w:rFonts w:cs="David"/>
          <w:i/>
          <w:iCs/>
        </w:rPr>
        <w:t xml:space="preserve"> Century</w:t>
      </w:r>
      <w:r w:rsidRPr="00163148">
        <w:rPr>
          <w:rFonts w:cs="David"/>
        </w:rPr>
        <w:t>. Continuum, London. pp. 157-180.</w:t>
      </w:r>
    </w:p>
    <w:p w:rsidR="004E1746" w:rsidRPr="00163148" w:rsidRDefault="004E1746" w:rsidP="004E1746">
      <w:pPr>
        <w:numPr>
          <w:ilvl w:val="0"/>
          <w:numId w:val="14"/>
        </w:numPr>
        <w:autoSpaceDE w:val="0"/>
        <w:autoSpaceDN w:val="0"/>
        <w:bidi w:val="0"/>
        <w:adjustRightInd w:val="0"/>
        <w:ind w:right="720"/>
        <w:jc w:val="both"/>
        <w:rPr>
          <w:rFonts w:ascii="Arial" w:hAnsi="Arial" w:cs="David"/>
          <w:rtl/>
        </w:rPr>
      </w:pPr>
      <w:r w:rsidRPr="00163148">
        <w:rPr>
          <w:rFonts w:cs="David"/>
          <w:lang w:eastAsia="en-US"/>
        </w:rPr>
        <w:t xml:space="preserve">Forester, J. 1999. </w:t>
      </w:r>
      <w:r w:rsidRPr="00163148">
        <w:rPr>
          <w:rFonts w:cs="David"/>
          <w:i/>
          <w:iCs/>
          <w:lang w:eastAsia="en-US"/>
        </w:rPr>
        <w:t>The Deliberative Practitioner: Encouraging ParticipatoryPlanning Processes</w:t>
      </w:r>
      <w:r w:rsidRPr="00163148">
        <w:rPr>
          <w:rFonts w:cs="David"/>
          <w:lang w:eastAsia="en-US"/>
        </w:rPr>
        <w:t>. Cambridge, Mass.: MIT Press.</w:t>
      </w:r>
      <w:r w:rsidRPr="00163148">
        <w:rPr>
          <w:rFonts w:ascii="Arial" w:hAnsi="Arial" w:cs="David"/>
        </w:rPr>
        <w:t xml:space="preserve"> </w:t>
      </w:r>
      <w:r w:rsidRPr="00163148">
        <w:rPr>
          <w:rFonts w:cs="David"/>
        </w:rPr>
        <w:t>Introduction.</w:t>
      </w:r>
    </w:p>
    <w:p w:rsidR="004E1746" w:rsidRPr="00163148" w:rsidRDefault="004E1746" w:rsidP="004E1746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/>
          <w:rtl/>
        </w:rPr>
        <w:t xml:space="preserve"> </w:t>
      </w:r>
    </w:p>
    <w:p w:rsidR="004E1746" w:rsidRPr="00163148" w:rsidRDefault="00ED71B9" w:rsidP="00ED71B9">
      <w:pPr>
        <w:ind w:right="720"/>
        <w:rPr>
          <w:rFonts w:ascii="Arial" w:hAnsi="Arial" w:cs="David"/>
          <w:rtl/>
        </w:rPr>
      </w:pPr>
      <w:r w:rsidRPr="00163148">
        <w:rPr>
          <w:rFonts w:ascii="Arial" w:hAnsi="Arial" w:cs="David" w:hint="cs"/>
          <w:rtl/>
        </w:rPr>
        <w:t>4 ביוני</w:t>
      </w:r>
      <w:r w:rsidR="004E1746" w:rsidRPr="00163148">
        <w:rPr>
          <w:rFonts w:ascii="Arial" w:hAnsi="Arial" w:cs="David"/>
          <w:rtl/>
        </w:rPr>
        <w:t xml:space="preserve">: </w:t>
      </w:r>
      <w:r w:rsidR="004E1746" w:rsidRPr="00163148">
        <w:rPr>
          <w:rFonts w:ascii="Arial" w:hAnsi="Arial" w:cs="David" w:hint="cs"/>
          <w:rtl/>
        </w:rPr>
        <w:t>מרחב ומשפט</w:t>
      </w:r>
      <w:r w:rsidR="004E1746" w:rsidRPr="00163148">
        <w:rPr>
          <w:rFonts w:ascii="Arial" w:hAnsi="Arial" w:cs="David"/>
          <w:rtl/>
        </w:rPr>
        <w:t xml:space="preserve"> </w:t>
      </w:r>
    </w:p>
    <w:p w:rsidR="004E1746" w:rsidRPr="00163148" w:rsidRDefault="004E1746" w:rsidP="004E1746">
      <w:pPr>
        <w:spacing w:line="360" w:lineRule="auto"/>
        <w:ind w:left="720"/>
        <w:jc w:val="both"/>
        <w:rPr>
          <w:rFonts w:ascii="Arial" w:hAnsi="Arial" w:cs="David"/>
          <w:u w:val="single"/>
          <w:rtl/>
        </w:rPr>
      </w:pPr>
    </w:p>
    <w:p w:rsidR="004E1746" w:rsidRPr="00163148" w:rsidRDefault="004E1746" w:rsidP="004E1746">
      <w:pPr>
        <w:spacing w:line="360" w:lineRule="auto"/>
        <w:ind w:left="720"/>
        <w:jc w:val="both"/>
        <w:rPr>
          <w:rFonts w:cs="David"/>
        </w:rPr>
      </w:pPr>
      <w:r w:rsidRPr="00163148">
        <w:rPr>
          <w:rFonts w:ascii="Arial" w:hAnsi="Arial" w:cs="David" w:hint="cs"/>
          <w:u w:val="single"/>
          <w:rtl/>
        </w:rPr>
        <w:t>ק</w:t>
      </w:r>
      <w:r w:rsidRPr="00163148">
        <w:rPr>
          <w:rFonts w:ascii="Arial" w:hAnsi="Arial" w:cs="David"/>
          <w:u w:val="single"/>
          <w:rtl/>
        </w:rPr>
        <w:t>ריאה</w:t>
      </w:r>
      <w:r w:rsidRPr="00163148">
        <w:rPr>
          <w:rFonts w:ascii="Arial" w:hAnsi="Arial" w:cs="David"/>
          <w:rtl/>
        </w:rPr>
        <w:t>:</w:t>
      </w:r>
    </w:p>
    <w:p w:rsidR="004E1746" w:rsidRPr="00163148" w:rsidRDefault="004E1746" w:rsidP="004E1746">
      <w:pPr>
        <w:numPr>
          <w:ilvl w:val="0"/>
          <w:numId w:val="14"/>
        </w:numPr>
        <w:spacing w:line="360" w:lineRule="auto"/>
        <w:jc w:val="both"/>
        <w:rPr>
          <w:rFonts w:cs="David"/>
        </w:rPr>
      </w:pPr>
      <w:r w:rsidRPr="00163148">
        <w:rPr>
          <w:rFonts w:cs="David" w:hint="cs"/>
          <w:rtl/>
        </w:rPr>
        <w:t xml:space="preserve">בלנק י. (2005) קהילה, מרחב, סובייקט </w:t>
      </w:r>
      <w:r w:rsidRPr="00163148">
        <w:rPr>
          <w:rFonts w:cs="David"/>
          <w:rtl/>
        </w:rPr>
        <w:t>–</w:t>
      </w:r>
      <w:r w:rsidRPr="00163148">
        <w:rPr>
          <w:rFonts w:cs="David" w:hint="cs"/>
          <w:rtl/>
        </w:rPr>
        <w:t xml:space="preserve"> תזות על משפט ומרחב בעקבות ספרו של יששכר (איסי) רוזן-צבי. </w:t>
      </w:r>
      <w:r w:rsidRPr="00163148">
        <w:rPr>
          <w:rFonts w:cs="David" w:hint="cs"/>
          <w:i/>
          <w:iCs/>
          <w:rtl/>
        </w:rPr>
        <w:t>דין ודברים</w:t>
      </w:r>
      <w:r w:rsidRPr="00163148">
        <w:rPr>
          <w:rFonts w:cs="David" w:hint="cs"/>
          <w:rtl/>
        </w:rPr>
        <w:t xml:space="preserve"> ב(1) 19- 62.</w:t>
      </w:r>
    </w:p>
    <w:p w:rsidR="00017CB9" w:rsidRPr="00163148" w:rsidRDefault="004E1746" w:rsidP="00ED71B9">
      <w:pPr>
        <w:ind w:left="360"/>
        <w:rPr>
          <w:rFonts w:ascii="Arial" w:hAnsi="Arial" w:cs="David"/>
          <w:rtl/>
        </w:rPr>
      </w:pPr>
      <w:r w:rsidRPr="00163148">
        <w:rPr>
          <w:rFonts w:cs="David" w:hint="cs"/>
          <w:rtl/>
        </w:rPr>
        <w:t xml:space="preserve">גרוס א. (1999) זכות הקניין כזכות חוקתית וחוק-יסוד כבוד האדם וחירותו. חנוך דגן (עורך) </w:t>
      </w:r>
      <w:r w:rsidRPr="00163148">
        <w:rPr>
          <w:rFonts w:cs="David" w:hint="cs"/>
          <w:i/>
          <w:iCs/>
          <w:rtl/>
        </w:rPr>
        <w:t>מקרקעין בישראל: בין הפרטי ללאומי</w:t>
      </w:r>
      <w:r w:rsidRPr="00163148">
        <w:rPr>
          <w:rFonts w:cs="David" w:hint="cs"/>
          <w:rtl/>
        </w:rPr>
        <w:t xml:space="preserve">. רמות </w:t>
      </w:r>
      <w:r w:rsidRPr="00163148">
        <w:rPr>
          <w:rFonts w:cs="David"/>
          <w:rtl/>
        </w:rPr>
        <w:t>–</w:t>
      </w:r>
      <w:r w:rsidRPr="00163148">
        <w:rPr>
          <w:rFonts w:cs="David" w:hint="cs"/>
          <w:rtl/>
        </w:rPr>
        <w:t xml:space="preserve"> אוניברסיטת תל-אביב, ת"א-יפו.</w:t>
      </w:r>
    </w:p>
    <w:p w:rsidR="00017CB9" w:rsidRPr="00163148" w:rsidRDefault="00017CB9" w:rsidP="00017CB9">
      <w:pPr>
        <w:ind w:right="720"/>
        <w:rPr>
          <w:rFonts w:cs="David"/>
          <w:rtl/>
        </w:rPr>
      </w:pPr>
    </w:p>
    <w:p w:rsidR="00017CB9" w:rsidRPr="00163148" w:rsidRDefault="00017CB9" w:rsidP="00017CB9">
      <w:pPr>
        <w:ind w:right="720"/>
        <w:rPr>
          <w:rFonts w:cs="David"/>
          <w:rtl/>
        </w:rPr>
      </w:pPr>
    </w:p>
    <w:p w:rsidR="00017CB9" w:rsidRPr="00163148" w:rsidRDefault="00ED71B9" w:rsidP="00017CB9">
      <w:pPr>
        <w:ind w:right="720"/>
        <w:rPr>
          <w:rFonts w:cs="David"/>
          <w:rtl/>
        </w:rPr>
      </w:pPr>
      <w:r w:rsidRPr="00163148">
        <w:rPr>
          <w:rFonts w:ascii="Arial" w:hAnsi="Arial" w:cs="David" w:hint="cs"/>
          <w:rtl/>
        </w:rPr>
        <w:t xml:space="preserve">11 </w:t>
      </w:r>
      <w:r w:rsidR="00017CB9" w:rsidRPr="00163148">
        <w:rPr>
          <w:rFonts w:ascii="Arial" w:hAnsi="Arial" w:cs="David"/>
          <w:rtl/>
        </w:rPr>
        <w:t>ב</w:t>
      </w:r>
      <w:r w:rsidR="00017CB9" w:rsidRPr="00163148">
        <w:rPr>
          <w:rFonts w:ascii="Arial" w:hAnsi="Arial" w:cs="David" w:hint="cs"/>
          <w:rtl/>
        </w:rPr>
        <w:t>יוני</w:t>
      </w:r>
      <w:r w:rsidR="00017CB9" w:rsidRPr="00163148">
        <w:rPr>
          <w:rFonts w:ascii="Arial" w:hAnsi="Arial" w:cs="David"/>
          <w:rtl/>
        </w:rPr>
        <w:t xml:space="preserve">: </w:t>
      </w:r>
      <w:r w:rsidR="00017CB9" w:rsidRPr="00163148">
        <w:rPr>
          <w:rFonts w:ascii="Arial" w:hAnsi="Arial" w:cs="David" w:hint="cs"/>
          <w:rtl/>
        </w:rPr>
        <w:t xml:space="preserve">מצגות סטודנטים </w:t>
      </w:r>
      <w:r w:rsidR="00017CB9" w:rsidRPr="00163148">
        <w:rPr>
          <w:rFonts w:ascii="Arial" w:hAnsi="Arial" w:cs="David"/>
          <w:rtl/>
        </w:rPr>
        <w:t>–</w:t>
      </w:r>
      <w:r w:rsidR="00017CB9" w:rsidRPr="00163148">
        <w:rPr>
          <w:rFonts w:ascii="Arial" w:hAnsi="Arial" w:cs="David" w:hint="cs"/>
          <w:rtl/>
        </w:rPr>
        <w:t>פרוייקטים מעשיים</w:t>
      </w:r>
    </w:p>
    <w:p w:rsidR="00017CB9" w:rsidRPr="00163148" w:rsidRDefault="00017CB9" w:rsidP="00017CB9">
      <w:pPr>
        <w:ind w:right="720"/>
        <w:rPr>
          <w:rFonts w:ascii="Arial" w:hAnsi="Arial" w:cs="David"/>
          <w:rtl/>
        </w:rPr>
      </w:pPr>
    </w:p>
    <w:p w:rsidR="00017CB9" w:rsidRPr="00163148" w:rsidRDefault="00017CB9" w:rsidP="00561D55">
      <w:pPr>
        <w:rPr>
          <w:rFonts w:ascii="Arial" w:hAnsi="Arial" w:cs="David"/>
          <w:rtl/>
        </w:rPr>
      </w:pPr>
    </w:p>
    <w:p w:rsidR="00E414C8" w:rsidRPr="00163148" w:rsidRDefault="00ED71B9" w:rsidP="00561D55">
      <w:pPr>
        <w:rPr>
          <w:rFonts w:ascii="Arial" w:hAnsi="Arial" w:cs="David"/>
        </w:rPr>
      </w:pPr>
      <w:r w:rsidRPr="00163148">
        <w:rPr>
          <w:rFonts w:ascii="Arial" w:hAnsi="Arial" w:cs="David" w:hint="cs"/>
          <w:rtl/>
        </w:rPr>
        <w:t xml:space="preserve">19 </w:t>
      </w:r>
      <w:r w:rsidR="00C82057" w:rsidRPr="00163148">
        <w:rPr>
          <w:rFonts w:ascii="Arial" w:hAnsi="Arial" w:cs="David"/>
          <w:rtl/>
        </w:rPr>
        <w:t xml:space="preserve">ביוני: </w:t>
      </w:r>
      <w:r w:rsidR="009C4CF7" w:rsidRPr="00163148">
        <w:rPr>
          <w:rFonts w:ascii="Arial" w:hAnsi="Arial" w:cs="David"/>
          <w:rtl/>
        </w:rPr>
        <w:t>סיכום</w:t>
      </w:r>
    </w:p>
    <w:sectPr w:rsidR="00E414C8" w:rsidRPr="00163148" w:rsidSect="007A01D0">
      <w:pgSz w:w="11906" w:h="16838"/>
      <w:pgMar w:top="1440" w:right="255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59"/>
    <w:multiLevelType w:val="hybridMultilevel"/>
    <w:tmpl w:val="B0E8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01873"/>
    <w:multiLevelType w:val="hybridMultilevel"/>
    <w:tmpl w:val="3D4E3D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1E7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</w:rPr>
    </w:lvl>
    <w:lvl w:ilvl="2" w:tplc="E424BBBE">
      <w:start w:val="1"/>
      <w:numFmt w:val="hebrew1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0340A"/>
    <w:multiLevelType w:val="hybridMultilevel"/>
    <w:tmpl w:val="B5CA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6AB9"/>
    <w:multiLevelType w:val="hybridMultilevel"/>
    <w:tmpl w:val="CA9C5668"/>
    <w:lvl w:ilvl="0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4">
    <w:nsid w:val="202155EA"/>
    <w:multiLevelType w:val="hybridMultilevel"/>
    <w:tmpl w:val="65CE06C8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210F0570"/>
    <w:multiLevelType w:val="hybridMultilevel"/>
    <w:tmpl w:val="AAC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03A0"/>
    <w:multiLevelType w:val="hybridMultilevel"/>
    <w:tmpl w:val="36CE0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947819"/>
    <w:multiLevelType w:val="hybridMultilevel"/>
    <w:tmpl w:val="46BABF08"/>
    <w:lvl w:ilvl="0" w:tplc="011E43AA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B78E5"/>
    <w:multiLevelType w:val="hybridMultilevel"/>
    <w:tmpl w:val="6D802B3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8D95045"/>
    <w:multiLevelType w:val="hybridMultilevel"/>
    <w:tmpl w:val="750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D16D3"/>
    <w:multiLevelType w:val="hybridMultilevel"/>
    <w:tmpl w:val="4A96BAA6"/>
    <w:lvl w:ilvl="0" w:tplc="A4EEBE76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3A39"/>
    <w:multiLevelType w:val="hybridMultilevel"/>
    <w:tmpl w:val="BC188344"/>
    <w:lvl w:ilvl="0" w:tplc="83DAA62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00975"/>
    <w:multiLevelType w:val="hybridMultilevel"/>
    <w:tmpl w:val="9E92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A1030"/>
    <w:multiLevelType w:val="hybridMultilevel"/>
    <w:tmpl w:val="794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395C"/>
    <w:multiLevelType w:val="hybridMultilevel"/>
    <w:tmpl w:val="5F26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93FCD"/>
    <w:multiLevelType w:val="hybridMultilevel"/>
    <w:tmpl w:val="19D8CA18"/>
    <w:lvl w:ilvl="0" w:tplc="A9AE26F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6D220EAE"/>
    <w:multiLevelType w:val="hybridMultilevel"/>
    <w:tmpl w:val="ACF0EF40"/>
    <w:lvl w:ilvl="0" w:tplc="0FB4CEC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6D5F2B7A"/>
    <w:multiLevelType w:val="hybridMultilevel"/>
    <w:tmpl w:val="BE58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E1A0A"/>
    <w:multiLevelType w:val="hybridMultilevel"/>
    <w:tmpl w:val="61764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F4C65"/>
    <w:multiLevelType w:val="hybridMultilevel"/>
    <w:tmpl w:val="97820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4BBBE">
      <w:start w:val="1"/>
      <w:numFmt w:val="hebrew1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E55AA"/>
    <w:multiLevelType w:val="hybridMultilevel"/>
    <w:tmpl w:val="8B443E9A"/>
    <w:lvl w:ilvl="0" w:tplc="202223D2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1E7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</w:rPr>
    </w:lvl>
    <w:lvl w:ilvl="2" w:tplc="E424BBBE">
      <w:start w:val="1"/>
      <w:numFmt w:val="hebrew1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A0805"/>
    <w:multiLevelType w:val="hybridMultilevel"/>
    <w:tmpl w:val="D72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52B06"/>
    <w:multiLevelType w:val="hybridMultilevel"/>
    <w:tmpl w:val="9BE8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F66BF9"/>
    <w:multiLevelType w:val="hybridMultilevel"/>
    <w:tmpl w:val="E9FE4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8C71DC"/>
    <w:multiLevelType w:val="hybridMultilevel"/>
    <w:tmpl w:val="1DD03B2C"/>
    <w:lvl w:ilvl="0" w:tplc="E1484D5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1"/>
  </w:num>
  <w:num w:numId="5">
    <w:abstractNumId w:val="7"/>
  </w:num>
  <w:num w:numId="6">
    <w:abstractNumId w:val="3"/>
  </w:num>
  <w:num w:numId="7">
    <w:abstractNumId w:val="18"/>
  </w:num>
  <w:num w:numId="8">
    <w:abstractNumId w:val="20"/>
  </w:num>
  <w:num w:numId="9">
    <w:abstractNumId w:val="1"/>
  </w:num>
  <w:num w:numId="10">
    <w:abstractNumId w:val="19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"/>
  </w:num>
  <w:num w:numId="16">
    <w:abstractNumId w:val="21"/>
  </w:num>
  <w:num w:numId="17">
    <w:abstractNumId w:val="5"/>
  </w:num>
  <w:num w:numId="18">
    <w:abstractNumId w:val="23"/>
  </w:num>
  <w:num w:numId="19">
    <w:abstractNumId w:val="6"/>
  </w:num>
  <w:num w:numId="20">
    <w:abstractNumId w:val="22"/>
  </w:num>
  <w:num w:numId="21">
    <w:abstractNumId w:val="0"/>
  </w:num>
  <w:num w:numId="22">
    <w:abstractNumId w:val="13"/>
  </w:num>
  <w:num w:numId="23">
    <w:abstractNumId w:val="14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B"/>
    <w:rsid w:val="000162E2"/>
    <w:rsid w:val="00017CB9"/>
    <w:rsid w:val="00034D0D"/>
    <w:rsid w:val="00057BAA"/>
    <w:rsid w:val="00092035"/>
    <w:rsid w:val="00095B68"/>
    <w:rsid w:val="000A79D6"/>
    <w:rsid w:val="000E1439"/>
    <w:rsid w:val="000F5335"/>
    <w:rsid w:val="00163148"/>
    <w:rsid w:val="001711FA"/>
    <w:rsid w:val="00191057"/>
    <w:rsid w:val="001A34B8"/>
    <w:rsid w:val="001C1E61"/>
    <w:rsid w:val="00207A0B"/>
    <w:rsid w:val="002118A3"/>
    <w:rsid w:val="00224577"/>
    <w:rsid w:val="002565AA"/>
    <w:rsid w:val="002607EE"/>
    <w:rsid w:val="00296560"/>
    <w:rsid w:val="002B7222"/>
    <w:rsid w:val="002C6547"/>
    <w:rsid w:val="002F53C4"/>
    <w:rsid w:val="002F69B7"/>
    <w:rsid w:val="00303D85"/>
    <w:rsid w:val="00306766"/>
    <w:rsid w:val="00320565"/>
    <w:rsid w:val="00341797"/>
    <w:rsid w:val="003433FB"/>
    <w:rsid w:val="00356757"/>
    <w:rsid w:val="0038483E"/>
    <w:rsid w:val="00386F2D"/>
    <w:rsid w:val="003B6368"/>
    <w:rsid w:val="00401C51"/>
    <w:rsid w:val="004074FC"/>
    <w:rsid w:val="00462845"/>
    <w:rsid w:val="00484042"/>
    <w:rsid w:val="00486D5C"/>
    <w:rsid w:val="004957A8"/>
    <w:rsid w:val="004A159F"/>
    <w:rsid w:val="004B3DBB"/>
    <w:rsid w:val="004E1746"/>
    <w:rsid w:val="005036A0"/>
    <w:rsid w:val="005153D4"/>
    <w:rsid w:val="005208B4"/>
    <w:rsid w:val="0052607C"/>
    <w:rsid w:val="00526983"/>
    <w:rsid w:val="00561D55"/>
    <w:rsid w:val="005C2E69"/>
    <w:rsid w:val="005C3A2E"/>
    <w:rsid w:val="005D03D7"/>
    <w:rsid w:val="005D56DD"/>
    <w:rsid w:val="005E69EB"/>
    <w:rsid w:val="00622573"/>
    <w:rsid w:val="006237E0"/>
    <w:rsid w:val="00642334"/>
    <w:rsid w:val="00667BBA"/>
    <w:rsid w:val="00675BB8"/>
    <w:rsid w:val="00690BBC"/>
    <w:rsid w:val="006A4676"/>
    <w:rsid w:val="006A611A"/>
    <w:rsid w:val="006D330B"/>
    <w:rsid w:val="0071614C"/>
    <w:rsid w:val="007343A4"/>
    <w:rsid w:val="007477D4"/>
    <w:rsid w:val="00770928"/>
    <w:rsid w:val="007A01D0"/>
    <w:rsid w:val="007A23F6"/>
    <w:rsid w:val="007D75C6"/>
    <w:rsid w:val="007E7CE7"/>
    <w:rsid w:val="007F77B7"/>
    <w:rsid w:val="00816DF6"/>
    <w:rsid w:val="008213DC"/>
    <w:rsid w:val="00827E64"/>
    <w:rsid w:val="0084153A"/>
    <w:rsid w:val="00843313"/>
    <w:rsid w:val="00850CFD"/>
    <w:rsid w:val="00851193"/>
    <w:rsid w:val="0086068E"/>
    <w:rsid w:val="00897D1F"/>
    <w:rsid w:val="008A74C8"/>
    <w:rsid w:val="008E2695"/>
    <w:rsid w:val="0091328E"/>
    <w:rsid w:val="009755D6"/>
    <w:rsid w:val="00994931"/>
    <w:rsid w:val="009A66CA"/>
    <w:rsid w:val="009B5ADA"/>
    <w:rsid w:val="009C29E7"/>
    <w:rsid w:val="009C4CF7"/>
    <w:rsid w:val="009F27A0"/>
    <w:rsid w:val="009F2D0C"/>
    <w:rsid w:val="00A10EE9"/>
    <w:rsid w:val="00A52889"/>
    <w:rsid w:val="00A61388"/>
    <w:rsid w:val="00A63AB7"/>
    <w:rsid w:val="00A70298"/>
    <w:rsid w:val="00A82D05"/>
    <w:rsid w:val="00AA5E13"/>
    <w:rsid w:val="00AE4941"/>
    <w:rsid w:val="00B0583A"/>
    <w:rsid w:val="00BB2188"/>
    <w:rsid w:val="00BB2197"/>
    <w:rsid w:val="00BB638E"/>
    <w:rsid w:val="00BD7519"/>
    <w:rsid w:val="00BF1326"/>
    <w:rsid w:val="00BF5F1C"/>
    <w:rsid w:val="00C01BD0"/>
    <w:rsid w:val="00C264AA"/>
    <w:rsid w:val="00C51E02"/>
    <w:rsid w:val="00C82057"/>
    <w:rsid w:val="00C821BC"/>
    <w:rsid w:val="00C83011"/>
    <w:rsid w:val="00CD1087"/>
    <w:rsid w:val="00CD5A56"/>
    <w:rsid w:val="00CD61CC"/>
    <w:rsid w:val="00CE1E77"/>
    <w:rsid w:val="00CF7736"/>
    <w:rsid w:val="00D1770F"/>
    <w:rsid w:val="00D21109"/>
    <w:rsid w:val="00D341AB"/>
    <w:rsid w:val="00DA5CF0"/>
    <w:rsid w:val="00DC739B"/>
    <w:rsid w:val="00DE01EF"/>
    <w:rsid w:val="00DF069B"/>
    <w:rsid w:val="00E248ED"/>
    <w:rsid w:val="00E414C8"/>
    <w:rsid w:val="00E4302A"/>
    <w:rsid w:val="00E4605F"/>
    <w:rsid w:val="00E56BB0"/>
    <w:rsid w:val="00E62CE1"/>
    <w:rsid w:val="00E678ED"/>
    <w:rsid w:val="00E82E1C"/>
    <w:rsid w:val="00E85291"/>
    <w:rsid w:val="00EC68AA"/>
    <w:rsid w:val="00ED71B9"/>
    <w:rsid w:val="00EE12FA"/>
    <w:rsid w:val="00EE591F"/>
    <w:rsid w:val="00EF2A8A"/>
    <w:rsid w:val="00F00016"/>
    <w:rsid w:val="00F36F03"/>
    <w:rsid w:val="00F61390"/>
    <w:rsid w:val="00FA6F59"/>
    <w:rsid w:val="00FC106D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A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A34B8"/>
    <w:pPr>
      <w:keepNext/>
      <w:spacing w:line="360" w:lineRule="auto"/>
      <w:jc w:val="center"/>
      <w:outlineLvl w:val="0"/>
    </w:pPr>
    <w:rPr>
      <w:rFonts w:cs="Miriam"/>
      <w:u w:val="single"/>
    </w:rPr>
  </w:style>
  <w:style w:type="paragraph" w:styleId="2">
    <w:name w:val="heading 2"/>
    <w:basedOn w:val="a"/>
    <w:next w:val="a"/>
    <w:qFormat/>
    <w:rsid w:val="001A34B8"/>
    <w:pPr>
      <w:keepNext/>
      <w:outlineLvl w:val="1"/>
    </w:pPr>
    <w:rPr>
      <w:rFonts w:cs="Miriam"/>
      <w:sz w:val="22"/>
      <w:szCs w:val="22"/>
      <w:u w:val="single"/>
    </w:rPr>
  </w:style>
  <w:style w:type="paragraph" w:styleId="3">
    <w:name w:val="heading 3"/>
    <w:basedOn w:val="a"/>
    <w:next w:val="a"/>
    <w:qFormat/>
    <w:rsid w:val="001A34B8"/>
    <w:pPr>
      <w:keepNext/>
      <w:outlineLvl w:val="2"/>
    </w:pPr>
    <w:rPr>
      <w:rFonts w:cs="Miriam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368"/>
    <w:pPr>
      <w:autoSpaceDE w:val="0"/>
      <w:autoSpaceDN w:val="0"/>
      <w:spacing w:line="360" w:lineRule="auto"/>
      <w:ind w:firstLine="386"/>
      <w:jc w:val="both"/>
    </w:pPr>
    <w:rPr>
      <w:rFonts w:cs="David"/>
      <w:sz w:val="20"/>
      <w:lang w:eastAsia="en-US"/>
    </w:rPr>
  </w:style>
  <w:style w:type="character" w:customStyle="1" w:styleId="a4">
    <w:name w:val="כניסה בגוף טקסט תו"/>
    <w:basedOn w:val="a0"/>
    <w:link w:val="a3"/>
    <w:rsid w:val="003B6368"/>
    <w:rPr>
      <w:rFonts w:cs="David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B6368"/>
    <w:pPr>
      <w:spacing w:after="120"/>
    </w:pPr>
  </w:style>
  <w:style w:type="character" w:customStyle="1" w:styleId="a6">
    <w:name w:val="גוף טקסט תו"/>
    <w:basedOn w:val="a0"/>
    <w:link w:val="a5"/>
    <w:uiPriority w:val="99"/>
    <w:semiHidden/>
    <w:rsid w:val="003B6368"/>
    <w:rPr>
      <w:sz w:val="24"/>
      <w:szCs w:val="24"/>
      <w:lang w:eastAsia="he-IL"/>
    </w:rPr>
  </w:style>
  <w:style w:type="paragraph" w:styleId="a7">
    <w:name w:val="Title"/>
    <w:basedOn w:val="a"/>
    <w:link w:val="a8"/>
    <w:qFormat/>
    <w:rsid w:val="00642334"/>
    <w:pPr>
      <w:autoSpaceDE w:val="0"/>
      <w:autoSpaceDN w:val="0"/>
      <w:spacing w:line="360" w:lineRule="auto"/>
      <w:ind w:firstLine="386"/>
      <w:jc w:val="center"/>
    </w:pPr>
    <w:rPr>
      <w:rFonts w:cs="David"/>
      <w:b/>
      <w:bCs/>
      <w:sz w:val="20"/>
      <w:u w:val="single"/>
      <w:lang w:eastAsia="en-US"/>
    </w:rPr>
  </w:style>
  <w:style w:type="character" w:customStyle="1" w:styleId="a8">
    <w:name w:val="כותרת טקסט תו"/>
    <w:basedOn w:val="a0"/>
    <w:link w:val="a7"/>
    <w:rsid w:val="00642334"/>
    <w:rPr>
      <w:rFonts w:cs="David"/>
      <w:b/>
      <w:bCs/>
      <w:szCs w:val="24"/>
      <w:u w:val="single"/>
    </w:rPr>
  </w:style>
  <w:style w:type="paragraph" w:styleId="a9">
    <w:name w:val="List Paragraph"/>
    <w:basedOn w:val="a"/>
    <w:uiPriority w:val="34"/>
    <w:qFormat/>
    <w:rsid w:val="00642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A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A34B8"/>
    <w:pPr>
      <w:keepNext/>
      <w:spacing w:line="360" w:lineRule="auto"/>
      <w:jc w:val="center"/>
      <w:outlineLvl w:val="0"/>
    </w:pPr>
    <w:rPr>
      <w:rFonts w:cs="Miriam"/>
      <w:u w:val="single"/>
    </w:rPr>
  </w:style>
  <w:style w:type="paragraph" w:styleId="2">
    <w:name w:val="heading 2"/>
    <w:basedOn w:val="a"/>
    <w:next w:val="a"/>
    <w:qFormat/>
    <w:rsid w:val="001A34B8"/>
    <w:pPr>
      <w:keepNext/>
      <w:outlineLvl w:val="1"/>
    </w:pPr>
    <w:rPr>
      <w:rFonts w:cs="Miriam"/>
      <w:sz w:val="22"/>
      <w:szCs w:val="22"/>
      <w:u w:val="single"/>
    </w:rPr>
  </w:style>
  <w:style w:type="paragraph" w:styleId="3">
    <w:name w:val="heading 3"/>
    <w:basedOn w:val="a"/>
    <w:next w:val="a"/>
    <w:qFormat/>
    <w:rsid w:val="001A34B8"/>
    <w:pPr>
      <w:keepNext/>
      <w:outlineLvl w:val="2"/>
    </w:pPr>
    <w:rPr>
      <w:rFonts w:cs="Miriam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368"/>
    <w:pPr>
      <w:autoSpaceDE w:val="0"/>
      <w:autoSpaceDN w:val="0"/>
      <w:spacing w:line="360" w:lineRule="auto"/>
      <w:ind w:firstLine="386"/>
      <w:jc w:val="both"/>
    </w:pPr>
    <w:rPr>
      <w:rFonts w:cs="David"/>
      <w:sz w:val="20"/>
      <w:lang w:eastAsia="en-US"/>
    </w:rPr>
  </w:style>
  <w:style w:type="character" w:customStyle="1" w:styleId="a4">
    <w:name w:val="כניסה בגוף טקסט תו"/>
    <w:basedOn w:val="a0"/>
    <w:link w:val="a3"/>
    <w:rsid w:val="003B6368"/>
    <w:rPr>
      <w:rFonts w:cs="David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B6368"/>
    <w:pPr>
      <w:spacing w:after="120"/>
    </w:pPr>
  </w:style>
  <w:style w:type="character" w:customStyle="1" w:styleId="a6">
    <w:name w:val="גוף טקסט תו"/>
    <w:basedOn w:val="a0"/>
    <w:link w:val="a5"/>
    <w:uiPriority w:val="99"/>
    <w:semiHidden/>
    <w:rsid w:val="003B6368"/>
    <w:rPr>
      <w:sz w:val="24"/>
      <w:szCs w:val="24"/>
      <w:lang w:eastAsia="he-IL"/>
    </w:rPr>
  </w:style>
  <w:style w:type="paragraph" w:styleId="a7">
    <w:name w:val="Title"/>
    <w:basedOn w:val="a"/>
    <w:link w:val="a8"/>
    <w:qFormat/>
    <w:rsid w:val="00642334"/>
    <w:pPr>
      <w:autoSpaceDE w:val="0"/>
      <w:autoSpaceDN w:val="0"/>
      <w:spacing w:line="360" w:lineRule="auto"/>
      <w:ind w:firstLine="386"/>
      <w:jc w:val="center"/>
    </w:pPr>
    <w:rPr>
      <w:rFonts w:cs="David"/>
      <w:b/>
      <w:bCs/>
      <w:sz w:val="20"/>
      <w:u w:val="single"/>
      <w:lang w:eastAsia="en-US"/>
    </w:rPr>
  </w:style>
  <w:style w:type="character" w:customStyle="1" w:styleId="a8">
    <w:name w:val="כותרת טקסט תו"/>
    <w:basedOn w:val="a0"/>
    <w:link w:val="a7"/>
    <w:rsid w:val="00642334"/>
    <w:rPr>
      <w:rFonts w:cs="David"/>
      <w:b/>
      <w:bCs/>
      <w:szCs w:val="24"/>
      <w:u w:val="single"/>
    </w:rPr>
  </w:style>
  <w:style w:type="paragraph" w:styleId="a9">
    <w:name w:val="List Paragraph"/>
    <w:basedOn w:val="a"/>
    <w:uiPriority w:val="34"/>
    <w:qFormat/>
    <w:rsid w:val="0064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5RW434VQ3H3S-2091-854</_dlc_DocId>
    <_dlc_DocIdUrl xmlns="3fd1f8e8-d4eb-4fa9-9edf-90e13be718c2">
      <Url>https://in.bgu.ac.il/humsos/politics/_layouts/DocIdRedir.aspx?ID=5RW434VQ3H3S-2091-854</Url>
      <Description>5RW434VQ3H3S-2091-854</Description>
    </_dlc_DocIdUrl>
  </documentManagement>
</p:properties>
</file>

<file path=customXml/itemProps1.xml><?xml version="1.0" encoding="utf-8"?>
<ds:datastoreItem xmlns:ds="http://schemas.openxmlformats.org/officeDocument/2006/customXml" ds:itemID="{A853B44F-0958-44C6-A569-513925B12087}"/>
</file>

<file path=customXml/itemProps2.xml><?xml version="1.0" encoding="utf-8"?>
<ds:datastoreItem xmlns:ds="http://schemas.openxmlformats.org/officeDocument/2006/customXml" ds:itemID="{C838925D-DDAA-40C8-89E3-783743245D6C}"/>
</file>

<file path=customXml/itemProps3.xml><?xml version="1.0" encoding="utf-8"?>
<ds:datastoreItem xmlns:ds="http://schemas.openxmlformats.org/officeDocument/2006/customXml" ds:itemID="{7264038F-1611-45F1-9B88-9529A3761A05}"/>
</file>

<file path=customXml/itemProps4.xml><?xml version="1.0" encoding="utf-8"?>
<ds:datastoreItem xmlns:ds="http://schemas.openxmlformats.org/officeDocument/2006/customXml" ds:itemID="{CBCF893F-20C1-4364-A497-3CE5D5311C35}"/>
</file>

<file path=customXml/itemProps5.xml><?xml version="1.0" encoding="utf-8"?>
<ds:datastoreItem xmlns:ds="http://schemas.openxmlformats.org/officeDocument/2006/customXml" ds:itemID="{7246A5AC-ED40-410E-AECD-766D990AC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6766</Characters>
  <Application>Microsoft Office Word</Application>
  <DocSecurity>4</DocSecurity>
  <Lines>56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מחשבה פוליטית במאה הXX</vt:lpstr>
      <vt:lpstr>מחשבה פוליטית במאה הXX</vt:lpstr>
    </vt:vector>
  </TitlesOfParts>
  <Company>Clalit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מחשבה פוליטית במאה הXX</dc:title>
  <dc:creator>user</dc:creator>
  <cp:lastModifiedBy>yael nir</cp:lastModifiedBy>
  <cp:revision>2</cp:revision>
  <cp:lastPrinted>2012-09-01T09:45:00Z</cp:lastPrinted>
  <dcterms:created xsi:type="dcterms:W3CDTF">2012-09-02T08:58:00Z</dcterms:created>
  <dcterms:modified xsi:type="dcterms:W3CDTF">2012-09-02T08:58:00Z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73c0dddf-a4da-4338-907c-82ec221d5270</vt:lpwstr>
  </property>
</Properties>
</file>