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41" w:rsidRDefault="004B3061">
      <w:pPr>
        <w:rPr>
          <w:rtl/>
        </w:rPr>
      </w:pPr>
      <w:r>
        <w:rPr>
          <w:rFonts w:hint="cs"/>
          <w:rtl/>
        </w:rPr>
        <w:t>מבוא לפילוסופיה א' (כללי)</w:t>
      </w:r>
    </w:p>
    <w:p w:rsidR="004B3061" w:rsidRDefault="004B3061">
      <w:pPr>
        <w:rPr>
          <w:rtl/>
        </w:rPr>
      </w:pPr>
      <w:r>
        <w:rPr>
          <w:rFonts w:hint="cs"/>
          <w:rtl/>
        </w:rPr>
        <w:t>סתיו 2013</w:t>
      </w:r>
    </w:p>
    <w:p w:rsidR="004B3061" w:rsidRDefault="004B3061">
      <w:pPr>
        <w:rPr>
          <w:rtl/>
        </w:rPr>
      </w:pPr>
      <w:r>
        <w:rPr>
          <w:rFonts w:hint="cs"/>
          <w:rtl/>
        </w:rPr>
        <w:t>פרופ' יצחק (יאני) נבו</w:t>
      </w:r>
    </w:p>
    <w:p w:rsidR="004B3061" w:rsidRPr="0032017E" w:rsidRDefault="004B3061" w:rsidP="0032017E">
      <w:pPr>
        <w:jc w:val="center"/>
        <w:rPr>
          <w:sz w:val="40"/>
          <w:szCs w:val="40"/>
          <w:rtl/>
        </w:rPr>
      </w:pPr>
      <w:r w:rsidRPr="0032017E">
        <w:rPr>
          <w:rFonts w:hint="cs"/>
          <w:sz w:val="40"/>
          <w:szCs w:val="40"/>
          <w:rtl/>
        </w:rPr>
        <w:t>סילבוס</w:t>
      </w:r>
    </w:p>
    <w:p w:rsidR="004B3061" w:rsidRDefault="004B3061">
      <w:pPr>
        <w:rPr>
          <w:rtl/>
        </w:rPr>
      </w:pPr>
      <w:r>
        <w:rPr>
          <w:rFonts w:hint="cs"/>
          <w:rtl/>
        </w:rPr>
        <w:t>תיאור הקורס:</w:t>
      </w:r>
    </w:p>
    <w:p w:rsidR="00421A10" w:rsidRDefault="00B43727" w:rsidP="00421A10">
      <w:pPr>
        <w:rPr>
          <w:rtl/>
        </w:rPr>
      </w:pPr>
      <w:r>
        <w:rPr>
          <w:rFonts w:hint="cs"/>
          <w:rtl/>
        </w:rPr>
        <w:t>מהי</w:t>
      </w:r>
      <w:r w:rsidR="004B3061">
        <w:rPr>
          <w:rFonts w:hint="cs"/>
          <w:rtl/>
        </w:rPr>
        <w:t xml:space="preserve"> </w:t>
      </w:r>
      <w:r>
        <w:rPr>
          <w:rFonts w:hint="cs"/>
          <w:rtl/>
        </w:rPr>
        <w:t>הפילוסופיה</w:t>
      </w:r>
      <w:r w:rsidR="004B3061">
        <w:rPr>
          <w:rFonts w:hint="cs"/>
          <w:rtl/>
        </w:rPr>
        <w:t>? מילולית, "פילוסופיה" פירושה אהבת (פילו) החכמה (סופיה)</w:t>
      </w:r>
      <w:r>
        <w:rPr>
          <w:rFonts w:hint="cs"/>
          <w:rtl/>
        </w:rPr>
        <w:t xml:space="preserve"> </w:t>
      </w:r>
      <w:r w:rsidR="004B3061">
        <w:rPr>
          <w:rFonts w:hint="cs"/>
          <w:rtl/>
        </w:rPr>
        <w:t>אך מהו פשרה של אהבה זו? מה אוהבים הפילוסופים כאשר הם אוהבים את החכמה ומגלים לה מחויבות?</w:t>
      </w:r>
      <w:r>
        <w:rPr>
          <w:rFonts w:hint="cs"/>
          <w:rtl/>
        </w:rPr>
        <w:t xml:space="preserve"> ומה טעמה של מחויבות זו?</w:t>
      </w:r>
      <w:r w:rsidR="00421A10">
        <w:rPr>
          <w:rFonts w:hint="cs"/>
          <w:rtl/>
        </w:rPr>
        <w:t xml:space="preserve"> לטענת סוקרטס, שעליה הקריב את חייו, "חיים ללא בדיקה עצמית אינם חיים ראויים לאדם", אך מהו ערכה של בדיקה עצמית פילוסופית מעין זו? מהי האוטונומיה שהיא מעניקה? ומה מקומה של אוטונומיה זו בחייו השלמים של האדם, שאינם רק חיים של חקירה ודר</w:t>
      </w:r>
      <w:r w:rsidR="006661C2">
        <w:rPr>
          <w:rFonts w:hint="cs"/>
          <w:rtl/>
        </w:rPr>
        <w:t>ישה?</w:t>
      </w:r>
      <w:r w:rsidR="00421A10">
        <w:rPr>
          <w:rFonts w:hint="cs"/>
          <w:rtl/>
        </w:rPr>
        <w:t xml:space="preserve"> </w:t>
      </w:r>
      <w:r w:rsidR="004B3061">
        <w:rPr>
          <w:rFonts w:hint="cs"/>
          <w:rtl/>
        </w:rPr>
        <w:t>נאמנותם</w:t>
      </w:r>
      <w:r>
        <w:rPr>
          <w:rFonts w:hint="cs"/>
          <w:rtl/>
        </w:rPr>
        <w:t xml:space="preserve"> של הפילוסופים</w:t>
      </w:r>
      <w:r w:rsidR="004B3061">
        <w:rPr>
          <w:rFonts w:hint="cs"/>
          <w:rtl/>
        </w:rPr>
        <w:t xml:space="preserve"> היא לכללי לעומת הפרט</w:t>
      </w:r>
      <w:r>
        <w:rPr>
          <w:rFonts w:hint="cs"/>
          <w:rtl/>
        </w:rPr>
        <w:t>י</w:t>
      </w:r>
      <w:r w:rsidR="00421A10">
        <w:rPr>
          <w:rFonts w:hint="cs"/>
          <w:rtl/>
        </w:rPr>
        <w:t>;</w:t>
      </w:r>
      <w:r w:rsidR="004B3061">
        <w:rPr>
          <w:rFonts w:hint="cs"/>
          <w:rtl/>
        </w:rPr>
        <w:t xml:space="preserve"> </w:t>
      </w:r>
      <w:r w:rsidR="00421A10">
        <w:rPr>
          <w:rFonts w:hint="cs"/>
          <w:rtl/>
        </w:rPr>
        <w:t>לקבוע לעומת החולף;</w:t>
      </w:r>
      <w:r w:rsidR="004B3061">
        <w:rPr>
          <w:rFonts w:hint="cs"/>
          <w:rtl/>
        </w:rPr>
        <w:t xml:space="preserve"> לידיעה</w:t>
      </w:r>
      <w:r w:rsidR="00421A10">
        <w:rPr>
          <w:rFonts w:hint="cs"/>
          <w:rtl/>
        </w:rPr>
        <w:t xml:space="preserve"> לעומת הסברה;</w:t>
      </w:r>
      <w:r w:rsidR="004B3061">
        <w:rPr>
          <w:rFonts w:hint="cs"/>
          <w:rtl/>
        </w:rPr>
        <w:t xml:space="preserve"> לאובייק</w:t>
      </w:r>
      <w:r w:rsidR="00421A10">
        <w:rPr>
          <w:rFonts w:hint="cs"/>
          <w:rtl/>
        </w:rPr>
        <w:t>טיבי לעומת הסובייקטיבי;</w:t>
      </w:r>
      <w:r w:rsidR="004B3061">
        <w:rPr>
          <w:rFonts w:hint="cs"/>
          <w:rtl/>
        </w:rPr>
        <w:t xml:space="preserve"> להכרחי</w:t>
      </w:r>
      <w:r w:rsidR="00421A10">
        <w:rPr>
          <w:rFonts w:hint="cs"/>
          <w:rtl/>
        </w:rPr>
        <w:t xml:space="preserve"> לעומת המקרי;</w:t>
      </w:r>
      <w:r w:rsidR="004B3061">
        <w:rPr>
          <w:rFonts w:hint="cs"/>
          <w:rtl/>
        </w:rPr>
        <w:t xml:space="preserve"> לרציונלי לעומת </w:t>
      </w:r>
      <w:r w:rsidR="00421A10">
        <w:rPr>
          <w:rFonts w:hint="cs"/>
          <w:rtl/>
        </w:rPr>
        <w:t xml:space="preserve">הרגשי; לאמת לעומת האמונה; למדע לעומת המיתוס. אך </w:t>
      </w:r>
      <w:r w:rsidR="004B3061">
        <w:rPr>
          <w:rFonts w:hint="cs"/>
          <w:rtl/>
        </w:rPr>
        <w:t>מה מקומם</w:t>
      </w:r>
      <w:r w:rsidR="006661C2">
        <w:rPr>
          <w:rFonts w:hint="cs"/>
          <w:rtl/>
        </w:rPr>
        <w:t>, בתפיסתו העצמית כפילוסופים וכבני אדם,</w:t>
      </w:r>
      <w:r w:rsidR="004B3061">
        <w:rPr>
          <w:rFonts w:hint="cs"/>
          <w:rtl/>
        </w:rPr>
        <w:t xml:space="preserve"> של ניגודי ה"חכמה" </w:t>
      </w:r>
      <w:r>
        <w:rPr>
          <w:rFonts w:hint="cs"/>
          <w:rtl/>
        </w:rPr>
        <w:t xml:space="preserve">הללו </w:t>
      </w:r>
      <w:r w:rsidR="00421A10">
        <w:rPr>
          <w:rFonts w:hint="cs"/>
          <w:rtl/>
        </w:rPr>
        <w:t>(הפרטי, המקרי,</w:t>
      </w:r>
      <w:r w:rsidR="004B3061">
        <w:rPr>
          <w:rFonts w:hint="cs"/>
          <w:rtl/>
        </w:rPr>
        <w:t xml:space="preserve"> הסובייקטיבי, </w:t>
      </w:r>
      <w:r w:rsidR="00421A10">
        <w:rPr>
          <w:rFonts w:hint="cs"/>
          <w:rtl/>
        </w:rPr>
        <w:t>הערכי</w:t>
      </w:r>
      <w:r>
        <w:rPr>
          <w:rFonts w:hint="cs"/>
          <w:rtl/>
        </w:rPr>
        <w:t xml:space="preserve"> </w:t>
      </w:r>
      <w:r w:rsidR="004B3061">
        <w:rPr>
          <w:rFonts w:hint="cs"/>
          <w:rtl/>
        </w:rPr>
        <w:t>וכו'</w:t>
      </w:r>
      <w:r w:rsidR="00B76D6D">
        <w:rPr>
          <w:rFonts w:hint="cs"/>
          <w:rtl/>
        </w:rPr>
        <w:t xml:space="preserve">), אותם לכאורה שוללת הנאמנות לחכמה הפילוסופית? </w:t>
      </w:r>
      <w:r w:rsidR="006661C2">
        <w:rPr>
          <w:rFonts w:hint="cs"/>
          <w:rtl/>
        </w:rPr>
        <w:t>האין גם בהם משום הצבת גבולות חיונית על אפשרות החכמה הפילוסופית והחיים לפיה?</w:t>
      </w:r>
      <w:r w:rsidR="00361703">
        <w:rPr>
          <w:rFonts w:hint="cs"/>
          <w:rtl/>
        </w:rPr>
        <w:t xml:space="preserve"> </w:t>
      </w:r>
      <w:r w:rsidR="006661C2">
        <w:rPr>
          <w:rFonts w:hint="cs"/>
          <w:rtl/>
        </w:rPr>
        <w:t xml:space="preserve"> </w:t>
      </w:r>
    </w:p>
    <w:p w:rsidR="006D5877" w:rsidRDefault="00B76D6D" w:rsidP="00421A10">
      <w:pPr>
        <w:rPr>
          <w:rtl/>
        </w:rPr>
      </w:pPr>
      <w:r>
        <w:rPr>
          <w:rFonts w:hint="cs"/>
          <w:rtl/>
        </w:rPr>
        <w:t>נעסוק בשאלות אלה תוך הצגת בעיות פילוסופיות ועיון במאפייניהן הטיפוסיים. בעיות פילוסופיות עולות כאשר אמונותינו הרגילות והיומיומיות, שהן במובן מסוים אמונותינו היסודיות ביותר בדבר טבעו של העולם בו אנו מ</w:t>
      </w:r>
      <w:r w:rsidR="00B43727">
        <w:rPr>
          <w:rFonts w:hint="cs"/>
          <w:rtl/>
        </w:rPr>
        <w:t>צויים ובדבר מקומנו בתוכו, מוצבות</w:t>
      </w:r>
      <w:r>
        <w:rPr>
          <w:rFonts w:hint="cs"/>
          <w:rtl/>
        </w:rPr>
        <w:t xml:space="preserve"> לחקירה ביקורתית</w:t>
      </w:r>
      <w:r w:rsidR="00B43727">
        <w:rPr>
          <w:rFonts w:hint="cs"/>
          <w:rtl/>
        </w:rPr>
        <w:t>, על פי עקרונות כלליים</w:t>
      </w:r>
      <w:r>
        <w:rPr>
          <w:rFonts w:hint="cs"/>
          <w:rtl/>
        </w:rPr>
        <w:t xml:space="preserve">. באופן טיפוסי, פילוסופים ישאפו להראות שאמונות בסיסיות מסוג זה, למשל, שהעולם קיים באופן בלתי תלוי בתפיסותינו, או שהפעולה האנושית היא חופשית, </w:t>
      </w:r>
      <w:r w:rsidR="006D5877">
        <w:rPr>
          <w:rFonts w:hint="cs"/>
          <w:rtl/>
        </w:rPr>
        <w:t>הן אמונות שאין עומדות במבחן ההיגיון, או שהן מובילות לאבסורד. במצבים אלה עומדת למבחן נאמנות הפילוסוף לחכמה לעומת ה</w:t>
      </w:r>
      <w:r w:rsidR="00B43727">
        <w:rPr>
          <w:rFonts w:hint="cs"/>
          <w:rtl/>
        </w:rPr>
        <w:t>נ</w:t>
      </w:r>
      <w:r w:rsidR="006D5877">
        <w:rPr>
          <w:rFonts w:hint="cs"/>
          <w:rtl/>
        </w:rPr>
        <w:t>אמנות האנושית לתפיסות היומיומיות. האם ניתן להגן על התפיסה היומיומית? האם יש להקריב אותה על מזבחן של אמות מידה הגיוניות, רציונליות או מדעיות שאותן פיתחו הפילוסופים ועליהן הם יכולים להגן? האם בהקרבת אמונותינו היומיומיות אנו יכולים לקבל תמונת עולם שלמה יותר, ברורה יותר, חפה מסתירות ובעיות? האם נכון לשאוף לתמונת עולם מעין זו, או שמא שאיפה זו יכולה רק להיות אוטופיה בלתי מושגת?</w:t>
      </w:r>
    </w:p>
    <w:p w:rsidR="00BD2B36" w:rsidRDefault="006D5877">
      <w:pPr>
        <w:rPr>
          <w:rtl/>
        </w:rPr>
      </w:pPr>
      <w:r>
        <w:rPr>
          <w:rFonts w:hint="cs"/>
          <w:rtl/>
        </w:rPr>
        <w:t xml:space="preserve">בין הבעיות הפילוסופיות המסורתיות שנתמודד עמן ניתן למנות </w:t>
      </w:r>
      <w:r w:rsidR="00FF38E1">
        <w:rPr>
          <w:rFonts w:hint="cs"/>
          <w:rtl/>
        </w:rPr>
        <w:t xml:space="preserve"> את הפרדוקסים של </w:t>
      </w:r>
      <w:proofErr w:type="spellStart"/>
      <w:r w:rsidR="00FF38E1">
        <w:rPr>
          <w:rFonts w:hint="cs"/>
          <w:rtl/>
        </w:rPr>
        <w:t>פרמנידס</w:t>
      </w:r>
      <w:proofErr w:type="spellEnd"/>
      <w:r w:rsidR="00FF38E1">
        <w:rPr>
          <w:rFonts w:hint="cs"/>
          <w:rtl/>
        </w:rPr>
        <w:t xml:space="preserve"> (האם ניתן לחשוב על מה שאינו קיים?), של </w:t>
      </w:r>
      <w:proofErr w:type="spellStart"/>
      <w:r w:rsidR="00FF38E1">
        <w:rPr>
          <w:rFonts w:hint="cs"/>
          <w:rtl/>
        </w:rPr>
        <w:t>זנון</w:t>
      </w:r>
      <w:proofErr w:type="spellEnd"/>
      <w:r w:rsidR="00FF38E1">
        <w:rPr>
          <w:rFonts w:hint="cs"/>
          <w:rtl/>
        </w:rPr>
        <w:t xml:space="preserve"> (האם ישיג אכילס את הצב?), של </w:t>
      </w:r>
      <w:proofErr w:type="spellStart"/>
      <w:r w:rsidR="00FF38E1">
        <w:rPr>
          <w:rFonts w:hint="cs"/>
          <w:rtl/>
        </w:rPr>
        <w:t>הרקליטוס</w:t>
      </w:r>
      <w:proofErr w:type="spellEnd"/>
      <w:r w:rsidR="00FF38E1">
        <w:rPr>
          <w:rFonts w:hint="cs"/>
          <w:rtl/>
        </w:rPr>
        <w:t xml:space="preserve"> (האם ניתן לקפוץ לאותו נהר פעמיים?), את בעיית היחס בין ממשות לתופעות</w:t>
      </w:r>
      <w:r w:rsidR="00BD2B36">
        <w:rPr>
          <w:rFonts w:hint="cs"/>
          <w:rtl/>
        </w:rPr>
        <w:t>, את בעיית ההגדרה והצורות הכלליות (סוקרטס/אפלטון), את בעיית הספקנות, את בעיית קיום העולם החיצוני (להכרה), את בעיית גוף ונפש, את בעיית האינדוקציה והסיבתיות, ואת בעיית הדטרמיניזם וחופש הרצון. מטרת הקורס איננה לפתור את הבעיות הללו, ואף לא להציג באופן ממצה את הפתרונות השונים שהוצעו להם במהלך ההיסטוריה של הפילוסופיה. משימה זו תוטל על כתפי מרצי ומרצות המחלקה בקורסים שיטתיים והיסטוריים המוקדשים לבעיות שונות ולהוגים ספציפיים. מטרת קורס זה היא לטעום מן הפליאה המתעוררת לנוכח בעיות הפילוסופיה, מחוסר הנחת האינטלקטואלי הנגרם מהן, ומן הצורך, הדוחק לעתים למצוא להן מעה שישיב על כנה את תמונת העולם המסודרת ממנה, לכאורה, יצאנו לדרך.</w:t>
      </w:r>
    </w:p>
    <w:p w:rsidR="00B76D6D" w:rsidRDefault="006F5D84">
      <w:pPr>
        <w:rPr>
          <w:u w:val="single"/>
          <w:rtl/>
        </w:rPr>
      </w:pPr>
      <w:r w:rsidRPr="006F5D84">
        <w:rPr>
          <w:rFonts w:hint="cs"/>
          <w:u w:val="single"/>
          <w:rtl/>
        </w:rPr>
        <w:t>ביבליוגרפיה</w:t>
      </w:r>
      <w:r w:rsidR="00BD2B36" w:rsidRPr="006F5D84">
        <w:rPr>
          <w:rFonts w:hint="cs"/>
          <w:u w:val="single"/>
          <w:rtl/>
        </w:rPr>
        <w:t xml:space="preserve"> </w:t>
      </w:r>
    </w:p>
    <w:p w:rsidR="00650B37" w:rsidRDefault="006F5D84" w:rsidP="006F5D84">
      <w:pPr>
        <w:rPr>
          <w:rtl/>
        </w:rPr>
      </w:pPr>
      <w:r>
        <w:rPr>
          <w:rFonts w:hint="cs"/>
          <w:rtl/>
        </w:rPr>
        <w:t>טקסטים מתוך</w:t>
      </w:r>
      <w:r w:rsidR="00650B37">
        <w:rPr>
          <w:rFonts w:hint="cs"/>
          <w:rtl/>
        </w:rPr>
        <w:t>:</w:t>
      </w:r>
    </w:p>
    <w:p w:rsidR="00372CF7" w:rsidRDefault="00372CF7" w:rsidP="006F5D84">
      <w:pPr>
        <w:rPr>
          <w:rtl/>
        </w:rPr>
      </w:pPr>
      <w:r>
        <w:rPr>
          <w:rFonts w:hint="cs"/>
          <w:rtl/>
        </w:rPr>
        <w:lastRenderedPageBreak/>
        <w:t xml:space="preserve">בוזגלו, שמעון (תרגם). </w:t>
      </w:r>
      <w:r w:rsidRPr="00372CF7">
        <w:rPr>
          <w:rFonts w:hint="cs"/>
          <w:u w:val="single"/>
          <w:rtl/>
        </w:rPr>
        <w:t>אפלטון: חייו ומותו של סוקרטס</w:t>
      </w:r>
      <w:r>
        <w:rPr>
          <w:rFonts w:hint="cs"/>
          <w:rtl/>
        </w:rPr>
        <w:t xml:space="preserve"> (תל-אביב: ידיעות אחרונות, ספרי חמד, ספרי עליית הגג, 2001).</w:t>
      </w:r>
    </w:p>
    <w:p w:rsidR="0032017E" w:rsidRDefault="0032017E" w:rsidP="006F5D84">
      <w:pPr>
        <w:rPr>
          <w:rtl/>
        </w:rPr>
      </w:pPr>
      <w:r>
        <w:rPr>
          <w:rFonts w:hint="cs"/>
          <w:rtl/>
        </w:rPr>
        <w:t>דקרט, רנה. על המתודה ((מאגס: ירושלים, תש"ב).</w:t>
      </w:r>
    </w:p>
    <w:p w:rsidR="002D6722" w:rsidRDefault="002D6722" w:rsidP="006F5D84">
      <w:pPr>
        <w:rPr>
          <w:rtl/>
        </w:rPr>
      </w:pPr>
      <w:r>
        <w:rPr>
          <w:rFonts w:hint="cs"/>
          <w:rtl/>
        </w:rPr>
        <w:t xml:space="preserve">יום, דייוויד. </w:t>
      </w:r>
      <w:r w:rsidRPr="002D6722">
        <w:rPr>
          <w:rFonts w:hint="cs"/>
          <w:u w:val="single"/>
          <w:rtl/>
        </w:rPr>
        <w:t>מחקר בדבר בינת האדם</w:t>
      </w:r>
      <w:r>
        <w:rPr>
          <w:rFonts w:hint="cs"/>
          <w:rtl/>
        </w:rPr>
        <w:t xml:space="preserve"> (תל אביב: רסלינג, 2008).</w:t>
      </w:r>
    </w:p>
    <w:p w:rsidR="00A126BF" w:rsidRDefault="00A126BF" w:rsidP="006F5D84">
      <w:proofErr w:type="spellStart"/>
      <w:r>
        <w:rPr>
          <w:rFonts w:hint="cs"/>
          <w:rtl/>
        </w:rPr>
        <w:t>נייגל</w:t>
      </w:r>
      <w:proofErr w:type="spellEnd"/>
      <w:r>
        <w:rPr>
          <w:rFonts w:hint="cs"/>
          <w:rtl/>
        </w:rPr>
        <w:t xml:space="preserve">, תומס. </w:t>
      </w:r>
      <w:r w:rsidRPr="00A126BF">
        <w:rPr>
          <w:rFonts w:hint="cs"/>
          <w:u w:val="single"/>
          <w:rtl/>
        </w:rPr>
        <w:t xml:space="preserve">שאלות </w:t>
      </w:r>
      <w:proofErr w:type="spellStart"/>
      <w:r w:rsidRPr="00A126BF">
        <w:rPr>
          <w:rFonts w:hint="cs"/>
          <w:u w:val="single"/>
          <w:rtl/>
        </w:rPr>
        <w:t>עלמוות</w:t>
      </w:r>
      <w:proofErr w:type="spellEnd"/>
      <w:r>
        <w:rPr>
          <w:rFonts w:hint="cs"/>
          <w:rtl/>
        </w:rPr>
        <w:t xml:space="preserve"> (ירושלים: מאגנס, תש"ע)</w:t>
      </w:r>
    </w:p>
    <w:p w:rsidR="00650B37" w:rsidRDefault="00650B37" w:rsidP="006F5D84">
      <w:pPr>
        <w:rPr>
          <w:rtl/>
        </w:rPr>
      </w:pPr>
      <w:r>
        <w:rPr>
          <w:rFonts w:hint="cs"/>
          <w:rtl/>
        </w:rPr>
        <w:t xml:space="preserve">פרוש, עדי. </w:t>
      </w:r>
      <w:r w:rsidRPr="00372CF7">
        <w:rPr>
          <w:rFonts w:hint="cs"/>
          <w:u w:val="single"/>
          <w:rtl/>
        </w:rPr>
        <w:t>מגמות בתולדות הספקנות</w:t>
      </w:r>
      <w:r>
        <w:rPr>
          <w:rFonts w:hint="cs"/>
          <w:rtl/>
        </w:rPr>
        <w:t xml:space="preserve"> (ירושלים: מאגס, תשל"ד).</w:t>
      </w:r>
    </w:p>
    <w:p w:rsidR="00650B37" w:rsidRDefault="00650B37" w:rsidP="006F5D84">
      <w:pPr>
        <w:rPr>
          <w:rtl/>
        </w:rPr>
      </w:pPr>
      <w:r>
        <w:rPr>
          <w:rFonts w:hint="cs"/>
          <w:rtl/>
        </w:rPr>
        <w:t xml:space="preserve">ראסל, </w:t>
      </w:r>
      <w:proofErr w:type="spellStart"/>
      <w:r>
        <w:rPr>
          <w:rFonts w:hint="cs"/>
          <w:rtl/>
        </w:rPr>
        <w:t>ברטרנד</w:t>
      </w:r>
      <w:proofErr w:type="spellEnd"/>
      <w:r>
        <w:rPr>
          <w:rFonts w:hint="cs"/>
          <w:rtl/>
        </w:rPr>
        <w:t xml:space="preserve">. </w:t>
      </w:r>
      <w:r w:rsidRPr="00372CF7">
        <w:rPr>
          <w:rFonts w:hint="cs"/>
          <w:u w:val="single"/>
          <w:rtl/>
        </w:rPr>
        <w:t>בעיות הפילוסופיה</w:t>
      </w:r>
      <w:r w:rsidR="00697B64">
        <w:rPr>
          <w:rFonts w:hint="cs"/>
          <w:u w:val="single"/>
          <w:rtl/>
        </w:rPr>
        <w:t xml:space="preserve"> </w:t>
      </w:r>
      <w:r w:rsidR="00A126BF">
        <w:rPr>
          <w:rFonts w:hint="cs"/>
          <w:u w:val="single"/>
          <w:rtl/>
        </w:rPr>
        <w:t>(ירושלים: מאגנס, תשס"ג)</w:t>
      </w:r>
      <w:r w:rsidR="00372CF7">
        <w:rPr>
          <w:rFonts w:hint="cs"/>
          <w:rtl/>
        </w:rPr>
        <w:t xml:space="preserve">  </w:t>
      </w:r>
    </w:p>
    <w:p w:rsidR="00A126BF" w:rsidRDefault="00650B37" w:rsidP="00A126BF">
      <w:pPr>
        <w:rPr>
          <w:rtl/>
        </w:rPr>
      </w:pPr>
      <w:proofErr w:type="spellStart"/>
      <w:r>
        <w:rPr>
          <w:rFonts w:hint="cs"/>
          <w:rtl/>
        </w:rPr>
        <w:t>שקולניקוב</w:t>
      </w:r>
      <w:proofErr w:type="spellEnd"/>
      <w:r>
        <w:rPr>
          <w:rFonts w:hint="cs"/>
          <w:rtl/>
        </w:rPr>
        <w:t xml:space="preserve">, שמואל. </w:t>
      </w:r>
      <w:r w:rsidRPr="00372CF7">
        <w:rPr>
          <w:rFonts w:hint="cs"/>
          <w:u w:val="single"/>
          <w:rtl/>
        </w:rPr>
        <w:t>תולדות הפילוסופיה היוונית: הפילוסופים הקדם-סוקראטיים</w:t>
      </w:r>
      <w:r w:rsidR="00A126BF">
        <w:rPr>
          <w:rFonts w:hint="cs"/>
          <w:rtl/>
        </w:rPr>
        <w:t xml:space="preserve"> (תל אביב: יחדיו, תשמ"א).</w:t>
      </w:r>
    </w:p>
    <w:p w:rsidR="0032017E" w:rsidRDefault="00650B37" w:rsidP="00A126BF">
      <w:pPr>
        <w:rPr>
          <w:rtl/>
        </w:rPr>
      </w:pPr>
      <w:proofErr w:type="spellStart"/>
      <w:r>
        <w:rPr>
          <w:rFonts w:hint="cs"/>
          <w:rtl/>
        </w:rPr>
        <w:t>שקולניקוב</w:t>
      </w:r>
      <w:proofErr w:type="spellEnd"/>
      <w:r w:rsidR="0032017E">
        <w:rPr>
          <w:rFonts w:hint="cs"/>
          <w:rtl/>
        </w:rPr>
        <w:t>,</w:t>
      </w:r>
      <w:r>
        <w:rPr>
          <w:rFonts w:hint="cs"/>
          <w:rtl/>
        </w:rPr>
        <w:t xml:space="preserve"> שמואל (תרגם), </w:t>
      </w:r>
      <w:proofErr w:type="spellStart"/>
      <w:r w:rsidRPr="00372CF7">
        <w:rPr>
          <w:rFonts w:hint="cs"/>
          <w:u w:val="single"/>
          <w:rtl/>
        </w:rPr>
        <w:t>היראקליטוס</w:t>
      </w:r>
      <w:proofErr w:type="spellEnd"/>
      <w:r w:rsidRPr="00372CF7">
        <w:rPr>
          <w:rFonts w:hint="cs"/>
          <w:u w:val="single"/>
          <w:rtl/>
        </w:rPr>
        <w:t xml:space="preserve"> </w:t>
      </w:r>
      <w:proofErr w:type="spellStart"/>
      <w:r w:rsidRPr="00372CF7">
        <w:rPr>
          <w:rFonts w:hint="cs"/>
          <w:u w:val="single"/>
          <w:rtl/>
        </w:rPr>
        <w:t>ופארמנידס</w:t>
      </w:r>
      <w:proofErr w:type="spellEnd"/>
      <w:r w:rsidRPr="00372CF7">
        <w:rPr>
          <w:rFonts w:hint="cs"/>
          <w:u w:val="single"/>
          <w:rtl/>
        </w:rPr>
        <w:t xml:space="preserve">: עדויות </w:t>
      </w:r>
      <w:proofErr w:type="spellStart"/>
      <w:r w:rsidRPr="00372CF7">
        <w:rPr>
          <w:rFonts w:hint="cs"/>
          <w:u w:val="single"/>
          <w:rtl/>
        </w:rPr>
        <w:t>ופרגמטים</w:t>
      </w:r>
      <w:proofErr w:type="spellEnd"/>
      <w:r>
        <w:rPr>
          <w:rFonts w:hint="cs"/>
          <w:rtl/>
        </w:rPr>
        <w:t xml:space="preserve"> (ירושלים: מוסד ביאליק, תשמ"ח)</w:t>
      </w:r>
      <w:r w:rsidR="00697B64">
        <w:rPr>
          <w:rFonts w:hint="cs"/>
          <w:rtl/>
        </w:rPr>
        <w:t>.</w:t>
      </w:r>
    </w:p>
    <w:p w:rsidR="00A771C8" w:rsidRDefault="00A771C8" w:rsidP="00A771C8">
      <w:pPr>
        <w:jc w:val="right"/>
      </w:pPr>
      <w:proofErr w:type="spellStart"/>
      <w:r>
        <w:t>Klemke</w:t>
      </w:r>
      <w:proofErr w:type="spellEnd"/>
      <w:r>
        <w:t xml:space="preserve">, Kline, Hollinger (eds.) </w:t>
      </w:r>
      <w:r w:rsidRPr="00372CF7">
        <w:rPr>
          <w:i/>
          <w:iCs/>
        </w:rPr>
        <w:t>Philosophy: The Basic Issues</w:t>
      </w:r>
      <w:r>
        <w:t xml:space="preserve"> (New York: St. Marin's Press, 1986).</w:t>
      </w:r>
    </w:p>
    <w:p w:rsidR="00A771C8" w:rsidRDefault="00A771C8" w:rsidP="00A771C8">
      <w:pPr>
        <w:bidi w:val="0"/>
        <w:jc w:val="both"/>
        <w:rPr>
          <w:rtl/>
        </w:rPr>
      </w:pPr>
      <w:r>
        <w:t>Popper, Carl</w:t>
      </w:r>
      <w:r w:rsidRPr="00A771C8">
        <w:rPr>
          <w:rFonts w:asciiTheme="majorBidi" w:hAnsiTheme="majorBidi" w:cstheme="majorBidi"/>
        </w:rPr>
        <w:t xml:space="preserve">. </w:t>
      </w:r>
      <w:proofErr w:type="gramStart"/>
      <w:r w:rsidRPr="00A771C8">
        <w:rPr>
          <w:rFonts w:asciiTheme="majorBidi" w:hAnsiTheme="majorBidi" w:cstheme="majorBidi"/>
          <w:i/>
          <w:iCs/>
        </w:rPr>
        <w:t>Conjectures and Refutations</w:t>
      </w:r>
      <w:r w:rsidRPr="00A771C8">
        <w:rPr>
          <w:rFonts w:asciiTheme="majorBidi" w:hAnsiTheme="majorBidi" w:cstheme="majorBidi"/>
        </w:rPr>
        <w:t>, Londo</w:t>
      </w:r>
      <w:r>
        <w:rPr>
          <w:rFonts w:asciiTheme="majorBidi" w:hAnsiTheme="majorBidi" w:cstheme="majorBidi"/>
        </w:rPr>
        <w:t xml:space="preserve">n, </w:t>
      </w:r>
      <w:proofErr w:type="spellStart"/>
      <w:r>
        <w:rPr>
          <w:rFonts w:asciiTheme="majorBidi" w:hAnsiTheme="majorBidi" w:cstheme="majorBidi"/>
        </w:rPr>
        <w:t>Routledge</w:t>
      </w:r>
      <w:proofErr w:type="spellEnd"/>
      <w:r>
        <w:rPr>
          <w:rFonts w:asciiTheme="majorBidi" w:hAnsiTheme="majorBidi" w:cstheme="majorBidi"/>
        </w:rPr>
        <w:t xml:space="preserve"> &amp; </w:t>
      </w:r>
      <w:proofErr w:type="spellStart"/>
      <w:r>
        <w:rPr>
          <w:rFonts w:asciiTheme="majorBidi" w:hAnsiTheme="majorBidi" w:cstheme="majorBidi"/>
        </w:rPr>
        <w:t>Kegan</w:t>
      </w:r>
      <w:proofErr w:type="spellEnd"/>
      <w:r>
        <w:rPr>
          <w:rFonts w:asciiTheme="majorBidi" w:hAnsiTheme="majorBidi" w:cstheme="majorBidi"/>
        </w:rPr>
        <w:t xml:space="preserve"> Paul, 1963</w:t>
      </w:r>
      <w:r>
        <w:t>.</w:t>
      </w:r>
      <w:bookmarkStart w:id="0" w:name="_GoBack"/>
      <w:bookmarkEnd w:id="0"/>
      <w:proofErr w:type="gramEnd"/>
    </w:p>
    <w:p w:rsidR="00A771C8" w:rsidRDefault="00A771C8" w:rsidP="00A126BF">
      <w:pPr>
        <w:rPr>
          <w:rtl/>
        </w:rPr>
      </w:pPr>
    </w:p>
    <w:p w:rsidR="0032017E" w:rsidRDefault="0032017E" w:rsidP="0032017E">
      <w:pPr>
        <w:rPr>
          <w:rtl/>
        </w:rPr>
      </w:pPr>
      <w:r>
        <w:rPr>
          <w:rFonts w:hint="cs"/>
          <w:rtl/>
        </w:rPr>
        <w:t>חומרי הקריאה בקורס יועברו לתלמידים במודל, או יהיו זמינים במחלקת השמורים בספרייה.</w:t>
      </w:r>
    </w:p>
    <w:p w:rsidR="0032017E" w:rsidRDefault="0032017E" w:rsidP="00A126BF">
      <w:pPr>
        <w:rPr>
          <w:rtl/>
        </w:rPr>
      </w:pPr>
      <w:r>
        <w:rPr>
          <w:rFonts w:hint="cs"/>
          <w:rtl/>
        </w:rPr>
        <w:t>דרישות הקורס:</w:t>
      </w:r>
    </w:p>
    <w:p w:rsidR="006F5D84" w:rsidRDefault="0032017E" w:rsidP="0032017E">
      <w:pPr>
        <w:pStyle w:val="ListParagraph"/>
        <w:numPr>
          <w:ilvl w:val="0"/>
          <w:numId w:val="1"/>
        </w:numPr>
      </w:pPr>
      <w:r>
        <w:rPr>
          <w:rFonts w:hint="cs"/>
          <w:rtl/>
        </w:rPr>
        <w:t>קריאה שבועית שוטפת.</w:t>
      </w:r>
    </w:p>
    <w:p w:rsidR="0032017E" w:rsidRDefault="0032017E" w:rsidP="0032017E">
      <w:pPr>
        <w:pStyle w:val="ListParagraph"/>
        <w:numPr>
          <w:ilvl w:val="0"/>
          <w:numId w:val="1"/>
        </w:numPr>
      </w:pPr>
      <w:r>
        <w:rPr>
          <w:rFonts w:hint="cs"/>
          <w:rtl/>
        </w:rPr>
        <w:t>בוחן כיתתי. הבוחן יתקיים במהלך השיעור ב-4.12.13.</w:t>
      </w:r>
    </w:p>
    <w:p w:rsidR="0032017E" w:rsidRDefault="0032017E" w:rsidP="0032017E">
      <w:pPr>
        <w:pStyle w:val="ListParagraph"/>
        <w:numPr>
          <w:ilvl w:val="0"/>
          <w:numId w:val="1"/>
        </w:numPr>
      </w:pPr>
      <w:r>
        <w:rPr>
          <w:rFonts w:hint="cs"/>
          <w:rtl/>
        </w:rPr>
        <w:t>בחינה מסכמת. תאריך הבחינה ייקבע על ידי מדור בחינות.</w:t>
      </w:r>
    </w:p>
    <w:p w:rsidR="0032017E" w:rsidRDefault="0032017E" w:rsidP="0032017E">
      <w:pPr>
        <w:rPr>
          <w:rtl/>
        </w:rPr>
      </w:pPr>
      <w:r>
        <w:rPr>
          <w:rFonts w:hint="cs"/>
          <w:rtl/>
        </w:rPr>
        <w:t>שקלול ציונים: בוחן 40%, בחינה 60%.</w:t>
      </w:r>
    </w:p>
    <w:p w:rsidR="0032017E" w:rsidRDefault="0032017E" w:rsidP="0032017E">
      <w:pPr>
        <w:rPr>
          <w:rtl/>
        </w:rPr>
      </w:pPr>
      <w:r>
        <w:rPr>
          <w:rFonts w:hint="cs"/>
          <w:rtl/>
        </w:rPr>
        <w:t>מתרגלת: גב' תמר נקש-רות.</w:t>
      </w:r>
    </w:p>
    <w:p w:rsidR="00D00199" w:rsidRDefault="0032017E" w:rsidP="0032017E">
      <w:pPr>
        <w:rPr>
          <w:rtl/>
        </w:rPr>
      </w:pPr>
      <w:r>
        <w:rPr>
          <w:rFonts w:hint="cs"/>
          <w:rtl/>
        </w:rPr>
        <w:t>שעות קבלה: יום ג' 11:00-12:00 (רק לפי בקשה מראש).</w:t>
      </w:r>
    </w:p>
    <w:p w:rsidR="0032017E" w:rsidRDefault="00D00199" w:rsidP="0032017E">
      <w:pPr>
        <w:rPr>
          <w:rtl/>
        </w:rPr>
      </w:pPr>
      <w:r>
        <w:rPr>
          <w:rFonts w:hint="cs"/>
          <w:rtl/>
        </w:rPr>
        <w:t>נוכחות: חובה.</w:t>
      </w:r>
      <w:r w:rsidR="0032017E">
        <w:rPr>
          <w:rFonts w:hint="cs"/>
          <w:rtl/>
        </w:rPr>
        <w:t xml:space="preserve"> </w:t>
      </w:r>
    </w:p>
    <w:p w:rsidR="00D00199" w:rsidRPr="006F5D84" w:rsidRDefault="00D00199" w:rsidP="0032017E"/>
    <w:sectPr w:rsidR="00D00199" w:rsidRPr="006F5D84" w:rsidSect="00772CE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F58D7"/>
    <w:multiLevelType w:val="hybridMultilevel"/>
    <w:tmpl w:val="01964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061"/>
    <w:rsid w:val="001A360F"/>
    <w:rsid w:val="002D6722"/>
    <w:rsid w:val="0032017E"/>
    <w:rsid w:val="00361703"/>
    <w:rsid w:val="00372CF7"/>
    <w:rsid w:val="00421A10"/>
    <w:rsid w:val="004B3061"/>
    <w:rsid w:val="004E2141"/>
    <w:rsid w:val="00650B37"/>
    <w:rsid w:val="006661C2"/>
    <w:rsid w:val="00697B64"/>
    <w:rsid w:val="006D5877"/>
    <w:rsid w:val="006F5D84"/>
    <w:rsid w:val="00772CE0"/>
    <w:rsid w:val="009C0D43"/>
    <w:rsid w:val="00A126BF"/>
    <w:rsid w:val="00A771C8"/>
    <w:rsid w:val="00B43727"/>
    <w:rsid w:val="00B76D6D"/>
    <w:rsid w:val="00BD2B36"/>
    <w:rsid w:val="00C537F3"/>
    <w:rsid w:val="00D00199"/>
    <w:rsid w:val="00EB283E"/>
    <w:rsid w:val="00EE7C63"/>
    <w:rsid w:val="00FF38E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0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1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17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dc:creator>
  <cp:lastModifiedBy>benshmer</cp:lastModifiedBy>
  <cp:revision>2</cp:revision>
  <dcterms:created xsi:type="dcterms:W3CDTF">2013-10-21T09:56:00Z</dcterms:created>
  <dcterms:modified xsi:type="dcterms:W3CDTF">2013-10-21T09:56:00Z</dcterms:modified>
</cp:coreProperties>
</file>