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BED" w:rsidRPr="00C84BED" w:rsidRDefault="00C84BED" w:rsidP="00C84BED">
      <w:pPr>
        <w:bidi w:val="0"/>
        <w:spacing w:after="0" w:line="360" w:lineRule="auto"/>
        <w:jc w:val="center"/>
        <w:rPr>
          <w:rFonts w:asciiTheme="majorBidi" w:hAnsiTheme="majorBidi" w:cstheme="majorBidi"/>
          <w:b/>
          <w:bCs/>
          <w:sz w:val="24"/>
          <w:szCs w:val="24"/>
        </w:rPr>
      </w:pPr>
      <w:bookmarkStart w:id="0" w:name="_GoBack"/>
      <w:bookmarkEnd w:id="0"/>
      <w:r w:rsidRPr="00C84BED">
        <w:rPr>
          <w:rFonts w:asciiTheme="majorBidi" w:hAnsiTheme="majorBidi" w:cstheme="majorBidi"/>
          <w:b/>
          <w:bCs/>
          <w:color w:val="000000"/>
          <w:sz w:val="24"/>
          <w:szCs w:val="24"/>
        </w:rPr>
        <w:t>Numerical Sayings in the Literatures of the Ancient Near East, in the Bible, in the book of Ben-Sira and in Rabbinic Literature</w:t>
      </w:r>
    </w:p>
    <w:p w:rsidR="003D6DD5" w:rsidRPr="00F418B1" w:rsidRDefault="00E80E38" w:rsidP="00C84BED">
      <w:pPr>
        <w:bidi w:val="0"/>
        <w:spacing w:after="0" w:line="360" w:lineRule="auto"/>
        <w:rPr>
          <w:rFonts w:asciiTheme="majorBidi" w:hAnsiTheme="majorBidi" w:cstheme="majorBidi"/>
          <w:b/>
          <w:bCs/>
          <w:sz w:val="24"/>
          <w:szCs w:val="24"/>
        </w:rPr>
      </w:pPr>
      <w:r w:rsidRPr="00F418B1">
        <w:rPr>
          <w:rFonts w:asciiTheme="majorBidi" w:hAnsiTheme="majorBidi" w:cstheme="majorBidi"/>
          <w:b/>
          <w:bCs/>
          <w:sz w:val="24"/>
          <w:szCs w:val="24"/>
        </w:rPr>
        <w:t xml:space="preserve">Abstract: </w:t>
      </w:r>
    </w:p>
    <w:p w:rsidR="00E80E38" w:rsidRPr="00F049BB" w:rsidRDefault="00173FF7" w:rsidP="005C7201">
      <w:pPr>
        <w:bidi w:val="0"/>
        <w:spacing w:after="0" w:line="360" w:lineRule="auto"/>
        <w:rPr>
          <w:rFonts w:asciiTheme="majorBidi" w:hAnsiTheme="majorBidi" w:cstheme="majorBidi"/>
          <w:sz w:val="24"/>
          <w:szCs w:val="24"/>
          <w:rtl/>
        </w:rPr>
      </w:pPr>
      <w:r w:rsidRPr="00AE32F8">
        <w:rPr>
          <w:rFonts w:asciiTheme="majorBidi" w:hAnsiTheme="majorBidi" w:cstheme="majorBidi"/>
          <w:sz w:val="24"/>
          <w:szCs w:val="24"/>
        </w:rPr>
        <w:t xml:space="preserve">In this paper we follow the </w:t>
      </w:r>
      <w:r>
        <w:rPr>
          <w:rFonts w:asciiTheme="majorBidi" w:hAnsiTheme="majorBidi" w:cstheme="majorBidi"/>
          <w:sz w:val="24"/>
          <w:szCs w:val="24"/>
        </w:rPr>
        <w:t xml:space="preserve">use </w:t>
      </w:r>
      <w:r w:rsidR="00D56CDA">
        <w:rPr>
          <w:rFonts w:asciiTheme="majorBidi" w:hAnsiTheme="majorBidi" w:cstheme="majorBidi"/>
          <w:sz w:val="24"/>
          <w:szCs w:val="24"/>
        </w:rPr>
        <w:t xml:space="preserve">of </w:t>
      </w:r>
      <w:r>
        <w:rPr>
          <w:rFonts w:asciiTheme="majorBidi" w:hAnsiTheme="majorBidi" w:cstheme="majorBidi"/>
          <w:sz w:val="24"/>
          <w:szCs w:val="24"/>
        </w:rPr>
        <w:t>numbers</w:t>
      </w:r>
      <w:r w:rsidR="008649F5">
        <w:rPr>
          <w:rFonts w:asciiTheme="majorBidi" w:hAnsiTheme="majorBidi" w:cstheme="majorBidi"/>
          <w:sz w:val="24"/>
          <w:szCs w:val="24"/>
        </w:rPr>
        <w:t xml:space="preserve">, from its early use in the Bible and in </w:t>
      </w:r>
      <w:r w:rsidRPr="00AE32F8">
        <w:rPr>
          <w:rFonts w:asciiTheme="majorBidi" w:hAnsiTheme="majorBidi" w:cstheme="majorBidi"/>
          <w:sz w:val="24"/>
          <w:szCs w:val="24"/>
        </w:rPr>
        <w:t xml:space="preserve">Ancient Near Eastern literature, through its use in the </w:t>
      </w:r>
      <w:r w:rsidR="008649F5">
        <w:rPr>
          <w:rFonts w:asciiTheme="majorBidi" w:hAnsiTheme="majorBidi" w:cstheme="majorBidi"/>
          <w:sz w:val="24"/>
          <w:szCs w:val="24"/>
        </w:rPr>
        <w:t>book of</w:t>
      </w:r>
      <w:r w:rsidRPr="00AE32F8">
        <w:rPr>
          <w:rFonts w:asciiTheme="majorBidi" w:hAnsiTheme="majorBidi" w:cstheme="majorBidi"/>
          <w:sz w:val="24"/>
          <w:szCs w:val="24"/>
        </w:rPr>
        <w:t xml:space="preserve"> Ben-Sira and ultimately to </w:t>
      </w:r>
      <w:r w:rsidR="008649F5">
        <w:rPr>
          <w:rFonts w:asciiTheme="majorBidi" w:hAnsiTheme="majorBidi" w:cstheme="majorBidi"/>
          <w:sz w:val="24"/>
          <w:szCs w:val="24"/>
        </w:rPr>
        <w:t xml:space="preserve">its use </w:t>
      </w:r>
      <w:r w:rsidRPr="00AE32F8">
        <w:rPr>
          <w:rFonts w:asciiTheme="majorBidi" w:hAnsiTheme="majorBidi" w:cstheme="majorBidi"/>
          <w:sz w:val="24"/>
          <w:szCs w:val="24"/>
        </w:rPr>
        <w:t xml:space="preserve">in </w:t>
      </w:r>
      <w:r>
        <w:rPr>
          <w:rFonts w:asciiTheme="majorBidi" w:hAnsiTheme="majorBidi" w:cstheme="majorBidi"/>
          <w:sz w:val="24"/>
          <w:szCs w:val="24"/>
        </w:rPr>
        <w:t>R</w:t>
      </w:r>
      <w:r w:rsidRPr="00AE32F8">
        <w:rPr>
          <w:rFonts w:asciiTheme="majorBidi" w:hAnsiTheme="majorBidi" w:cstheme="majorBidi"/>
          <w:sz w:val="24"/>
          <w:szCs w:val="24"/>
        </w:rPr>
        <w:t>abbinic literature</w:t>
      </w:r>
      <w:r w:rsidRPr="00F049BB">
        <w:rPr>
          <w:rFonts w:asciiTheme="majorBidi" w:hAnsiTheme="majorBidi" w:cstheme="majorBidi"/>
          <w:sz w:val="24"/>
          <w:szCs w:val="24"/>
        </w:rPr>
        <w:t xml:space="preserve">. We </w:t>
      </w:r>
      <w:r w:rsidR="008649F5" w:rsidRPr="00F049BB">
        <w:rPr>
          <w:rFonts w:asciiTheme="majorBidi" w:hAnsiTheme="majorBidi" w:cstheme="majorBidi"/>
          <w:sz w:val="24"/>
          <w:szCs w:val="24"/>
        </w:rPr>
        <w:t>will show</w:t>
      </w:r>
      <w:r w:rsidRPr="00F049BB">
        <w:rPr>
          <w:rFonts w:asciiTheme="majorBidi" w:hAnsiTheme="majorBidi" w:cstheme="majorBidi"/>
          <w:sz w:val="24"/>
          <w:szCs w:val="24"/>
        </w:rPr>
        <w:t xml:space="preserve"> that the Rabbis </w:t>
      </w:r>
      <w:r w:rsidR="008649F5" w:rsidRPr="00F049BB">
        <w:rPr>
          <w:rFonts w:asciiTheme="majorBidi" w:hAnsiTheme="majorBidi" w:cstheme="majorBidi"/>
          <w:sz w:val="24"/>
          <w:szCs w:val="24"/>
        </w:rPr>
        <w:t>were familiar with the Biblical us</w:t>
      </w:r>
      <w:r w:rsidR="00C84BED" w:rsidRPr="00F049BB">
        <w:rPr>
          <w:rFonts w:asciiTheme="majorBidi" w:hAnsiTheme="majorBidi" w:cstheme="majorBidi"/>
          <w:sz w:val="24"/>
          <w:szCs w:val="24"/>
        </w:rPr>
        <w:t>e of numbers as rhetoric</w:t>
      </w:r>
      <w:r w:rsidR="00EF3FF6" w:rsidRPr="00F049BB">
        <w:rPr>
          <w:rFonts w:asciiTheme="majorBidi" w:hAnsiTheme="majorBidi" w:cstheme="majorBidi"/>
          <w:sz w:val="24"/>
          <w:szCs w:val="24"/>
        </w:rPr>
        <w:t>al</w:t>
      </w:r>
      <w:r w:rsidR="00C84BED" w:rsidRPr="00F049BB">
        <w:rPr>
          <w:rFonts w:asciiTheme="majorBidi" w:hAnsiTheme="majorBidi" w:cstheme="majorBidi"/>
          <w:sz w:val="24"/>
          <w:szCs w:val="24"/>
        </w:rPr>
        <w:t xml:space="preserve"> device and</w:t>
      </w:r>
      <w:r w:rsidR="008649F5" w:rsidRPr="00F049BB">
        <w:rPr>
          <w:rFonts w:asciiTheme="majorBidi" w:hAnsiTheme="majorBidi" w:cstheme="majorBidi"/>
          <w:sz w:val="24"/>
          <w:szCs w:val="24"/>
        </w:rPr>
        <w:t xml:space="preserve"> used numbers in the same ways</w:t>
      </w:r>
      <w:r w:rsidR="00C84BED" w:rsidRPr="00F049BB">
        <w:rPr>
          <w:rFonts w:asciiTheme="majorBidi" w:hAnsiTheme="majorBidi" w:cstheme="majorBidi"/>
          <w:sz w:val="24"/>
          <w:szCs w:val="24"/>
        </w:rPr>
        <w:t xml:space="preserve"> which the Bible did</w:t>
      </w:r>
      <w:r w:rsidRPr="00F049BB">
        <w:rPr>
          <w:rFonts w:asciiTheme="majorBidi" w:hAnsiTheme="majorBidi" w:cstheme="majorBidi"/>
          <w:sz w:val="24"/>
          <w:szCs w:val="24"/>
        </w:rPr>
        <w:t xml:space="preserve">. </w:t>
      </w:r>
    </w:p>
    <w:p w:rsidR="0099548D" w:rsidRDefault="003D6DD5" w:rsidP="00A34E9D">
      <w:pPr>
        <w:bidi w:val="0"/>
        <w:spacing w:after="0" w:line="360" w:lineRule="auto"/>
        <w:rPr>
          <w:rFonts w:asciiTheme="majorBidi" w:hAnsiTheme="majorBidi" w:cstheme="majorBidi"/>
          <w:b/>
          <w:bCs/>
          <w:sz w:val="24"/>
          <w:szCs w:val="24"/>
          <w:rtl/>
        </w:rPr>
      </w:pPr>
      <w:r w:rsidRPr="00F049BB">
        <w:rPr>
          <w:rFonts w:asciiTheme="majorBidi" w:hAnsiTheme="majorBidi" w:cstheme="majorBidi"/>
          <w:b/>
          <w:bCs/>
          <w:sz w:val="24"/>
          <w:szCs w:val="24"/>
        </w:rPr>
        <w:t>Introduction:</w:t>
      </w:r>
    </w:p>
    <w:p w:rsidR="0099548D" w:rsidRPr="0099548D" w:rsidRDefault="0099548D" w:rsidP="004A2D4C">
      <w:pPr>
        <w:pStyle w:val="a4"/>
        <w:numPr>
          <w:ilvl w:val="0"/>
          <w:numId w:val="12"/>
        </w:numPr>
        <w:tabs>
          <w:tab w:val="right" w:pos="-1940"/>
        </w:tabs>
        <w:autoSpaceDE w:val="0"/>
        <w:autoSpaceDN w:val="0"/>
        <w:bidi w:val="0"/>
        <w:adjustRightInd w:val="0"/>
        <w:spacing w:before="240" w:after="0" w:line="480" w:lineRule="auto"/>
        <w:ind w:right="600"/>
        <w:rPr>
          <w:rFonts w:asciiTheme="majorBidi" w:hAnsiTheme="majorBidi" w:cstheme="majorBidi"/>
          <w:b/>
          <w:bCs/>
          <w:sz w:val="24"/>
          <w:szCs w:val="24"/>
        </w:rPr>
      </w:pPr>
      <w:r w:rsidRPr="0099548D">
        <w:rPr>
          <w:rFonts w:asciiTheme="majorBidi" w:hAnsiTheme="majorBidi" w:cstheme="majorBidi"/>
          <w:b/>
          <w:bCs/>
          <w:sz w:val="24"/>
          <w:szCs w:val="24"/>
        </w:rPr>
        <w:t>Previous stud</w:t>
      </w:r>
      <w:r w:rsidR="00D56CDA">
        <w:rPr>
          <w:rFonts w:asciiTheme="majorBidi" w:hAnsiTheme="majorBidi" w:cstheme="majorBidi"/>
          <w:b/>
          <w:bCs/>
          <w:sz w:val="24"/>
          <w:szCs w:val="24"/>
        </w:rPr>
        <w:t>ies</w:t>
      </w:r>
    </w:p>
    <w:p w:rsidR="003D6DD5" w:rsidRPr="00F418B1" w:rsidRDefault="003D6DD5" w:rsidP="000C68F9">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Numerical sayings are among the most well-known and most frequently attested rhetorical devices in the literatures of the </w:t>
      </w:r>
      <w:r w:rsidR="000C68F9" w:rsidRPr="00F418B1">
        <w:rPr>
          <w:rFonts w:asciiTheme="majorBidi" w:hAnsiTheme="majorBidi" w:cstheme="majorBidi"/>
          <w:sz w:val="24"/>
          <w:szCs w:val="24"/>
        </w:rPr>
        <w:t>a</w:t>
      </w:r>
      <w:r w:rsidRPr="00F418B1">
        <w:rPr>
          <w:rFonts w:asciiTheme="majorBidi" w:hAnsiTheme="majorBidi" w:cstheme="majorBidi"/>
          <w:sz w:val="24"/>
          <w:szCs w:val="24"/>
        </w:rPr>
        <w:t xml:space="preserve">ncient </w:t>
      </w:r>
      <w:r w:rsidR="000C68F9" w:rsidRPr="00F418B1">
        <w:rPr>
          <w:rFonts w:asciiTheme="majorBidi" w:hAnsiTheme="majorBidi" w:cstheme="majorBidi"/>
          <w:sz w:val="24"/>
          <w:szCs w:val="24"/>
        </w:rPr>
        <w:t>N</w:t>
      </w:r>
      <w:r w:rsidR="003F6D8D" w:rsidRPr="00F418B1">
        <w:rPr>
          <w:rFonts w:asciiTheme="majorBidi" w:hAnsiTheme="majorBidi" w:cstheme="majorBidi"/>
          <w:sz w:val="24"/>
          <w:szCs w:val="24"/>
        </w:rPr>
        <w:t>ear</w:t>
      </w:r>
      <w:r w:rsidRPr="00F418B1">
        <w:rPr>
          <w:rFonts w:asciiTheme="majorBidi" w:hAnsiTheme="majorBidi" w:cstheme="majorBidi"/>
          <w:sz w:val="24"/>
          <w:szCs w:val="24"/>
        </w:rPr>
        <w:t xml:space="preserve"> East, Hebrew Scripture, and </w:t>
      </w:r>
      <w:r w:rsidR="00E62CD2">
        <w:rPr>
          <w:rFonts w:asciiTheme="majorBidi" w:hAnsiTheme="majorBidi" w:cstheme="majorBidi"/>
          <w:sz w:val="24"/>
          <w:szCs w:val="24"/>
        </w:rPr>
        <w:t>Rabbinic</w:t>
      </w:r>
      <w:r w:rsidRPr="00F418B1">
        <w:rPr>
          <w:rFonts w:asciiTheme="majorBidi" w:hAnsiTheme="majorBidi" w:cstheme="majorBidi"/>
          <w:sz w:val="24"/>
          <w:szCs w:val="24"/>
        </w:rPr>
        <w:t xml:space="preserve"> Literature.</w:t>
      </w:r>
    </w:p>
    <w:p w:rsidR="003D6DD5" w:rsidRPr="00F418B1" w:rsidRDefault="000C68F9" w:rsidP="00EE30DC">
      <w:pPr>
        <w:bidi w:val="0"/>
        <w:spacing w:after="0" w:line="360" w:lineRule="auto"/>
        <w:rPr>
          <w:rFonts w:asciiTheme="majorBidi" w:hAnsiTheme="majorBidi" w:cstheme="majorBidi"/>
          <w:sz w:val="24"/>
          <w:szCs w:val="24"/>
          <w:rtl/>
        </w:rPr>
      </w:pPr>
      <w:r w:rsidRPr="00F418B1">
        <w:rPr>
          <w:rFonts w:asciiTheme="majorBidi" w:hAnsiTheme="majorBidi" w:cstheme="majorBidi"/>
          <w:sz w:val="24"/>
          <w:szCs w:val="24"/>
        </w:rPr>
        <w:t xml:space="preserve">The use of </w:t>
      </w:r>
      <w:r w:rsidR="00EE30DC">
        <w:rPr>
          <w:rFonts w:asciiTheme="majorBidi" w:hAnsiTheme="majorBidi" w:cstheme="majorBidi"/>
          <w:sz w:val="24"/>
          <w:szCs w:val="24"/>
        </w:rPr>
        <w:t xml:space="preserve">numbers in general, </w:t>
      </w:r>
      <w:r w:rsidR="00EE30DC" w:rsidRPr="00EE30DC">
        <w:rPr>
          <w:rFonts w:asciiTheme="majorBidi" w:hAnsiTheme="majorBidi" w:cstheme="majorBidi"/>
          <w:sz w:val="24"/>
          <w:szCs w:val="24"/>
        </w:rPr>
        <w:t xml:space="preserve">and specifically the use of </w:t>
      </w:r>
      <w:r w:rsidRPr="00F418B1">
        <w:rPr>
          <w:rFonts w:asciiTheme="majorBidi" w:hAnsiTheme="majorBidi" w:cstheme="majorBidi"/>
          <w:sz w:val="24"/>
          <w:szCs w:val="24"/>
        </w:rPr>
        <w:t>n</w:t>
      </w:r>
      <w:r w:rsidR="003D6DD5" w:rsidRPr="00F418B1">
        <w:rPr>
          <w:rFonts w:asciiTheme="majorBidi" w:hAnsiTheme="majorBidi" w:cstheme="majorBidi"/>
          <w:sz w:val="24"/>
          <w:szCs w:val="24"/>
        </w:rPr>
        <w:t xml:space="preserve">umerical sayings in the Bible and in the literatures of the ancient </w:t>
      </w:r>
      <w:r w:rsidRPr="00F418B1">
        <w:rPr>
          <w:rFonts w:asciiTheme="majorBidi" w:hAnsiTheme="majorBidi" w:cstheme="majorBidi"/>
          <w:sz w:val="24"/>
          <w:szCs w:val="24"/>
        </w:rPr>
        <w:t>N</w:t>
      </w:r>
      <w:r w:rsidR="003D6DD5" w:rsidRPr="00F418B1">
        <w:rPr>
          <w:rFonts w:asciiTheme="majorBidi" w:hAnsiTheme="majorBidi" w:cstheme="majorBidi"/>
          <w:sz w:val="24"/>
          <w:szCs w:val="24"/>
        </w:rPr>
        <w:t xml:space="preserve">ear </w:t>
      </w:r>
      <w:r w:rsidRPr="00F418B1">
        <w:rPr>
          <w:rFonts w:asciiTheme="majorBidi" w:hAnsiTheme="majorBidi" w:cstheme="majorBidi"/>
          <w:sz w:val="24"/>
          <w:szCs w:val="24"/>
        </w:rPr>
        <w:t>Ea</w:t>
      </w:r>
      <w:r w:rsidR="003D6DD5" w:rsidRPr="00F418B1">
        <w:rPr>
          <w:rFonts w:asciiTheme="majorBidi" w:hAnsiTheme="majorBidi" w:cstheme="majorBidi"/>
          <w:sz w:val="24"/>
          <w:szCs w:val="24"/>
        </w:rPr>
        <w:t>st has been studied frequently,</w:t>
      </w:r>
      <w:r w:rsidR="00CA1788" w:rsidRPr="00F418B1">
        <w:rPr>
          <w:rStyle w:val="a7"/>
          <w:rFonts w:asciiTheme="majorBidi" w:hAnsiTheme="majorBidi" w:cstheme="majorBidi"/>
          <w:sz w:val="24"/>
          <w:szCs w:val="24"/>
        </w:rPr>
        <w:footnoteReference w:id="1"/>
      </w:r>
      <w:r w:rsidR="003D6DD5" w:rsidRPr="00F418B1">
        <w:rPr>
          <w:rFonts w:asciiTheme="majorBidi" w:hAnsiTheme="majorBidi" w:cstheme="majorBidi"/>
          <w:sz w:val="24"/>
          <w:szCs w:val="24"/>
        </w:rPr>
        <w:t xml:space="preserve"> and among others we </w:t>
      </w:r>
      <w:r w:rsidR="003D6DD5" w:rsidRPr="00F418B1">
        <w:rPr>
          <w:rFonts w:asciiTheme="majorBidi" w:hAnsiTheme="majorBidi" w:cstheme="majorBidi"/>
          <w:sz w:val="24"/>
          <w:szCs w:val="24"/>
        </w:rPr>
        <w:lastRenderedPageBreak/>
        <w:t xml:space="preserve">can mention the </w:t>
      </w:r>
      <w:r w:rsidR="0022648A" w:rsidRPr="00F418B1">
        <w:rPr>
          <w:rFonts w:asciiTheme="majorBidi" w:hAnsiTheme="majorBidi" w:cstheme="majorBidi"/>
          <w:sz w:val="24"/>
          <w:szCs w:val="24"/>
        </w:rPr>
        <w:t>discussions by Alt,</w:t>
      </w:r>
      <w:r w:rsidR="005B7802" w:rsidRPr="00F418B1">
        <w:rPr>
          <w:rStyle w:val="a7"/>
          <w:rFonts w:asciiTheme="majorBidi" w:hAnsiTheme="majorBidi" w:cstheme="majorBidi"/>
          <w:sz w:val="24"/>
          <w:szCs w:val="24"/>
        </w:rPr>
        <w:footnoteReference w:id="2"/>
      </w:r>
      <w:r w:rsidR="00550553">
        <w:rPr>
          <w:rFonts w:asciiTheme="majorBidi" w:hAnsiTheme="majorBidi" w:cstheme="majorBidi"/>
          <w:sz w:val="24"/>
          <w:szCs w:val="24"/>
        </w:rPr>
        <w:t xml:space="preserve"> </w:t>
      </w:r>
      <w:r w:rsidRPr="00F418B1">
        <w:rPr>
          <w:rFonts w:asciiTheme="majorBidi" w:hAnsiTheme="majorBidi" w:cstheme="majorBidi"/>
          <w:sz w:val="24"/>
          <w:szCs w:val="24"/>
        </w:rPr>
        <w:t>Loewenstam</w:t>
      </w:r>
      <w:r w:rsidRPr="00272229">
        <w:rPr>
          <w:rFonts w:asciiTheme="majorBidi" w:hAnsiTheme="majorBidi" w:cstheme="majorBidi"/>
          <w:sz w:val="24"/>
          <w:szCs w:val="24"/>
        </w:rPr>
        <w:t>m</w:t>
      </w:r>
      <w:r w:rsidR="0022648A" w:rsidRPr="00F418B1">
        <w:rPr>
          <w:rFonts w:asciiTheme="majorBidi" w:hAnsiTheme="majorBidi" w:cstheme="majorBidi"/>
          <w:sz w:val="24"/>
          <w:szCs w:val="24"/>
        </w:rPr>
        <w:t>,</w:t>
      </w:r>
      <w:r w:rsidR="005B7802" w:rsidRPr="00F418B1">
        <w:rPr>
          <w:rStyle w:val="a7"/>
          <w:rFonts w:asciiTheme="majorBidi" w:hAnsiTheme="majorBidi" w:cstheme="majorBidi"/>
          <w:sz w:val="24"/>
          <w:szCs w:val="24"/>
        </w:rPr>
        <w:footnoteReference w:id="3"/>
      </w:r>
      <w:r w:rsidR="0022648A" w:rsidRPr="00F418B1">
        <w:rPr>
          <w:rFonts w:asciiTheme="majorBidi" w:hAnsiTheme="majorBidi" w:cstheme="majorBidi"/>
          <w:sz w:val="24"/>
          <w:szCs w:val="24"/>
        </w:rPr>
        <w:t xml:space="preserve"> Cassuto,</w:t>
      </w:r>
      <w:r w:rsidR="005B7802" w:rsidRPr="00F418B1">
        <w:rPr>
          <w:rStyle w:val="a7"/>
          <w:rFonts w:asciiTheme="majorBidi" w:hAnsiTheme="majorBidi" w:cstheme="majorBidi"/>
          <w:sz w:val="24"/>
          <w:szCs w:val="24"/>
        </w:rPr>
        <w:footnoteReference w:id="4"/>
      </w:r>
      <w:r w:rsidR="0022648A" w:rsidRPr="00F418B1">
        <w:rPr>
          <w:rFonts w:asciiTheme="majorBidi" w:hAnsiTheme="majorBidi" w:cstheme="majorBidi"/>
          <w:sz w:val="24"/>
          <w:szCs w:val="24"/>
        </w:rPr>
        <w:t xml:space="preserve"> Tur-Sinai,</w:t>
      </w:r>
      <w:r w:rsidR="005B7802" w:rsidRPr="00F418B1">
        <w:rPr>
          <w:rStyle w:val="a7"/>
          <w:rFonts w:asciiTheme="majorBidi" w:hAnsiTheme="majorBidi" w:cstheme="majorBidi"/>
          <w:sz w:val="24"/>
          <w:szCs w:val="24"/>
        </w:rPr>
        <w:footnoteReference w:id="5"/>
      </w:r>
      <w:r w:rsidR="0022648A" w:rsidRPr="00F418B1">
        <w:rPr>
          <w:rFonts w:asciiTheme="majorBidi" w:hAnsiTheme="majorBidi" w:cstheme="majorBidi"/>
          <w:sz w:val="24"/>
          <w:szCs w:val="24"/>
        </w:rPr>
        <w:t xml:space="preserve"> Segal</w:t>
      </w:r>
      <w:r w:rsidR="0022648A" w:rsidRPr="00ED079C">
        <w:rPr>
          <w:rFonts w:asciiTheme="majorBidi" w:hAnsiTheme="majorBidi" w:cstheme="majorBidi"/>
          <w:sz w:val="24"/>
          <w:szCs w:val="24"/>
        </w:rPr>
        <w:t>,</w:t>
      </w:r>
      <w:r w:rsidR="00E80E38" w:rsidRPr="00ED079C">
        <w:rPr>
          <w:rStyle w:val="a7"/>
          <w:rFonts w:asciiTheme="majorBidi" w:hAnsiTheme="majorBidi" w:cstheme="majorBidi"/>
          <w:sz w:val="24"/>
          <w:szCs w:val="24"/>
        </w:rPr>
        <w:footnoteReference w:id="6"/>
      </w:r>
      <w:r w:rsidR="00E80E38" w:rsidRPr="00ED079C">
        <w:rPr>
          <w:rFonts w:asciiTheme="majorBidi" w:hAnsiTheme="majorBidi" w:cstheme="majorBidi"/>
          <w:sz w:val="24"/>
          <w:szCs w:val="24"/>
        </w:rPr>
        <w:t xml:space="preserve"> Paran,</w:t>
      </w:r>
      <w:r w:rsidR="005B7802" w:rsidRPr="00ED079C">
        <w:rPr>
          <w:rStyle w:val="a7"/>
          <w:rFonts w:asciiTheme="majorBidi" w:hAnsiTheme="majorBidi" w:cstheme="majorBidi"/>
          <w:sz w:val="24"/>
          <w:szCs w:val="24"/>
        </w:rPr>
        <w:footnoteReference w:id="7"/>
      </w:r>
      <w:r w:rsidR="0022648A" w:rsidRPr="00F418B1">
        <w:rPr>
          <w:rFonts w:asciiTheme="majorBidi" w:hAnsiTheme="majorBidi" w:cstheme="majorBidi"/>
          <w:sz w:val="24"/>
          <w:szCs w:val="24"/>
        </w:rPr>
        <w:t xml:space="preserve"> Haran</w:t>
      </w:r>
      <w:r w:rsidR="0022648A" w:rsidRPr="004F5F73">
        <w:rPr>
          <w:rFonts w:asciiTheme="majorBidi" w:hAnsiTheme="majorBidi" w:cstheme="majorBidi"/>
          <w:sz w:val="24"/>
          <w:szCs w:val="24"/>
        </w:rPr>
        <w:t>,</w:t>
      </w:r>
      <w:r w:rsidR="005B7802" w:rsidRPr="004F5F73">
        <w:rPr>
          <w:rStyle w:val="a7"/>
          <w:rFonts w:asciiTheme="majorBidi" w:hAnsiTheme="majorBidi" w:cstheme="majorBidi"/>
          <w:sz w:val="24"/>
          <w:szCs w:val="24"/>
        </w:rPr>
        <w:footnoteReference w:id="8"/>
      </w:r>
      <w:r w:rsidR="0022648A" w:rsidRPr="004F5F73">
        <w:rPr>
          <w:rFonts w:asciiTheme="majorBidi" w:hAnsiTheme="majorBidi" w:cstheme="majorBidi"/>
          <w:sz w:val="24"/>
          <w:szCs w:val="24"/>
        </w:rPr>
        <w:t xml:space="preserve"> Avi</w:t>
      </w:r>
      <w:r w:rsidRPr="004F5F73">
        <w:rPr>
          <w:rFonts w:asciiTheme="majorBidi" w:hAnsiTheme="majorBidi" w:cstheme="majorBidi"/>
          <w:sz w:val="24"/>
          <w:szCs w:val="24"/>
        </w:rPr>
        <w:t>shur,</w:t>
      </w:r>
      <w:r w:rsidR="005B7802" w:rsidRPr="004F5F73">
        <w:rPr>
          <w:rStyle w:val="a7"/>
          <w:rFonts w:asciiTheme="majorBidi" w:hAnsiTheme="majorBidi" w:cstheme="majorBidi"/>
          <w:sz w:val="24"/>
          <w:szCs w:val="24"/>
        </w:rPr>
        <w:footnoteReference w:id="9"/>
      </w:r>
      <w:r w:rsidR="00550553" w:rsidRPr="004F5F73">
        <w:rPr>
          <w:rFonts w:asciiTheme="majorBidi" w:hAnsiTheme="majorBidi" w:cstheme="majorBidi"/>
          <w:sz w:val="24"/>
          <w:szCs w:val="24"/>
        </w:rPr>
        <w:t xml:space="preserve"> </w:t>
      </w:r>
      <w:r w:rsidRPr="004F5F73">
        <w:rPr>
          <w:rFonts w:asciiTheme="majorBidi" w:hAnsiTheme="majorBidi" w:cstheme="majorBidi"/>
          <w:sz w:val="24"/>
          <w:szCs w:val="24"/>
        </w:rPr>
        <w:t xml:space="preserve"> Zakovitch</w:t>
      </w:r>
      <w:r w:rsidRPr="00F418B1">
        <w:rPr>
          <w:rFonts w:asciiTheme="majorBidi" w:hAnsiTheme="majorBidi" w:cstheme="majorBidi"/>
          <w:sz w:val="24"/>
          <w:szCs w:val="24"/>
        </w:rPr>
        <w:t>,</w:t>
      </w:r>
      <w:r w:rsidR="005B7802" w:rsidRPr="00F418B1">
        <w:rPr>
          <w:rStyle w:val="a7"/>
          <w:rFonts w:asciiTheme="majorBidi" w:hAnsiTheme="majorBidi" w:cstheme="majorBidi"/>
          <w:sz w:val="24"/>
          <w:szCs w:val="24"/>
        </w:rPr>
        <w:footnoteReference w:id="10"/>
      </w:r>
      <w:r w:rsidRPr="00F418B1">
        <w:rPr>
          <w:rFonts w:asciiTheme="majorBidi" w:hAnsiTheme="majorBidi" w:cstheme="majorBidi"/>
          <w:sz w:val="24"/>
          <w:szCs w:val="24"/>
        </w:rPr>
        <w:t xml:space="preserve"> Kugel</w:t>
      </w:r>
      <w:r w:rsidR="005B7802" w:rsidRPr="00F418B1">
        <w:rPr>
          <w:rStyle w:val="a7"/>
          <w:rFonts w:asciiTheme="majorBidi" w:hAnsiTheme="majorBidi" w:cstheme="majorBidi"/>
          <w:sz w:val="24"/>
          <w:szCs w:val="24"/>
        </w:rPr>
        <w:footnoteReference w:id="11"/>
      </w:r>
      <w:r w:rsidR="009E7A56" w:rsidRPr="00F418B1">
        <w:rPr>
          <w:rFonts w:asciiTheme="majorBidi" w:hAnsiTheme="majorBidi" w:cstheme="majorBidi"/>
          <w:sz w:val="24"/>
          <w:szCs w:val="24"/>
        </w:rPr>
        <w:t>, Gevirtz</w:t>
      </w:r>
      <w:r w:rsidR="009E7A56" w:rsidRPr="00F418B1">
        <w:rPr>
          <w:rStyle w:val="a7"/>
          <w:rFonts w:asciiTheme="majorBidi" w:hAnsiTheme="majorBidi" w:cstheme="majorBidi"/>
          <w:sz w:val="24"/>
          <w:szCs w:val="24"/>
        </w:rPr>
        <w:footnoteReference w:id="12"/>
      </w:r>
      <w:r w:rsidR="007341FF" w:rsidRPr="00F418B1">
        <w:rPr>
          <w:rFonts w:asciiTheme="majorBidi" w:hAnsiTheme="majorBidi" w:cstheme="majorBidi"/>
          <w:sz w:val="24"/>
          <w:szCs w:val="24"/>
        </w:rPr>
        <w:t>, Yona</w:t>
      </w:r>
      <w:r w:rsidR="007341FF" w:rsidRPr="00F418B1">
        <w:rPr>
          <w:rStyle w:val="a7"/>
          <w:rFonts w:asciiTheme="majorBidi" w:hAnsiTheme="majorBidi" w:cstheme="majorBidi"/>
          <w:sz w:val="24"/>
          <w:szCs w:val="24"/>
        </w:rPr>
        <w:footnoteReference w:id="13"/>
      </w:r>
      <w:r w:rsidR="001F73BC">
        <w:rPr>
          <w:rFonts w:asciiTheme="majorBidi" w:hAnsiTheme="majorBidi" w:cstheme="majorBidi"/>
          <w:sz w:val="24"/>
          <w:szCs w:val="24"/>
        </w:rPr>
        <w:t>, Greenstein,</w:t>
      </w:r>
      <w:r w:rsidR="001F73BC">
        <w:rPr>
          <w:rStyle w:val="a7"/>
          <w:rFonts w:asciiTheme="majorBidi" w:hAnsiTheme="majorBidi" w:cstheme="majorBidi"/>
          <w:sz w:val="24"/>
          <w:szCs w:val="24"/>
        </w:rPr>
        <w:footnoteReference w:id="14"/>
      </w:r>
      <w:r w:rsidRPr="00F418B1">
        <w:rPr>
          <w:rFonts w:asciiTheme="majorBidi" w:hAnsiTheme="majorBidi" w:cstheme="majorBidi"/>
          <w:sz w:val="24"/>
          <w:szCs w:val="24"/>
        </w:rPr>
        <w:t xml:space="preserve"> and the c</w:t>
      </w:r>
      <w:r w:rsidR="0022648A" w:rsidRPr="00F418B1">
        <w:rPr>
          <w:rFonts w:asciiTheme="majorBidi" w:hAnsiTheme="majorBidi" w:cstheme="majorBidi"/>
          <w:sz w:val="24"/>
          <w:szCs w:val="24"/>
        </w:rPr>
        <w:t>omprehensive discussion by Roth.</w:t>
      </w:r>
      <w:r w:rsidR="005B7802" w:rsidRPr="00F418B1">
        <w:rPr>
          <w:rStyle w:val="a7"/>
          <w:rFonts w:asciiTheme="majorBidi" w:hAnsiTheme="majorBidi" w:cstheme="majorBidi"/>
          <w:sz w:val="24"/>
          <w:szCs w:val="24"/>
        </w:rPr>
        <w:footnoteReference w:id="15"/>
      </w:r>
      <w:r w:rsidR="0022648A" w:rsidRPr="00F418B1">
        <w:rPr>
          <w:rFonts w:asciiTheme="majorBidi" w:hAnsiTheme="majorBidi" w:cstheme="majorBidi"/>
          <w:sz w:val="24"/>
          <w:szCs w:val="24"/>
        </w:rPr>
        <w:t xml:space="preserve"> </w:t>
      </w:r>
      <w:r w:rsidR="003D6DD5" w:rsidRPr="00F418B1">
        <w:rPr>
          <w:rFonts w:asciiTheme="majorBidi" w:hAnsiTheme="majorBidi" w:cstheme="majorBidi"/>
          <w:sz w:val="24"/>
          <w:szCs w:val="24"/>
        </w:rPr>
        <w:t xml:space="preserve">  </w:t>
      </w:r>
    </w:p>
    <w:p w:rsidR="009E7A56" w:rsidRDefault="001D5CBD" w:rsidP="005F2E3E">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lastRenderedPageBreak/>
        <w:t xml:space="preserve">Some scholars discuss the use </w:t>
      </w:r>
      <w:r w:rsidR="0046293A" w:rsidRPr="00F418B1">
        <w:rPr>
          <w:rFonts w:asciiTheme="majorBidi" w:hAnsiTheme="majorBidi" w:cstheme="majorBidi"/>
          <w:sz w:val="24"/>
          <w:szCs w:val="24"/>
        </w:rPr>
        <w:t>n</w:t>
      </w:r>
      <w:r w:rsidRPr="00F418B1">
        <w:rPr>
          <w:rFonts w:asciiTheme="majorBidi" w:hAnsiTheme="majorBidi" w:cstheme="majorBidi"/>
          <w:sz w:val="24"/>
          <w:szCs w:val="24"/>
        </w:rPr>
        <w:t xml:space="preserve">umerical sayings in </w:t>
      </w:r>
      <w:r w:rsidR="00E62CD2">
        <w:rPr>
          <w:rFonts w:asciiTheme="majorBidi" w:hAnsiTheme="majorBidi" w:cstheme="majorBidi"/>
          <w:sz w:val="24"/>
          <w:szCs w:val="24"/>
        </w:rPr>
        <w:t>Rabbinic</w:t>
      </w:r>
      <w:r w:rsidRPr="00F418B1">
        <w:rPr>
          <w:rFonts w:asciiTheme="majorBidi" w:hAnsiTheme="majorBidi" w:cstheme="majorBidi"/>
          <w:sz w:val="24"/>
          <w:szCs w:val="24"/>
        </w:rPr>
        <w:t xml:space="preserve"> literature and among them we </w:t>
      </w:r>
      <w:r w:rsidR="00FD08FF">
        <w:rPr>
          <w:rFonts w:asciiTheme="majorBidi" w:hAnsiTheme="majorBidi" w:cstheme="majorBidi"/>
          <w:sz w:val="24"/>
          <w:szCs w:val="24"/>
        </w:rPr>
        <w:t xml:space="preserve">wish to </w:t>
      </w:r>
      <w:r w:rsidRPr="0079462B">
        <w:rPr>
          <w:rFonts w:asciiTheme="majorBidi" w:hAnsiTheme="majorBidi" w:cstheme="majorBidi"/>
          <w:sz w:val="24"/>
          <w:szCs w:val="24"/>
        </w:rPr>
        <w:t>mention Epstein</w:t>
      </w:r>
      <w:r w:rsidRPr="000B629D">
        <w:rPr>
          <w:rFonts w:asciiTheme="majorBidi" w:hAnsiTheme="majorBidi" w:cstheme="majorBidi"/>
          <w:sz w:val="24"/>
          <w:szCs w:val="24"/>
        </w:rPr>
        <w:t>,</w:t>
      </w:r>
      <w:r w:rsidR="005B7802" w:rsidRPr="000B629D">
        <w:rPr>
          <w:rStyle w:val="a7"/>
          <w:rFonts w:asciiTheme="majorBidi" w:hAnsiTheme="majorBidi" w:cstheme="majorBidi"/>
          <w:sz w:val="24"/>
          <w:szCs w:val="24"/>
        </w:rPr>
        <w:footnoteReference w:id="16"/>
      </w:r>
      <w:r w:rsidRPr="000B629D">
        <w:rPr>
          <w:rFonts w:asciiTheme="majorBidi" w:hAnsiTheme="majorBidi" w:cstheme="majorBidi"/>
          <w:sz w:val="24"/>
          <w:szCs w:val="24"/>
        </w:rPr>
        <w:t xml:space="preserve"> Gordis,</w:t>
      </w:r>
      <w:r w:rsidR="005B7802" w:rsidRPr="000B629D">
        <w:rPr>
          <w:rStyle w:val="a7"/>
          <w:rFonts w:asciiTheme="majorBidi" w:hAnsiTheme="majorBidi" w:cstheme="majorBidi"/>
          <w:sz w:val="24"/>
          <w:szCs w:val="24"/>
        </w:rPr>
        <w:footnoteReference w:id="17"/>
      </w:r>
      <w:r w:rsidRPr="00F418B1">
        <w:rPr>
          <w:rFonts w:asciiTheme="majorBidi" w:hAnsiTheme="majorBidi" w:cstheme="majorBidi"/>
          <w:sz w:val="24"/>
          <w:szCs w:val="24"/>
        </w:rPr>
        <w:t xml:space="preserve"> Jacobs,</w:t>
      </w:r>
      <w:r w:rsidR="005B7802" w:rsidRPr="00F418B1">
        <w:rPr>
          <w:rStyle w:val="a7"/>
          <w:rFonts w:asciiTheme="majorBidi" w:hAnsiTheme="majorBidi" w:cstheme="majorBidi"/>
          <w:sz w:val="24"/>
          <w:szCs w:val="24"/>
        </w:rPr>
        <w:footnoteReference w:id="18"/>
      </w:r>
      <w:r w:rsidRPr="00F418B1">
        <w:rPr>
          <w:rFonts w:asciiTheme="majorBidi" w:hAnsiTheme="majorBidi" w:cstheme="majorBidi"/>
          <w:sz w:val="24"/>
          <w:szCs w:val="24"/>
        </w:rPr>
        <w:t xml:space="preserve"> </w:t>
      </w:r>
      <w:r w:rsidRPr="00E364FC">
        <w:rPr>
          <w:rFonts w:asciiTheme="majorBidi" w:hAnsiTheme="majorBidi" w:cstheme="majorBidi"/>
          <w:sz w:val="24"/>
          <w:szCs w:val="24"/>
        </w:rPr>
        <w:t>Sharvit</w:t>
      </w:r>
      <w:r w:rsidRPr="00F418B1">
        <w:rPr>
          <w:rFonts w:asciiTheme="majorBidi" w:hAnsiTheme="majorBidi" w:cstheme="majorBidi"/>
          <w:sz w:val="24"/>
          <w:szCs w:val="24"/>
        </w:rPr>
        <w:t>,</w:t>
      </w:r>
      <w:r w:rsidR="005B7802" w:rsidRPr="00F418B1">
        <w:rPr>
          <w:rStyle w:val="a7"/>
          <w:rFonts w:asciiTheme="majorBidi" w:hAnsiTheme="majorBidi" w:cstheme="majorBidi"/>
          <w:sz w:val="24"/>
          <w:szCs w:val="24"/>
        </w:rPr>
        <w:footnoteReference w:id="19"/>
      </w:r>
      <w:r w:rsidRPr="00F418B1">
        <w:rPr>
          <w:rFonts w:asciiTheme="majorBidi" w:hAnsiTheme="majorBidi" w:cstheme="majorBidi"/>
          <w:sz w:val="24"/>
          <w:szCs w:val="24"/>
        </w:rPr>
        <w:t xml:space="preserve"> </w:t>
      </w:r>
      <w:r w:rsidR="00C15986" w:rsidRPr="00F418B1">
        <w:rPr>
          <w:rFonts w:asciiTheme="majorBidi" w:hAnsiTheme="majorBidi" w:cstheme="majorBidi"/>
          <w:sz w:val="24"/>
          <w:szCs w:val="24"/>
        </w:rPr>
        <w:t>Friedman,</w:t>
      </w:r>
      <w:r w:rsidR="005B7802" w:rsidRPr="00F418B1">
        <w:rPr>
          <w:rStyle w:val="a7"/>
          <w:rFonts w:asciiTheme="majorBidi" w:hAnsiTheme="majorBidi" w:cstheme="majorBidi"/>
          <w:sz w:val="24"/>
          <w:szCs w:val="24"/>
        </w:rPr>
        <w:footnoteReference w:id="20"/>
      </w:r>
      <w:r w:rsidR="00C15986" w:rsidRPr="00F418B1">
        <w:rPr>
          <w:rFonts w:asciiTheme="majorBidi" w:hAnsiTheme="majorBidi" w:cstheme="majorBidi"/>
          <w:sz w:val="24"/>
          <w:szCs w:val="24"/>
        </w:rPr>
        <w:t xml:space="preserve"> </w:t>
      </w:r>
      <w:r w:rsidR="00C15986" w:rsidRPr="00215EFB">
        <w:rPr>
          <w:rFonts w:asciiTheme="majorBidi" w:hAnsiTheme="majorBidi" w:cstheme="majorBidi"/>
          <w:sz w:val="24"/>
          <w:szCs w:val="24"/>
        </w:rPr>
        <w:t>Valler,</w:t>
      </w:r>
      <w:r w:rsidR="005B7802" w:rsidRPr="00215EFB">
        <w:rPr>
          <w:rStyle w:val="a7"/>
          <w:rFonts w:asciiTheme="majorBidi" w:hAnsiTheme="majorBidi" w:cstheme="majorBidi"/>
          <w:sz w:val="24"/>
          <w:szCs w:val="24"/>
        </w:rPr>
        <w:footnoteReference w:id="21"/>
      </w:r>
      <w:r w:rsidR="00C15986" w:rsidRPr="00215EFB">
        <w:rPr>
          <w:rFonts w:asciiTheme="majorBidi" w:hAnsiTheme="majorBidi" w:cstheme="majorBidi"/>
          <w:sz w:val="24"/>
          <w:szCs w:val="24"/>
        </w:rPr>
        <w:t xml:space="preserve"> Mela</w:t>
      </w:r>
      <w:r w:rsidR="00A301E4" w:rsidRPr="00215EFB">
        <w:rPr>
          <w:rFonts w:asciiTheme="majorBidi" w:hAnsiTheme="majorBidi" w:cstheme="majorBidi"/>
          <w:sz w:val="24"/>
          <w:szCs w:val="24"/>
        </w:rPr>
        <w:t>m</w:t>
      </w:r>
      <w:r w:rsidR="00C15986" w:rsidRPr="00215EFB">
        <w:rPr>
          <w:rFonts w:asciiTheme="majorBidi" w:hAnsiTheme="majorBidi" w:cstheme="majorBidi"/>
          <w:sz w:val="24"/>
          <w:szCs w:val="24"/>
        </w:rPr>
        <w:t>med</w:t>
      </w:r>
      <w:r w:rsidR="00C15986" w:rsidRPr="00F418B1">
        <w:rPr>
          <w:rFonts w:asciiTheme="majorBidi" w:hAnsiTheme="majorBidi" w:cstheme="majorBidi"/>
          <w:sz w:val="24"/>
          <w:szCs w:val="24"/>
        </w:rPr>
        <w:t>,</w:t>
      </w:r>
      <w:r w:rsidR="005B7802" w:rsidRPr="00F418B1">
        <w:rPr>
          <w:rStyle w:val="a7"/>
          <w:rFonts w:asciiTheme="majorBidi" w:hAnsiTheme="majorBidi" w:cstheme="majorBidi"/>
          <w:sz w:val="24"/>
          <w:szCs w:val="24"/>
        </w:rPr>
        <w:footnoteReference w:id="22"/>
      </w:r>
      <w:r w:rsidR="00C15986" w:rsidRPr="00F418B1">
        <w:rPr>
          <w:rFonts w:asciiTheme="majorBidi" w:hAnsiTheme="majorBidi" w:cstheme="majorBidi"/>
          <w:sz w:val="24"/>
          <w:szCs w:val="24"/>
        </w:rPr>
        <w:t xml:space="preserve"> Tropper,</w:t>
      </w:r>
      <w:r w:rsidR="005B7802" w:rsidRPr="00F418B1">
        <w:rPr>
          <w:rStyle w:val="a7"/>
          <w:rFonts w:asciiTheme="majorBidi" w:hAnsiTheme="majorBidi" w:cstheme="majorBidi"/>
          <w:sz w:val="24"/>
          <w:szCs w:val="24"/>
        </w:rPr>
        <w:footnoteReference w:id="23"/>
      </w:r>
      <w:r w:rsidR="00C15986" w:rsidRPr="00F418B1">
        <w:rPr>
          <w:rFonts w:asciiTheme="majorBidi" w:hAnsiTheme="majorBidi" w:cstheme="majorBidi"/>
          <w:sz w:val="24"/>
          <w:szCs w:val="24"/>
        </w:rPr>
        <w:t xml:space="preserve"> </w:t>
      </w:r>
      <w:r w:rsidR="00C15986" w:rsidRPr="00B4213C">
        <w:rPr>
          <w:rFonts w:asciiTheme="majorBidi" w:hAnsiTheme="majorBidi" w:cstheme="majorBidi"/>
          <w:sz w:val="24"/>
          <w:szCs w:val="24"/>
        </w:rPr>
        <w:t>Gottlieb</w:t>
      </w:r>
      <w:r w:rsidR="005B7802" w:rsidRPr="00F418B1">
        <w:rPr>
          <w:rStyle w:val="a7"/>
          <w:rFonts w:asciiTheme="majorBidi" w:hAnsiTheme="majorBidi" w:cstheme="majorBidi"/>
          <w:sz w:val="24"/>
          <w:szCs w:val="24"/>
        </w:rPr>
        <w:footnoteReference w:id="24"/>
      </w:r>
      <w:r w:rsidR="005F2E3E">
        <w:rPr>
          <w:rFonts w:asciiTheme="majorBidi" w:hAnsiTheme="majorBidi" w:cstheme="majorBidi"/>
          <w:sz w:val="24"/>
          <w:szCs w:val="24"/>
        </w:rPr>
        <w:t xml:space="preserve">, </w:t>
      </w:r>
      <w:r w:rsidR="005F2E3E" w:rsidRPr="00FE51ED">
        <w:rPr>
          <w:rFonts w:asciiTheme="majorBidi" w:hAnsiTheme="majorBidi" w:cstheme="majorBidi"/>
          <w:sz w:val="24"/>
          <w:szCs w:val="24"/>
        </w:rPr>
        <w:t xml:space="preserve">and </w:t>
      </w:r>
      <w:r w:rsidR="00C15986" w:rsidRPr="00FE51ED">
        <w:rPr>
          <w:rFonts w:asciiTheme="majorBidi" w:hAnsiTheme="majorBidi" w:cstheme="majorBidi"/>
          <w:sz w:val="24"/>
          <w:szCs w:val="24"/>
        </w:rPr>
        <w:t>Lerner</w:t>
      </w:r>
      <w:r w:rsidR="005F2E3E" w:rsidRPr="00FE51ED">
        <w:rPr>
          <w:rFonts w:asciiTheme="majorBidi" w:hAnsiTheme="majorBidi" w:cstheme="majorBidi"/>
          <w:sz w:val="24"/>
          <w:szCs w:val="24"/>
        </w:rPr>
        <w:t>.</w:t>
      </w:r>
      <w:r w:rsidR="005B7802" w:rsidRPr="00FE51ED">
        <w:rPr>
          <w:rStyle w:val="a7"/>
          <w:rFonts w:asciiTheme="majorBidi" w:hAnsiTheme="majorBidi" w:cstheme="majorBidi"/>
          <w:sz w:val="24"/>
          <w:szCs w:val="24"/>
        </w:rPr>
        <w:footnoteReference w:id="25"/>
      </w:r>
      <w:r w:rsidR="00621E2E">
        <w:rPr>
          <w:rFonts w:asciiTheme="majorBidi" w:hAnsiTheme="majorBidi" w:cstheme="majorBidi"/>
          <w:color w:val="FF0000"/>
          <w:sz w:val="24"/>
          <w:szCs w:val="24"/>
        </w:rPr>
        <w:t xml:space="preserve"> </w:t>
      </w:r>
    </w:p>
    <w:p w:rsidR="009B2AA0" w:rsidRDefault="00C62245" w:rsidP="008B3838">
      <w:pPr>
        <w:bidi w:val="0"/>
        <w:spacing w:after="0" w:line="360" w:lineRule="auto"/>
        <w:rPr>
          <w:rFonts w:asciiTheme="majorBidi" w:hAnsiTheme="majorBidi" w:cstheme="majorBidi"/>
          <w:sz w:val="24"/>
          <w:szCs w:val="24"/>
        </w:rPr>
      </w:pPr>
      <w:r>
        <w:rPr>
          <w:rFonts w:asciiTheme="majorBidi" w:hAnsiTheme="majorBidi" w:cstheme="majorBidi"/>
          <w:sz w:val="24"/>
          <w:szCs w:val="24"/>
        </w:rPr>
        <w:t xml:space="preserve">There are only few </w:t>
      </w:r>
      <w:r w:rsidRPr="00C62245">
        <w:rPr>
          <w:rFonts w:asciiTheme="majorBidi" w:hAnsiTheme="majorBidi" w:cstheme="majorBidi"/>
          <w:sz w:val="24"/>
          <w:szCs w:val="24"/>
        </w:rPr>
        <w:t>essays that</w:t>
      </w:r>
      <w:r>
        <w:rPr>
          <w:rFonts w:asciiTheme="majorBidi" w:hAnsiTheme="majorBidi" w:cstheme="majorBidi"/>
          <w:sz w:val="24"/>
          <w:szCs w:val="24"/>
        </w:rPr>
        <w:t xml:space="preserve"> deal with numbers in different literatures. The essays by Roth</w:t>
      </w:r>
      <w:r w:rsidR="008958FF">
        <w:rPr>
          <w:rFonts w:asciiTheme="majorBidi" w:hAnsiTheme="majorBidi" w:cstheme="majorBidi"/>
          <w:sz w:val="24"/>
          <w:szCs w:val="24"/>
        </w:rPr>
        <w:t>,</w:t>
      </w:r>
      <w:r>
        <w:rPr>
          <w:rFonts w:asciiTheme="majorBidi" w:hAnsiTheme="majorBidi" w:cstheme="majorBidi"/>
          <w:sz w:val="24"/>
          <w:szCs w:val="24"/>
        </w:rPr>
        <w:t xml:space="preserve"> which we indicate</w:t>
      </w:r>
      <w:r w:rsidR="008958FF">
        <w:rPr>
          <w:rFonts w:asciiTheme="majorBidi" w:hAnsiTheme="majorBidi" w:cstheme="majorBidi"/>
          <w:sz w:val="24"/>
          <w:szCs w:val="24"/>
        </w:rPr>
        <w:t>d</w:t>
      </w:r>
      <w:r>
        <w:rPr>
          <w:rFonts w:asciiTheme="majorBidi" w:hAnsiTheme="majorBidi" w:cstheme="majorBidi"/>
          <w:sz w:val="24"/>
          <w:szCs w:val="24"/>
        </w:rPr>
        <w:t xml:space="preserve"> earlier, </w:t>
      </w:r>
      <w:r w:rsidRPr="00C62245">
        <w:rPr>
          <w:rFonts w:asciiTheme="majorBidi" w:hAnsiTheme="majorBidi" w:cstheme="majorBidi"/>
          <w:sz w:val="24"/>
          <w:szCs w:val="24"/>
        </w:rPr>
        <w:t>Israel</w:t>
      </w:r>
      <w:r>
        <w:rPr>
          <w:rStyle w:val="apple-converted-space"/>
          <w:color w:val="202020"/>
          <w:sz w:val="20"/>
          <w:szCs w:val="20"/>
          <w:shd w:val="clear" w:color="auto" w:fill="FFFFFF"/>
        </w:rPr>
        <w:t xml:space="preserve"> </w:t>
      </w:r>
      <w:r w:rsidR="009B2AA0">
        <w:rPr>
          <w:rFonts w:asciiTheme="majorBidi" w:hAnsiTheme="majorBidi" w:cstheme="majorBidi"/>
          <w:sz w:val="24"/>
          <w:szCs w:val="24"/>
        </w:rPr>
        <w:t>Zeligman’s book</w:t>
      </w:r>
      <w:r>
        <w:rPr>
          <w:rFonts w:asciiTheme="majorBidi" w:hAnsiTheme="majorBidi" w:cstheme="majorBidi"/>
          <w:sz w:val="24"/>
          <w:szCs w:val="24"/>
        </w:rPr>
        <w:t>:</w:t>
      </w:r>
      <w:r w:rsidR="009B2AA0">
        <w:rPr>
          <w:rFonts w:asciiTheme="majorBidi" w:hAnsiTheme="majorBidi" w:cstheme="majorBidi"/>
          <w:sz w:val="24"/>
          <w:szCs w:val="24"/>
        </w:rPr>
        <w:t xml:space="preserve"> “The Treasury of Numbers</w:t>
      </w:r>
      <w:r w:rsidR="008958FF">
        <w:rPr>
          <w:rFonts w:asciiTheme="majorBidi" w:hAnsiTheme="majorBidi" w:cstheme="majorBidi"/>
          <w:sz w:val="24"/>
          <w:szCs w:val="24"/>
        </w:rPr>
        <w:t>,</w:t>
      </w:r>
      <w:r w:rsidR="009B2AA0">
        <w:rPr>
          <w:rFonts w:asciiTheme="majorBidi" w:hAnsiTheme="majorBidi" w:cstheme="majorBidi"/>
          <w:sz w:val="24"/>
          <w:szCs w:val="24"/>
        </w:rPr>
        <w:t>”</w:t>
      </w:r>
      <w:r>
        <w:rPr>
          <w:rStyle w:val="a7"/>
          <w:rFonts w:asciiTheme="majorBidi" w:hAnsiTheme="majorBidi" w:cstheme="majorBidi"/>
          <w:sz w:val="24"/>
          <w:szCs w:val="24"/>
        </w:rPr>
        <w:footnoteReference w:id="26"/>
      </w:r>
      <w:r w:rsidR="009B2AA0">
        <w:rPr>
          <w:rFonts w:asciiTheme="majorBidi" w:hAnsiTheme="majorBidi" w:cstheme="majorBidi"/>
          <w:sz w:val="24"/>
          <w:szCs w:val="24"/>
        </w:rPr>
        <w:t xml:space="preserve"> </w:t>
      </w:r>
      <w:r w:rsidR="008958FF">
        <w:rPr>
          <w:rFonts w:asciiTheme="majorBidi" w:hAnsiTheme="majorBidi" w:cstheme="majorBidi"/>
          <w:sz w:val="24"/>
          <w:szCs w:val="24"/>
        </w:rPr>
        <w:t xml:space="preserve">which </w:t>
      </w:r>
      <w:r w:rsidR="009B2AA0">
        <w:rPr>
          <w:rFonts w:asciiTheme="majorBidi" w:hAnsiTheme="majorBidi" w:cstheme="majorBidi"/>
          <w:sz w:val="24"/>
          <w:szCs w:val="24"/>
        </w:rPr>
        <w:t xml:space="preserve">compiles examples from the Bible and several </w:t>
      </w:r>
      <w:r w:rsidR="008958FF">
        <w:rPr>
          <w:rFonts w:asciiTheme="majorBidi" w:hAnsiTheme="majorBidi" w:cstheme="majorBidi"/>
          <w:sz w:val="24"/>
          <w:szCs w:val="24"/>
        </w:rPr>
        <w:t>w</w:t>
      </w:r>
      <w:r w:rsidR="008B3838">
        <w:rPr>
          <w:rFonts w:asciiTheme="majorBidi" w:hAnsiTheme="majorBidi" w:cstheme="majorBidi"/>
          <w:sz w:val="24"/>
          <w:szCs w:val="24"/>
        </w:rPr>
        <w:t>orks</w:t>
      </w:r>
      <w:r w:rsidR="008958FF">
        <w:rPr>
          <w:rFonts w:asciiTheme="majorBidi" w:hAnsiTheme="majorBidi" w:cstheme="majorBidi"/>
          <w:sz w:val="24"/>
          <w:szCs w:val="24"/>
        </w:rPr>
        <w:t xml:space="preserve"> of </w:t>
      </w:r>
      <w:r w:rsidR="00E62CD2">
        <w:rPr>
          <w:rFonts w:asciiTheme="majorBidi" w:hAnsiTheme="majorBidi" w:cstheme="majorBidi"/>
          <w:sz w:val="24"/>
          <w:szCs w:val="24"/>
        </w:rPr>
        <w:t>Rabbinic</w:t>
      </w:r>
      <w:r w:rsidR="009B2AA0">
        <w:rPr>
          <w:rFonts w:asciiTheme="majorBidi" w:hAnsiTheme="majorBidi" w:cstheme="majorBidi"/>
          <w:sz w:val="24"/>
          <w:szCs w:val="24"/>
        </w:rPr>
        <w:t xml:space="preserve"> literature but doesn’t discuss the examples, and can be used, mostly, as </w:t>
      </w:r>
      <w:r w:rsidR="008958FF">
        <w:rPr>
          <w:rFonts w:asciiTheme="majorBidi" w:hAnsiTheme="majorBidi" w:cstheme="majorBidi"/>
          <w:sz w:val="24"/>
          <w:szCs w:val="24"/>
        </w:rPr>
        <w:t xml:space="preserve">a </w:t>
      </w:r>
      <w:r w:rsidR="009B2AA0" w:rsidRPr="009B2AA0">
        <w:rPr>
          <w:rFonts w:asciiTheme="majorBidi" w:hAnsiTheme="majorBidi" w:cstheme="majorBidi"/>
          <w:sz w:val="24"/>
          <w:szCs w:val="24"/>
        </w:rPr>
        <w:t>concordance for numbers</w:t>
      </w:r>
      <w:r w:rsidRPr="000139E0">
        <w:rPr>
          <w:rFonts w:asciiTheme="majorBidi" w:hAnsiTheme="majorBidi" w:cstheme="majorBidi"/>
          <w:sz w:val="24"/>
          <w:szCs w:val="24"/>
        </w:rPr>
        <w:t xml:space="preserve">; </w:t>
      </w:r>
      <w:r>
        <w:rPr>
          <w:rFonts w:asciiTheme="majorBidi" w:hAnsiTheme="majorBidi" w:cstheme="majorBidi"/>
          <w:sz w:val="24"/>
          <w:szCs w:val="24"/>
        </w:rPr>
        <w:t xml:space="preserve">and last, the </w:t>
      </w:r>
      <w:r w:rsidR="000139E0" w:rsidRPr="00CD338D">
        <w:rPr>
          <w:rFonts w:asciiTheme="majorBidi" w:hAnsiTheme="majorBidi" w:cstheme="majorBidi"/>
          <w:sz w:val="24"/>
          <w:szCs w:val="24"/>
        </w:rPr>
        <w:t>dissertation of ShinAe</w:t>
      </w:r>
      <w:r w:rsidR="000139E0" w:rsidRPr="000139E0">
        <w:rPr>
          <w:rFonts w:asciiTheme="majorBidi" w:hAnsiTheme="majorBidi" w:cstheme="majorBidi"/>
          <w:sz w:val="24"/>
          <w:szCs w:val="24"/>
        </w:rPr>
        <w:t xml:space="preserve"> Kim which discussed, inter alia, the use of numbers in the Biblical wisdom literature, in the book of Ben-Sira, in tractate Avot and in several more books.</w:t>
      </w:r>
      <w:r w:rsidR="000139E0">
        <w:rPr>
          <w:rStyle w:val="a7"/>
          <w:rFonts w:asciiTheme="majorBidi" w:hAnsiTheme="majorBidi" w:cstheme="majorBidi"/>
          <w:sz w:val="24"/>
          <w:szCs w:val="24"/>
        </w:rPr>
        <w:footnoteReference w:id="27"/>
      </w:r>
      <w:r w:rsidR="000139E0" w:rsidRPr="000139E0">
        <w:rPr>
          <w:rFonts w:asciiTheme="majorBidi" w:hAnsiTheme="majorBidi" w:cstheme="majorBidi"/>
          <w:sz w:val="24"/>
          <w:szCs w:val="24"/>
        </w:rPr>
        <w:t xml:space="preserve"> </w:t>
      </w:r>
      <w:r>
        <w:rPr>
          <w:rFonts w:asciiTheme="majorBidi" w:hAnsiTheme="majorBidi" w:cstheme="majorBidi"/>
          <w:sz w:val="24"/>
          <w:szCs w:val="24"/>
        </w:rPr>
        <w:t xml:space="preserve"> </w:t>
      </w:r>
    </w:p>
    <w:p w:rsidR="00C62245" w:rsidRDefault="00BB0764" w:rsidP="008958FF">
      <w:pPr>
        <w:bidi w:val="0"/>
        <w:spacing w:after="0" w:line="360" w:lineRule="auto"/>
        <w:rPr>
          <w:rFonts w:asciiTheme="majorBidi" w:hAnsiTheme="majorBidi" w:cstheme="majorBidi"/>
          <w:sz w:val="24"/>
          <w:szCs w:val="24"/>
        </w:rPr>
      </w:pPr>
      <w:r>
        <w:rPr>
          <w:rFonts w:asciiTheme="majorBidi" w:hAnsiTheme="majorBidi" w:cstheme="majorBidi"/>
          <w:sz w:val="24"/>
          <w:szCs w:val="24"/>
        </w:rPr>
        <w:t xml:space="preserve">Unlike </w:t>
      </w:r>
      <w:r w:rsidR="00C62245">
        <w:rPr>
          <w:rFonts w:asciiTheme="majorBidi" w:hAnsiTheme="majorBidi" w:cstheme="majorBidi"/>
          <w:sz w:val="24"/>
          <w:szCs w:val="24"/>
        </w:rPr>
        <w:t xml:space="preserve">most of </w:t>
      </w:r>
      <w:r>
        <w:rPr>
          <w:rFonts w:asciiTheme="majorBidi" w:hAnsiTheme="majorBidi" w:cstheme="majorBidi"/>
          <w:sz w:val="24"/>
          <w:szCs w:val="24"/>
        </w:rPr>
        <w:t xml:space="preserve">the previous studies which focused </w:t>
      </w:r>
      <w:r w:rsidR="008958FF">
        <w:rPr>
          <w:rFonts w:asciiTheme="majorBidi" w:hAnsiTheme="majorBidi" w:cstheme="majorBidi"/>
          <w:sz w:val="24"/>
          <w:szCs w:val="24"/>
        </w:rPr>
        <w:t>on</w:t>
      </w:r>
      <w:r>
        <w:rPr>
          <w:rFonts w:asciiTheme="majorBidi" w:hAnsiTheme="majorBidi" w:cstheme="majorBidi"/>
          <w:sz w:val="24"/>
          <w:szCs w:val="24"/>
        </w:rPr>
        <w:t xml:space="preserve"> specific literature, </w:t>
      </w:r>
      <w:r w:rsidR="008958FF">
        <w:rPr>
          <w:rFonts w:asciiTheme="majorBidi" w:hAnsiTheme="majorBidi" w:cstheme="majorBidi"/>
          <w:sz w:val="24"/>
          <w:szCs w:val="24"/>
        </w:rPr>
        <w:t xml:space="preserve">such as </w:t>
      </w:r>
      <w:r w:rsidR="008B3838">
        <w:rPr>
          <w:rFonts w:asciiTheme="majorBidi" w:hAnsiTheme="majorBidi" w:cstheme="majorBidi"/>
          <w:sz w:val="24"/>
          <w:szCs w:val="24"/>
        </w:rPr>
        <w:t>t</w:t>
      </w:r>
      <w:r>
        <w:rPr>
          <w:rFonts w:asciiTheme="majorBidi" w:hAnsiTheme="majorBidi" w:cstheme="majorBidi"/>
          <w:sz w:val="24"/>
          <w:szCs w:val="24"/>
        </w:rPr>
        <w:t>he Bible, the book of Ben-Sira or tractate Avot, i</w:t>
      </w:r>
      <w:r w:rsidRPr="00F418B1">
        <w:rPr>
          <w:rFonts w:asciiTheme="majorBidi" w:hAnsiTheme="majorBidi" w:cstheme="majorBidi"/>
          <w:sz w:val="24"/>
          <w:szCs w:val="24"/>
        </w:rPr>
        <w:t>n this paper we will examine</w:t>
      </w:r>
      <w:r w:rsidR="00C62245">
        <w:rPr>
          <w:rFonts w:asciiTheme="majorBidi" w:hAnsiTheme="majorBidi" w:cstheme="majorBidi"/>
          <w:sz w:val="24"/>
          <w:szCs w:val="24"/>
        </w:rPr>
        <w:t xml:space="preserve"> and </w:t>
      </w:r>
      <w:r w:rsidR="008958FF">
        <w:rPr>
          <w:rFonts w:asciiTheme="majorBidi" w:hAnsiTheme="majorBidi" w:cstheme="majorBidi"/>
          <w:sz w:val="24"/>
          <w:szCs w:val="24"/>
        </w:rPr>
        <w:t xml:space="preserve">diachronically </w:t>
      </w:r>
      <w:r w:rsidR="00C62245">
        <w:rPr>
          <w:rFonts w:asciiTheme="majorBidi" w:hAnsiTheme="majorBidi" w:cstheme="majorBidi"/>
          <w:sz w:val="24"/>
          <w:szCs w:val="24"/>
        </w:rPr>
        <w:t>compare</w:t>
      </w:r>
      <w:r>
        <w:rPr>
          <w:rFonts w:asciiTheme="majorBidi" w:hAnsiTheme="majorBidi" w:cstheme="majorBidi"/>
          <w:sz w:val="24"/>
          <w:szCs w:val="24"/>
        </w:rPr>
        <w:t xml:space="preserve"> </w:t>
      </w:r>
      <w:r w:rsidRPr="00F418B1">
        <w:rPr>
          <w:rFonts w:asciiTheme="majorBidi" w:hAnsiTheme="majorBidi" w:cstheme="majorBidi"/>
          <w:sz w:val="24"/>
          <w:szCs w:val="24"/>
        </w:rPr>
        <w:t xml:space="preserve">the use </w:t>
      </w:r>
      <w:r w:rsidR="00FC5CCA">
        <w:rPr>
          <w:rFonts w:asciiTheme="majorBidi" w:hAnsiTheme="majorBidi" w:cstheme="majorBidi"/>
          <w:sz w:val="24"/>
          <w:szCs w:val="24"/>
        </w:rPr>
        <w:t xml:space="preserve">of </w:t>
      </w:r>
      <w:r w:rsidR="00FC5CCA" w:rsidRPr="00F418B1">
        <w:rPr>
          <w:rFonts w:asciiTheme="majorBidi" w:hAnsiTheme="majorBidi" w:cstheme="majorBidi"/>
          <w:sz w:val="24"/>
          <w:szCs w:val="24"/>
        </w:rPr>
        <w:t>various</w:t>
      </w:r>
      <w:r w:rsidRPr="00F418B1">
        <w:rPr>
          <w:rFonts w:asciiTheme="majorBidi" w:hAnsiTheme="majorBidi" w:cstheme="majorBidi"/>
          <w:sz w:val="24"/>
          <w:szCs w:val="24"/>
        </w:rPr>
        <w:t xml:space="preserve"> patterns of numerical sayings</w:t>
      </w:r>
      <w:r>
        <w:rPr>
          <w:rFonts w:asciiTheme="majorBidi" w:hAnsiTheme="majorBidi" w:cstheme="majorBidi"/>
          <w:sz w:val="24"/>
          <w:szCs w:val="24"/>
        </w:rPr>
        <w:t xml:space="preserve"> in different literatures.</w:t>
      </w:r>
    </w:p>
    <w:p w:rsidR="00EA5019" w:rsidRDefault="00270A58" w:rsidP="00C62245">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First we will discuss the b</w:t>
      </w:r>
      <w:r w:rsidR="00C15986" w:rsidRPr="00F418B1">
        <w:rPr>
          <w:rFonts w:asciiTheme="majorBidi" w:hAnsiTheme="majorBidi" w:cstheme="majorBidi"/>
          <w:sz w:val="24"/>
          <w:szCs w:val="24"/>
        </w:rPr>
        <w:t xml:space="preserve">iblical use of </w:t>
      </w:r>
      <w:r w:rsidRPr="00F418B1">
        <w:rPr>
          <w:rFonts w:asciiTheme="majorBidi" w:hAnsiTheme="majorBidi" w:cstheme="majorBidi"/>
          <w:sz w:val="24"/>
          <w:szCs w:val="24"/>
        </w:rPr>
        <w:t>n</w:t>
      </w:r>
      <w:r w:rsidR="00C15986" w:rsidRPr="00F418B1">
        <w:rPr>
          <w:rFonts w:asciiTheme="majorBidi" w:hAnsiTheme="majorBidi" w:cstheme="majorBidi"/>
          <w:sz w:val="24"/>
          <w:szCs w:val="24"/>
        </w:rPr>
        <w:t>umerical sayings</w:t>
      </w:r>
      <w:r w:rsidR="009C4464" w:rsidRPr="00F418B1">
        <w:rPr>
          <w:rFonts w:asciiTheme="majorBidi" w:hAnsiTheme="majorBidi" w:cstheme="majorBidi"/>
          <w:sz w:val="24"/>
          <w:szCs w:val="24"/>
        </w:rPr>
        <w:t xml:space="preserve">, and, when </w:t>
      </w:r>
      <w:r w:rsidR="008958FF">
        <w:rPr>
          <w:rFonts w:asciiTheme="majorBidi" w:hAnsiTheme="majorBidi" w:cstheme="majorBidi"/>
          <w:sz w:val="24"/>
          <w:szCs w:val="24"/>
        </w:rPr>
        <w:t>necessary</w:t>
      </w:r>
      <w:r w:rsidR="009C4464" w:rsidRPr="00F418B1">
        <w:rPr>
          <w:rFonts w:asciiTheme="majorBidi" w:hAnsiTheme="majorBidi" w:cstheme="majorBidi"/>
          <w:sz w:val="24"/>
          <w:szCs w:val="24"/>
        </w:rPr>
        <w:t>, we will refer</w:t>
      </w:r>
      <w:r w:rsidR="00C15986" w:rsidRPr="00F418B1">
        <w:rPr>
          <w:rFonts w:asciiTheme="majorBidi" w:hAnsiTheme="majorBidi" w:cstheme="majorBidi"/>
          <w:sz w:val="24"/>
          <w:szCs w:val="24"/>
        </w:rPr>
        <w:t xml:space="preserve"> </w:t>
      </w:r>
      <w:r w:rsidR="009C4464" w:rsidRPr="00F418B1">
        <w:rPr>
          <w:rFonts w:asciiTheme="majorBidi" w:hAnsiTheme="majorBidi" w:cstheme="majorBidi"/>
          <w:sz w:val="24"/>
          <w:szCs w:val="24"/>
        </w:rPr>
        <w:t xml:space="preserve">to </w:t>
      </w:r>
      <w:r w:rsidR="00C15986" w:rsidRPr="00F418B1">
        <w:rPr>
          <w:rFonts w:asciiTheme="majorBidi" w:hAnsiTheme="majorBidi" w:cstheme="majorBidi"/>
          <w:sz w:val="24"/>
          <w:szCs w:val="24"/>
        </w:rPr>
        <w:t xml:space="preserve">some examples </w:t>
      </w:r>
      <w:r w:rsidR="005C3D59" w:rsidRPr="00F418B1">
        <w:rPr>
          <w:rFonts w:asciiTheme="majorBidi" w:hAnsiTheme="majorBidi" w:cstheme="majorBidi"/>
          <w:sz w:val="24"/>
          <w:szCs w:val="24"/>
        </w:rPr>
        <w:t xml:space="preserve">from the </w:t>
      </w:r>
      <w:r w:rsidR="000C68F9" w:rsidRPr="00F418B1">
        <w:rPr>
          <w:rFonts w:asciiTheme="majorBidi" w:hAnsiTheme="majorBidi" w:cstheme="majorBidi"/>
          <w:sz w:val="24"/>
          <w:szCs w:val="24"/>
        </w:rPr>
        <w:t>literatures of the a</w:t>
      </w:r>
      <w:r w:rsidR="00C15986" w:rsidRPr="00F418B1">
        <w:rPr>
          <w:rFonts w:asciiTheme="majorBidi" w:hAnsiTheme="majorBidi" w:cstheme="majorBidi"/>
          <w:sz w:val="24"/>
          <w:szCs w:val="24"/>
        </w:rPr>
        <w:t>ncient Near East</w:t>
      </w:r>
      <w:r w:rsidR="009C4464" w:rsidRPr="00F418B1">
        <w:rPr>
          <w:rFonts w:asciiTheme="majorBidi" w:hAnsiTheme="majorBidi" w:cstheme="majorBidi"/>
          <w:sz w:val="24"/>
          <w:szCs w:val="24"/>
        </w:rPr>
        <w:t>.</w:t>
      </w:r>
      <w:r w:rsidR="005C3D59" w:rsidRPr="00F418B1">
        <w:rPr>
          <w:rFonts w:asciiTheme="majorBidi" w:hAnsiTheme="majorBidi" w:cstheme="majorBidi"/>
          <w:sz w:val="24"/>
          <w:szCs w:val="24"/>
        </w:rPr>
        <w:t xml:space="preserve"> </w:t>
      </w:r>
      <w:r w:rsidR="00DC2AE7">
        <w:rPr>
          <w:rFonts w:asciiTheme="majorBidi" w:hAnsiTheme="majorBidi" w:cstheme="majorBidi"/>
          <w:sz w:val="24"/>
          <w:szCs w:val="24"/>
        </w:rPr>
        <w:t>Subsequently</w:t>
      </w:r>
      <w:r w:rsidR="009C4464" w:rsidRPr="00F418B1">
        <w:rPr>
          <w:rFonts w:asciiTheme="majorBidi" w:hAnsiTheme="majorBidi" w:cstheme="majorBidi"/>
          <w:sz w:val="24"/>
          <w:szCs w:val="24"/>
        </w:rPr>
        <w:t xml:space="preserve"> we will discuss several examples from </w:t>
      </w:r>
      <w:r w:rsidR="005C3D59" w:rsidRPr="00F418B1">
        <w:rPr>
          <w:rFonts w:asciiTheme="majorBidi" w:hAnsiTheme="majorBidi" w:cstheme="majorBidi"/>
          <w:sz w:val="24"/>
          <w:szCs w:val="24"/>
        </w:rPr>
        <w:t xml:space="preserve">book of Ben-Sira, and finally we will </w:t>
      </w:r>
      <w:r w:rsidRPr="00F418B1">
        <w:rPr>
          <w:rFonts w:asciiTheme="majorBidi" w:hAnsiTheme="majorBidi" w:cstheme="majorBidi"/>
          <w:sz w:val="24"/>
          <w:szCs w:val="24"/>
        </w:rPr>
        <w:t>analyze</w:t>
      </w:r>
      <w:r w:rsidR="005C3D59" w:rsidRPr="00F418B1">
        <w:rPr>
          <w:rFonts w:asciiTheme="majorBidi" w:hAnsiTheme="majorBidi" w:cstheme="majorBidi"/>
          <w:sz w:val="24"/>
          <w:szCs w:val="24"/>
        </w:rPr>
        <w:t xml:space="preserve"> the use of </w:t>
      </w:r>
      <w:r w:rsidR="0046293A" w:rsidRPr="00F418B1">
        <w:rPr>
          <w:rFonts w:asciiTheme="majorBidi" w:hAnsiTheme="majorBidi" w:cstheme="majorBidi"/>
          <w:sz w:val="24"/>
          <w:szCs w:val="24"/>
        </w:rPr>
        <w:t>n</w:t>
      </w:r>
      <w:r w:rsidR="005C3D59" w:rsidRPr="00F418B1">
        <w:rPr>
          <w:rFonts w:asciiTheme="majorBidi" w:hAnsiTheme="majorBidi" w:cstheme="majorBidi"/>
          <w:sz w:val="24"/>
          <w:szCs w:val="24"/>
        </w:rPr>
        <w:t>umerical sayings</w:t>
      </w:r>
      <w:r w:rsidRPr="00F418B1">
        <w:rPr>
          <w:rFonts w:asciiTheme="majorBidi" w:hAnsiTheme="majorBidi" w:cstheme="majorBidi"/>
          <w:sz w:val="24"/>
          <w:szCs w:val="24"/>
        </w:rPr>
        <w:t xml:space="preserve"> in </w:t>
      </w:r>
      <w:r w:rsidR="00E62CD2">
        <w:rPr>
          <w:rFonts w:asciiTheme="majorBidi" w:hAnsiTheme="majorBidi" w:cstheme="majorBidi"/>
          <w:sz w:val="24"/>
          <w:szCs w:val="24"/>
        </w:rPr>
        <w:t>Rabbinic</w:t>
      </w:r>
      <w:r w:rsidRPr="00F418B1">
        <w:rPr>
          <w:rFonts w:asciiTheme="majorBidi" w:hAnsiTheme="majorBidi" w:cstheme="majorBidi"/>
          <w:sz w:val="24"/>
          <w:szCs w:val="24"/>
        </w:rPr>
        <w:t xml:space="preserve"> literat</w:t>
      </w:r>
      <w:r w:rsidR="004A4B14" w:rsidRPr="00F418B1">
        <w:rPr>
          <w:rFonts w:asciiTheme="majorBidi" w:hAnsiTheme="majorBidi" w:cstheme="majorBidi"/>
          <w:sz w:val="24"/>
          <w:szCs w:val="24"/>
        </w:rPr>
        <w:t>u</w:t>
      </w:r>
      <w:r w:rsidRPr="00F418B1">
        <w:rPr>
          <w:rFonts w:asciiTheme="majorBidi" w:hAnsiTheme="majorBidi" w:cstheme="majorBidi"/>
          <w:sz w:val="24"/>
          <w:szCs w:val="24"/>
        </w:rPr>
        <w:t>re</w:t>
      </w:r>
      <w:r w:rsidR="005C3D59" w:rsidRPr="00F418B1">
        <w:rPr>
          <w:rFonts w:asciiTheme="majorBidi" w:hAnsiTheme="majorBidi" w:cstheme="majorBidi"/>
          <w:sz w:val="24"/>
          <w:szCs w:val="24"/>
        </w:rPr>
        <w:t xml:space="preserve">. </w:t>
      </w:r>
      <w:r w:rsidR="009C4464" w:rsidRPr="00F418B1">
        <w:rPr>
          <w:rFonts w:asciiTheme="majorBidi" w:hAnsiTheme="majorBidi" w:cstheme="majorBidi"/>
          <w:sz w:val="24"/>
          <w:szCs w:val="24"/>
        </w:rPr>
        <w:t>In the last part of this paper</w:t>
      </w:r>
      <w:r w:rsidR="005C3D59" w:rsidRPr="00F418B1">
        <w:rPr>
          <w:rFonts w:asciiTheme="majorBidi" w:hAnsiTheme="majorBidi" w:cstheme="majorBidi"/>
          <w:sz w:val="24"/>
          <w:szCs w:val="24"/>
        </w:rPr>
        <w:t xml:space="preserve"> </w:t>
      </w:r>
      <w:r w:rsidR="004A4B14" w:rsidRPr="00F418B1">
        <w:rPr>
          <w:rFonts w:asciiTheme="majorBidi" w:hAnsiTheme="majorBidi" w:cstheme="majorBidi"/>
          <w:sz w:val="24"/>
          <w:szCs w:val="24"/>
        </w:rPr>
        <w:t xml:space="preserve">we will try to </w:t>
      </w:r>
      <w:r w:rsidR="005C3D59" w:rsidRPr="00F418B1">
        <w:rPr>
          <w:rFonts w:asciiTheme="majorBidi" w:hAnsiTheme="majorBidi" w:cstheme="majorBidi"/>
          <w:sz w:val="24"/>
          <w:szCs w:val="24"/>
        </w:rPr>
        <w:t>understand the reasons for the differences</w:t>
      </w:r>
      <w:r w:rsidR="0000574A">
        <w:rPr>
          <w:rFonts w:asciiTheme="majorBidi" w:hAnsiTheme="majorBidi" w:cstheme="majorBidi"/>
          <w:sz w:val="24"/>
          <w:szCs w:val="24"/>
        </w:rPr>
        <w:t xml:space="preserve"> between the different uses</w:t>
      </w:r>
      <w:r w:rsidR="002F3F06" w:rsidRPr="00F418B1">
        <w:rPr>
          <w:rFonts w:asciiTheme="majorBidi" w:hAnsiTheme="majorBidi" w:cstheme="majorBidi"/>
          <w:sz w:val="24"/>
          <w:szCs w:val="24"/>
        </w:rPr>
        <w:t>.</w:t>
      </w:r>
      <w:r w:rsidR="007B2686">
        <w:rPr>
          <w:rFonts w:asciiTheme="majorBidi" w:hAnsiTheme="majorBidi" w:cstheme="majorBidi"/>
          <w:sz w:val="24"/>
          <w:szCs w:val="24"/>
        </w:rPr>
        <w:t xml:space="preserve"> </w:t>
      </w:r>
    </w:p>
    <w:p w:rsidR="00AA631A" w:rsidRDefault="00EA5019" w:rsidP="009C4104">
      <w:pPr>
        <w:bidi w:val="0"/>
        <w:rPr>
          <w:rFonts w:asciiTheme="majorBidi" w:hAnsiTheme="majorBidi" w:cstheme="majorBidi"/>
          <w:sz w:val="24"/>
          <w:szCs w:val="24"/>
        </w:rPr>
      </w:pPr>
      <w:r>
        <w:rPr>
          <w:rFonts w:asciiTheme="majorBidi" w:hAnsiTheme="majorBidi" w:cstheme="majorBidi"/>
          <w:sz w:val="24"/>
          <w:szCs w:val="24"/>
        </w:rPr>
        <w:br w:type="page"/>
      </w:r>
      <w:r w:rsidR="00AA631A" w:rsidRPr="00F418B1">
        <w:rPr>
          <w:rFonts w:asciiTheme="majorBidi" w:hAnsiTheme="majorBidi" w:cstheme="majorBidi"/>
          <w:b/>
          <w:bCs/>
          <w:sz w:val="24"/>
          <w:szCs w:val="24"/>
        </w:rPr>
        <w:lastRenderedPageBreak/>
        <w:t>Numerical sayings in the Bible</w:t>
      </w:r>
      <w:r w:rsidR="00955333" w:rsidRPr="00F418B1">
        <w:rPr>
          <w:rFonts w:asciiTheme="majorBidi" w:hAnsiTheme="majorBidi" w:cstheme="majorBidi"/>
          <w:b/>
          <w:bCs/>
          <w:sz w:val="24"/>
          <w:szCs w:val="24"/>
        </w:rPr>
        <w:t xml:space="preserve"> </w:t>
      </w:r>
    </w:p>
    <w:p w:rsidR="0099548D" w:rsidRPr="0099548D" w:rsidRDefault="0099548D" w:rsidP="004A2D4C">
      <w:pPr>
        <w:pStyle w:val="a4"/>
        <w:numPr>
          <w:ilvl w:val="0"/>
          <w:numId w:val="12"/>
        </w:numPr>
        <w:bidi w:val="0"/>
        <w:spacing w:after="0" w:line="480" w:lineRule="auto"/>
        <w:rPr>
          <w:rFonts w:asciiTheme="majorBidi" w:hAnsiTheme="majorBidi" w:cstheme="majorBidi"/>
          <w:b/>
          <w:bCs/>
          <w:sz w:val="24"/>
          <w:szCs w:val="24"/>
          <w:rtl/>
        </w:rPr>
      </w:pPr>
      <w:r w:rsidRPr="0099548D">
        <w:rPr>
          <w:rFonts w:asciiTheme="majorBidi" w:hAnsiTheme="majorBidi" w:cstheme="majorBidi"/>
          <w:b/>
          <w:bCs/>
          <w:sz w:val="24"/>
          <w:szCs w:val="24"/>
        </w:rPr>
        <w:t>The Phenomenon</w:t>
      </w:r>
    </w:p>
    <w:p w:rsidR="00AA631A" w:rsidRPr="00F418B1" w:rsidRDefault="00AA631A" w:rsidP="004A4B14">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The use of </w:t>
      </w:r>
      <w:r w:rsidR="004A4B14" w:rsidRPr="00F418B1">
        <w:rPr>
          <w:rFonts w:asciiTheme="majorBidi" w:hAnsiTheme="majorBidi" w:cstheme="majorBidi"/>
          <w:sz w:val="24"/>
          <w:szCs w:val="24"/>
        </w:rPr>
        <w:t>n</w:t>
      </w:r>
      <w:r w:rsidRPr="00F418B1">
        <w:rPr>
          <w:rFonts w:asciiTheme="majorBidi" w:hAnsiTheme="majorBidi" w:cstheme="majorBidi"/>
          <w:sz w:val="24"/>
          <w:szCs w:val="24"/>
        </w:rPr>
        <w:t xml:space="preserve">umerical sayings in the Bible is very frequent, and we can find </w:t>
      </w:r>
      <w:r w:rsidR="0046293A" w:rsidRPr="00F418B1">
        <w:rPr>
          <w:rFonts w:asciiTheme="majorBidi" w:hAnsiTheme="majorBidi" w:cstheme="majorBidi"/>
          <w:sz w:val="24"/>
          <w:szCs w:val="24"/>
        </w:rPr>
        <w:t>n</w:t>
      </w:r>
      <w:r w:rsidRPr="00F418B1">
        <w:rPr>
          <w:rFonts w:asciiTheme="majorBidi" w:hAnsiTheme="majorBidi" w:cstheme="majorBidi"/>
          <w:sz w:val="24"/>
          <w:szCs w:val="24"/>
        </w:rPr>
        <w:t xml:space="preserve">umerical sayings in different genres such as law, </w:t>
      </w:r>
      <w:r w:rsidR="004A4B14" w:rsidRPr="00F418B1">
        <w:rPr>
          <w:rFonts w:asciiTheme="majorBidi" w:hAnsiTheme="majorBidi" w:cstheme="majorBidi"/>
          <w:sz w:val="24"/>
          <w:szCs w:val="24"/>
        </w:rPr>
        <w:t xml:space="preserve">wisdom literature, prophecy, </w:t>
      </w:r>
      <w:r w:rsidRPr="00F418B1">
        <w:rPr>
          <w:rFonts w:asciiTheme="majorBidi" w:hAnsiTheme="majorBidi" w:cstheme="majorBidi"/>
          <w:sz w:val="24"/>
          <w:szCs w:val="24"/>
        </w:rPr>
        <w:t>biblical stories and other genres.</w:t>
      </w:r>
    </w:p>
    <w:p w:rsidR="00955333" w:rsidRPr="00F418B1" w:rsidRDefault="004A4B14" w:rsidP="004A4B14">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Numerical</w:t>
      </w:r>
      <w:r w:rsidR="00955333" w:rsidRPr="00F418B1">
        <w:rPr>
          <w:rFonts w:asciiTheme="majorBidi" w:hAnsiTheme="majorBidi" w:cstheme="majorBidi"/>
          <w:sz w:val="24"/>
          <w:szCs w:val="24"/>
        </w:rPr>
        <w:t xml:space="preserve"> sayings usually </w:t>
      </w:r>
      <w:r w:rsidRPr="00F418B1">
        <w:rPr>
          <w:rFonts w:asciiTheme="majorBidi" w:hAnsiTheme="majorBidi" w:cstheme="majorBidi"/>
          <w:sz w:val="24"/>
          <w:szCs w:val="24"/>
        </w:rPr>
        <w:t>have</w:t>
      </w:r>
      <w:r w:rsidR="00955333" w:rsidRPr="00F418B1">
        <w:rPr>
          <w:rFonts w:asciiTheme="majorBidi" w:hAnsiTheme="majorBidi" w:cstheme="majorBidi"/>
          <w:sz w:val="24"/>
          <w:szCs w:val="24"/>
        </w:rPr>
        <w:t xml:space="preserve"> one of two forms:</w:t>
      </w:r>
    </w:p>
    <w:p w:rsidR="00955333" w:rsidRPr="00F418B1" w:rsidRDefault="00955333" w:rsidP="008958FF">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1. Normal use </w:t>
      </w:r>
      <w:r w:rsidR="004A4B14" w:rsidRPr="00F418B1">
        <w:rPr>
          <w:rFonts w:asciiTheme="majorBidi" w:hAnsiTheme="majorBidi" w:cstheme="majorBidi"/>
          <w:sz w:val="24"/>
          <w:szCs w:val="24"/>
        </w:rPr>
        <w:t>involves</w:t>
      </w:r>
      <w:r w:rsidRPr="00F418B1">
        <w:rPr>
          <w:rFonts w:asciiTheme="majorBidi" w:hAnsiTheme="majorBidi" w:cstheme="majorBidi"/>
          <w:sz w:val="24"/>
          <w:szCs w:val="24"/>
        </w:rPr>
        <w:t xml:space="preserve"> a single number</w:t>
      </w:r>
      <w:r w:rsidR="004A4B14" w:rsidRPr="00F418B1">
        <w:rPr>
          <w:rFonts w:asciiTheme="majorBidi" w:hAnsiTheme="majorBidi" w:cstheme="majorBidi"/>
          <w:sz w:val="24"/>
          <w:szCs w:val="24"/>
        </w:rPr>
        <w:t xml:space="preserve"> that </w:t>
      </w:r>
      <w:r w:rsidRPr="00F418B1">
        <w:rPr>
          <w:rFonts w:asciiTheme="majorBidi" w:hAnsiTheme="majorBidi" w:cstheme="majorBidi"/>
          <w:sz w:val="24"/>
          <w:szCs w:val="24"/>
        </w:rPr>
        <w:t xml:space="preserve">contains one digit or more </w:t>
      </w:r>
      <w:r w:rsidR="00446728" w:rsidRPr="00F418B1">
        <w:rPr>
          <w:rFonts w:asciiTheme="majorBidi" w:hAnsiTheme="majorBidi" w:cstheme="majorBidi"/>
          <w:sz w:val="24"/>
          <w:szCs w:val="24"/>
        </w:rPr>
        <w:t>but never</w:t>
      </w:r>
      <w:r w:rsidR="004A4B14" w:rsidRPr="00F418B1">
        <w:rPr>
          <w:rFonts w:asciiTheme="majorBidi" w:hAnsiTheme="majorBidi" w:cstheme="majorBidi"/>
          <w:sz w:val="24"/>
          <w:szCs w:val="24"/>
        </w:rPr>
        <w:t xml:space="preserve"> </w:t>
      </w:r>
      <w:r w:rsidRPr="00F418B1">
        <w:rPr>
          <w:rFonts w:asciiTheme="majorBidi" w:hAnsiTheme="majorBidi" w:cstheme="majorBidi"/>
          <w:sz w:val="24"/>
          <w:szCs w:val="24"/>
        </w:rPr>
        <w:t>a pair of numbers. Th</w:t>
      </w:r>
      <w:r w:rsidR="008958FF">
        <w:rPr>
          <w:rFonts w:asciiTheme="majorBidi" w:hAnsiTheme="majorBidi" w:cstheme="majorBidi"/>
          <w:sz w:val="24"/>
          <w:szCs w:val="24"/>
        </w:rPr>
        <w:t>ese</w:t>
      </w:r>
      <w:r w:rsidRPr="00F418B1">
        <w:rPr>
          <w:rFonts w:asciiTheme="majorBidi" w:hAnsiTheme="majorBidi" w:cstheme="majorBidi"/>
          <w:sz w:val="24"/>
          <w:szCs w:val="24"/>
        </w:rPr>
        <w:t xml:space="preserve"> numbers specify the number of people</w:t>
      </w:r>
      <w:r w:rsidR="004A4B14" w:rsidRPr="00F418B1">
        <w:rPr>
          <w:rFonts w:asciiTheme="majorBidi" w:hAnsiTheme="majorBidi" w:cstheme="majorBidi"/>
          <w:sz w:val="24"/>
          <w:szCs w:val="24"/>
        </w:rPr>
        <w:t xml:space="preserve">, ages, sizes, such as the dimensions </w:t>
      </w:r>
      <w:r w:rsidRPr="00F418B1">
        <w:rPr>
          <w:rFonts w:asciiTheme="majorBidi" w:hAnsiTheme="majorBidi" w:cstheme="majorBidi"/>
          <w:sz w:val="24"/>
          <w:szCs w:val="24"/>
        </w:rPr>
        <w:t xml:space="preserve">of the Ark of the Covenant and the </w:t>
      </w:r>
      <w:r w:rsidR="004A4B14" w:rsidRPr="00F418B1">
        <w:rPr>
          <w:rFonts w:asciiTheme="majorBidi" w:hAnsiTheme="majorBidi" w:cstheme="majorBidi"/>
          <w:sz w:val="24"/>
          <w:szCs w:val="24"/>
        </w:rPr>
        <w:t>dimensions</w:t>
      </w:r>
      <w:r w:rsidRPr="00F418B1">
        <w:rPr>
          <w:rFonts w:asciiTheme="majorBidi" w:hAnsiTheme="majorBidi" w:cstheme="majorBidi"/>
          <w:sz w:val="24"/>
          <w:szCs w:val="24"/>
        </w:rPr>
        <w:t xml:space="preserve"> of the temple, years of </w:t>
      </w:r>
      <w:r w:rsidR="004A4B14" w:rsidRPr="00F418B1">
        <w:rPr>
          <w:rFonts w:asciiTheme="majorBidi" w:hAnsiTheme="majorBidi" w:cstheme="majorBidi"/>
          <w:sz w:val="24"/>
          <w:szCs w:val="24"/>
        </w:rPr>
        <w:t>a monarch's reign</w:t>
      </w:r>
      <w:r w:rsidRPr="00F418B1">
        <w:rPr>
          <w:rFonts w:asciiTheme="majorBidi" w:hAnsiTheme="majorBidi" w:cstheme="majorBidi"/>
          <w:sz w:val="24"/>
          <w:szCs w:val="24"/>
        </w:rPr>
        <w:t xml:space="preserve"> and other matters.</w:t>
      </w:r>
    </w:p>
    <w:p w:rsidR="00955333" w:rsidRPr="00F418B1" w:rsidRDefault="00955333" w:rsidP="004A4B14">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In this </w:t>
      </w:r>
      <w:r w:rsidR="008958FF">
        <w:rPr>
          <w:rFonts w:asciiTheme="majorBidi" w:hAnsiTheme="majorBidi" w:cstheme="majorBidi"/>
          <w:sz w:val="24"/>
          <w:szCs w:val="24"/>
        </w:rPr>
        <w:t>paper</w:t>
      </w:r>
      <w:r w:rsidRPr="00F418B1">
        <w:rPr>
          <w:rFonts w:asciiTheme="majorBidi" w:hAnsiTheme="majorBidi" w:cstheme="majorBidi"/>
          <w:sz w:val="24"/>
          <w:szCs w:val="24"/>
        </w:rPr>
        <w:t xml:space="preserve"> we will not </w:t>
      </w:r>
      <w:r w:rsidR="004A4B14" w:rsidRPr="00F418B1">
        <w:rPr>
          <w:rFonts w:asciiTheme="majorBidi" w:hAnsiTheme="majorBidi" w:cstheme="majorBidi"/>
          <w:sz w:val="24"/>
          <w:szCs w:val="24"/>
        </w:rPr>
        <w:t>present</w:t>
      </w:r>
      <w:r w:rsidRPr="00F418B1">
        <w:rPr>
          <w:rFonts w:asciiTheme="majorBidi" w:hAnsiTheme="majorBidi" w:cstheme="majorBidi"/>
          <w:sz w:val="24"/>
          <w:szCs w:val="24"/>
        </w:rPr>
        <w:t xml:space="preserve"> examples of this use, except a brief reference to the use of typological numbers. </w:t>
      </w:r>
    </w:p>
    <w:p w:rsidR="00955333" w:rsidRPr="00F418B1" w:rsidRDefault="00955333" w:rsidP="004A4B14">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The second </w:t>
      </w:r>
      <w:r w:rsidR="004A4B14" w:rsidRPr="00F418B1">
        <w:rPr>
          <w:rFonts w:asciiTheme="majorBidi" w:hAnsiTheme="majorBidi" w:cstheme="majorBidi"/>
          <w:sz w:val="24"/>
          <w:szCs w:val="24"/>
        </w:rPr>
        <w:t>type of numerical saying employs</w:t>
      </w:r>
      <w:r w:rsidRPr="00F418B1">
        <w:rPr>
          <w:rFonts w:asciiTheme="majorBidi" w:hAnsiTheme="majorBidi" w:cstheme="majorBidi"/>
          <w:sz w:val="24"/>
          <w:szCs w:val="24"/>
        </w:rPr>
        <w:t xml:space="preserve"> a pair of </w:t>
      </w:r>
      <w:r w:rsidR="004A4B14" w:rsidRPr="00F418B1">
        <w:rPr>
          <w:rFonts w:asciiTheme="majorBidi" w:hAnsiTheme="majorBidi" w:cstheme="majorBidi"/>
          <w:sz w:val="24"/>
          <w:szCs w:val="24"/>
        </w:rPr>
        <w:t>ascending</w:t>
      </w:r>
      <w:r w:rsidRPr="00F418B1">
        <w:rPr>
          <w:rFonts w:asciiTheme="majorBidi" w:hAnsiTheme="majorBidi" w:cstheme="majorBidi"/>
          <w:sz w:val="24"/>
          <w:szCs w:val="24"/>
        </w:rPr>
        <w:t xml:space="preserve"> numbers such as two - three, four </w:t>
      </w:r>
      <w:r w:rsidR="004A4B14" w:rsidRPr="00F418B1">
        <w:rPr>
          <w:rFonts w:asciiTheme="majorBidi" w:hAnsiTheme="majorBidi" w:cstheme="majorBidi"/>
          <w:sz w:val="24"/>
          <w:szCs w:val="24"/>
        </w:rPr>
        <w:t>–</w:t>
      </w:r>
      <w:r w:rsidRPr="00F418B1">
        <w:rPr>
          <w:rFonts w:asciiTheme="majorBidi" w:hAnsiTheme="majorBidi" w:cstheme="majorBidi"/>
          <w:sz w:val="24"/>
          <w:szCs w:val="24"/>
        </w:rPr>
        <w:t xml:space="preserve"> five</w:t>
      </w:r>
      <w:r w:rsidR="005B7802" w:rsidRPr="00F418B1">
        <w:rPr>
          <w:rFonts w:asciiTheme="majorBidi" w:hAnsiTheme="majorBidi" w:cstheme="majorBidi"/>
          <w:sz w:val="24"/>
          <w:szCs w:val="24"/>
        </w:rPr>
        <w:t xml:space="preserve"> and so on</w:t>
      </w:r>
      <w:r w:rsidR="004A4B14" w:rsidRPr="00F418B1">
        <w:rPr>
          <w:rFonts w:asciiTheme="majorBidi" w:hAnsiTheme="majorBidi" w:cstheme="majorBidi"/>
          <w:sz w:val="24"/>
          <w:szCs w:val="24"/>
        </w:rPr>
        <w:t>. This second type of numerical saying has many sub-types, which we shall discuss further on.</w:t>
      </w:r>
      <w:r w:rsidRPr="00F418B1">
        <w:rPr>
          <w:rFonts w:asciiTheme="majorBidi" w:hAnsiTheme="majorBidi" w:cstheme="majorBidi"/>
          <w:sz w:val="24"/>
          <w:szCs w:val="24"/>
        </w:rPr>
        <w:t xml:space="preserve"> </w:t>
      </w:r>
    </w:p>
    <w:p w:rsidR="0046293A" w:rsidRPr="00F418B1" w:rsidRDefault="0046293A" w:rsidP="00E80E38">
      <w:pPr>
        <w:bidi w:val="0"/>
        <w:spacing w:after="0" w:line="360" w:lineRule="auto"/>
        <w:rPr>
          <w:rFonts w:asciiTheme="majorBidi" w:hAnsiTheme="majorBidi" w:cstheme="majorBidi"/>
          <w:b/>
          <w:bCs/>
          <w:sz w:val="24"/>
          <w:szCs w:val="24"/>
        </w:rPr>
      </w:pPr>
      <w:r w:rsidRPr="00F418B1">
        <w:rPr>
          <w:rFonts w:asciiTheme="majorBidi" w:hAnsiTheme="majorBidi" w:cstheme="majorBidi"/>
          <w:b/>
          <w:bCs/>
          <w:sz w:val="24"/>
          <w:szCs w:val="24"/>
        </w:rPr>
        <w:t xml:space="preserve">Typological </w:t>
      </w:r>
      <w:r w:rsidR="00DE6B48" w:rsidRPr="00F418B1">
        <w:rPr>
          <w:rFonts w:asciiTheme="majorBidi" w:hAnsiTheme="majorBidi" w:cstheme="majorBidi"/>
          <w:b/>
          <w:bCs/>
          <w:sz w:val="24"/>
          <w:szCs w:val="24"/>
        </w:rPr>
        <w:t xml:space="preserve">numbers </w:t>
      </w:r>
    </w:p>
    <w:p w:rsidR="0046293A" w:rsidRPr="00F418B1" w:rsidRDefault="0046293A" w:rsidP="0046293A">
      <w:pPr>
        <w:bidi w:val="0"/>
        <w:spacing w:after="0" w:line="360" w:lineRule="auto"/>
        <w:rPr>
          <w:rFonts w:asciiTheme="majorBidi" w:hAnsiTheme="majorBidi" w:cstheme="majorBidi"/>
          <w:b/>
          <w:bCs/>
          <w:sz w:val="24"/>
          <w:szCs w:val="24"/>
        </w:rPr>
      </w:pPr>
      <w:r w:rsidRPr="00F418B1">
        <w:rPr>
          <w:rFonts w:asciiTheme="majorBidi" w:hAnsiTheme="majorBidi" w:cstheme="majorBidi"/>
          <w:sz w:val="24"/>
          <w:szCs w:val="24"/>
        </w:rPr>
        <w:t>Typological numbers are numbers with unique and special meaning that gives them importance that exceeds their numerical values.</w:t>
      </w:r>
      <w:r w:rsidR="00E80E38" w:rsidRPr="00F418B1">
        <w:rPr>
          <w:rStyle w:val="a7"/>
          <w:rFonts w:asciiTheme="majorBidi" w:hAnsiTheme="majorBidi" w:cstheme="majorBidi"/>
          <w:sz w:val="24"/>
          <w:szCs w:val="24"/>
        </w:rPr>
        <w:footnoteReference w:id="28"/>
      </w:r>
      <w:r w:rsidRPr="00F418B1">
        <w:rPr>
          <w:rFonts w:asciiTheme="majorBidi" w:hAnsiTheme="majorBidi" w:cstheme="majorBidi"/>
          <w:sz w:val="24"/>
          <w:szCs w:val="24"/>
        </w:rPr>
        <w:t xml:space="preserve"> The prominent typological numbers in the Bible are the numbers: three, four, five, seven, ten, twelve, forty, sixty and seventy. </w:t>
      </w:r>
    </w:p>
    <w:p w:rsidR="007628A1" w:rsidRPr="00F418B1" w:rsidRDefault="0046293A" w:rsidP="00E80E38">
      <w:pPr>
        <w:spacing w:after="0" w:line="360" w:lineRule="auto"/>
        <w:jc w:val="right"/>
        <w:rPr>
          <w:rFonts w:asciiTheme="majorBidi" w:hAnsiTheme="majorBidi" w:cstheme="majorBidi"/>
          <w:b/>
          <w:bCs/>
          <w:color w:val="FF0000"/>
          <w:sz w:val="24"/>
          <w:szCs w:val="24"/>
        </w:rPr>
      </w:pPr>
      <w:r w:rsidRPr="00F418B1">
        <w:rPr>
          <w:rFonts w:asciiTheme="majorBidi" w:hAnsiTheme="majorBidi" w:cstheme="majorBidi"/>
          <w:b/>
          <w:bCs/>
          <w:sz w:val="24"/>
          <w:szCs w:val="24"/>
        </w:rPr>
        <w:t xml:space="preserve">Examples from the Bible </w:t>
      </w:r>
    </w:p>
    <w:p w:rsidR="00190740" w:rsidRPr="00F418B1" w:rsidRDefault="0046293A" w:rsidP="00E80E38">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There are many examples </w:t>
      </w:r>
      <w:r w:rsidR="00190740" w:rsidRPr="00F418B1">
        <w:rPr>
          <w:rFonts w:asciiTheme="majorBidi" w:hAnsiTheme="majorBidi" w:cstheme="majorBidi"/>
          <w:sz w:val="24"/>
          <w:szCs w:val="24"/>
        </w:rPr>
        <w:t xml:space="preserve">of </w:t>
      </w:r>
      <w:r w:rsidR="004A4B14" w:rsidRPr="00F418B1">
        <w:rPr>
          <w:rFonts w:asciiTheme="majorBidi" w:hAnsiTheme="majorBidi" w:cstheme="majorBidi"/>
          <w:sz w:val="24"/>
          <w:szCs w:val="24"/>
        </w:rPr>
        <w:t xml:space="preserve">the </w:t>
      </w:r>
      <w:r w:rsidR="00190740" w:rsidRPr="00F418B1">
        <w:rPr>
          <w:rFonts w:asciiTheme="majorBidi" w:hAnsiTheme="majorBidi" w:cstheme="majorBidi"/>
          <w:sz w:val="24"/>
          <w:szCs w:val="24"/>
        </w:rPr>
        <w:t>use of typological numbers in the numbers. For example the sons of Noah</w:t>
      </w:r>
      <w:r w:rsidR="00E13182" w:rsidRPr="00F418B1">
        <w:rPr>
          <w:rFonts w:asciiTheme="majorBidi" w:hAnsiTheme="majorBidi" w:cstheme="majorBidi"/>
          <w:sz w:val="24"/>
          <w:szCs w:val="24"/>
        </w:rPr>
        <w:t xml:space="preserve"> (Gn. 9:</w:t>
      </w:r>
      <w:r w:rsidR="00190740" w:rsidRPr="00F418B1">
        <w:rPr>
          <w:rFonts w:asciiTheme="majorBidi" w:hAnsiTheme="majorBidi" w:cstheme="majorBidi"/>
          <w:sz w:val="24"/>
          <w:szCs w:val="24"/>
        </w:rPr>
        <w:t xml:space="preserve">18-19): </w:t>
      </w:r>
    </w:p>
    <w:p w:rsidR="00E80E38" w:rsidRPr="00F418B1" w:rsidRDefault="0046293A" w:rsidP="00190740">
      <w:pPr>
        <w:spacing w:after="0" w:line="360" w:lineRule="auto"/>
        <w:rPr>
          <w:rFonts w:asciiTheme="majorBidi" w:hAnsiTheme="majorBidi" w:cstheme="majorBidi"/>
          <w:sz w:val="24"/>
          <w:szCs w:val="24"/>
          <w:rtl/>
        </w:rPr>
      </w:pPr>
      <w:r w:rsidRPr="00F418B1">
        <w:rPr>
          <w:rFonts w:asciiTheme="majorBidi" w:hAnsiTheme="majorBidi" w:cstheme="majorBidi"/>
          <w:sz w:val="24"/>
          <w:szCs w:val="24"/>
        </w:rPr>
        <w:t xml:space="preserve"> </w:t>
      </w:r>
      <w:r w:rsidR="00ED6760" w:rsidRPr="00F418B1">
        <w:rPr>
          <w:rFonts w:asciiTheme="majorBidi" w:hAnsiTheme="majorBidi" w:cstheme="majorBidi"/>
          <w:sz w:val="24"/>
          <w:szCs w:val="24"/>
          <w:rtl/>
        </w:rPr>
        <w:t>וַיִּהְיוּ בְנֵי</w:t>
      </w:r>
      <w:r w:rsidR="00E80E38" w:rsidRPr="00F418B1">
        <w:rPr>
          <w:rFonts w:asciiTheme="majorBidi" w:hAnsiTheme="majorBidi" w:cstheme="majorBidi"/>
          <w:sz w:val="24"/>
          <w:szCs w:val="24"/>
        </w:rPr>
        <w:t xml:space="preserve"> </w:t>
      </w:r>
      <w:r w:rsidR="00ED6760" w:rsidRPr="00F418B1">
        <w:rPr>
          <w:rFonts w:asciiTheme="majorBidi" w:hAnsiTheme="majorBidi" w:cstheme="majorBidi"/>
          <w:sz w:val="24"/>
          <w:szCs w:val="24"/>
          <w:rtl/>
        </w:rPr>
        <w:t>נֹחַ הַיֹּצְאִים מִן</w:t>
      </w:r>
      <w:r w:rsidR="00E80E38" w:rsidRPr="00F418B1">
        <w:rPr>
          <w:rFonts w:asciiTheme="majorBidi" w:hAnsiTheme="majorBidi" w:cstheme="majorBidi"/>
          <w:sz w:val="24"/>
          <w:szCs w:val="24"/>
        </w:rPr>
        <w:t xml:space="preserve"> </w:t>
      </w:r>
      <w:r w:rsidR="00ED6760" w:rsidRPr="00F418B1">
        <w:rPr>
          <w:rFonts w:asciiTheme="majorBidi" w:hAnsiTheme="majorBidi" w:cstheme="majorBidi"/>
          <w:sz w:val="24"/>
          <w:szCs w:val="24"/>
          <w:rtl/>
        </w:rPr>
        <w:t>הַתֵּבָה</w:t>
      </w:r>
      <w:r w:rsidR="00E80E38" w:rsidRPr="00F418B1">
        <w:rPr>
          <w:rFonts w:asciiTheme="majorBidi" w:hAnsiTheme="majorBidi" w:cstheme="majorBidi"/>
          <w:sz w:val="24"/>
          <w:szCs w:val="24"/>
        </w:rPr>
        <w:t xml:space="preserve"> </w:t>
      </w:r>
      <w:r w:rsidR="00ED6760" w:rsidRPr="00F418B1">
        <w:rPr>
          <w:rFonts w:asciiTheme="majorBidi" w:hAnsiTheme="majorBidi" w:cstheme="majorBidi"/>
          <w:sz w:val="24"/>
          <w:szCs w:val="24"/>
          <w:rtl/>
        </w:rPr>
        <w:t>שֵׁם וְחָם וָיָפֶת וְחָם הוּא אֲבִי כְנָעַן</w:t>
      </w:r>
    </w:p>
    <w:p w:rsidR="00190740" w:rsidRPr="00F418B1" w:rsidRDefault="00ED6760" w:rsidP="00190740">
      <w:pPr>
        <w:spacing w:after="0" w:line="360" w:lineRule="auto"/>
        <w:rPr>
          <w:rFonts w:asciiTheme="majorBidi" w:hAnsiTheme="majorBidi" w:cstheme="majorBidi"/>
          <w:sz w:val="24"/>
          <w:szCs w:val="24"/>
        </w:rPr>
      </w:pPr>
      <w:r w:rsidRPr="00F418B1">
        <w:rPr>
          <w:rFonts w:asciiTheme="majorBidi" w:hAnsiTheme="majorBidi" w:cstheme="majorBidi"/>
          <w:b/>
          <w:bCs/>
          <w:sz w:val="24"/>
          <w:szCs w:val="24"/>
          <w:rtl/>
        </w:rPr>
        <w:t>שְׁלֹשָׁה</w:t>
      </w:r>
      <w:r w:rsidRPr="00F418B1">
        <w:rPr>
          <w:rFonts w:asciiTheme="majorBidi" w:hAnsiTheme="majorBidi" w:cstheme="majorBidi"/>
          <w:sz w:val="24"/>
          <w:szCs w:val="24"/>
          <w:rtl/>
        </w:rPr>
        <w:t xml:space="preserve"> אֵלֶּה בְּנֵי</w:t>
      </w:r>
      <w:r w:rsidR="00E80E38" w:rsidRPr="00F418B1">
        <w:rPr>
          <w:rFonts w:asciiTheme="majorBidi" w:hAnsiTheme="majorBidi" w:cstheme="majorBidi"/>
          <w:sz w:val="24"/>
          <w:szCs w:val="24"/>
        </w:rPr>
        <w:t xml:space="preserve"> </w:t>
      </w:r>
      <w:r w:rsidRPr="00F418B1">
        <w:rPr>
          <w:rFonts w:asciiTheme="majorBidi" w:hAnsiTheme="majorBidi" w:cstheme="majorBidi"/>
          <w:sz w:val="24"/>
          <w:szCs w:val="24"/>
          <w:rtl/>
        </w:rPr>
        <w:t>נֹחַ וּמֵאֵלֶּה נָפְצָה כָל-הָאָרֶץ</w:t>
      </w:r>
    </w:p>
    <w:p w:rsidR="00797D07" w:rsidRPr="007407C8" w:rsidRDefault="00797D07" w:rsidP="00797D07">
      <w:pPr>
        <w:bidi w:val="0"/>
        <w:spacing w:after="0" w:line="360" w:lineRule="auto"/>
        <w:rPr>
          <w:rFonts w:asciiTheme="majorBidi" w:hAnsiTheme="majorBidi" w:cstheme="majorBidi"/>
          <w:sz w:val="24"/>
          <w:szCs w:val="24"/>
        </w:rPr>
      </w:pPr>
      <w:r w:rsidRPr="007407C8">
        <w:rPr>
          <w:rFonts w:asciiTheme="majorBidi" w:hAnsiTheme="majorBidi" w:cstheme="majorBidi"/>
          <w:sz w:val="24"/>
          <w:szCs w:val="24"/>
        </w:rPr>
        <w:t>The sons of Noah who came out of the ark were Shem, Ham and Japheth; Ham being the father of Canaan.</w:t>
      </w:r>
    </w:p>
    <w:p w:rsidR="00797D07" w:rsidRPr="007407C8" w:rsidRDefault="00797D07" w:rsidP="00797D07">
      <w:pPr>
        <w:bidi w:val="0"/>
        <w:spacing w:after="0" w:line="360" w:lineRule="auto"/>
        <w:rPr>
          <w:rFonts w:asciiTheme="majorBidi" w:hAnsiTheme="majorBidi" w:cstheme="majorBidi"/>
          <w:sz w:val="24"/>
          <w:szCs w:val="24"/>
        </w:rPr>
      </w:pPr>
      <w:r w:rsidRPr="007407C8">
        <w:rPr>
          <w:rFonts w:asciiTheme="majorBidi" w:hAnsiTheme="majorBidi" w:cstheme="majorBidi"/>
          <w:b/>
          <w:bCs/>
          <w:sz w:val="24"/>
          <w:szCs w:val="24"/>
          <w:vertAlign w:val="superscript"/>
        </w:rPr>
        <w:t> </w:t>
      </w:r>
      <w:r w:rsidRPr="007407C8">
        <w:rPr>
          <w:rFonts w:asciiTheme="majorBidi" w:hAnsiTheme="majorBidi" w:cstheme="majorBidi"/>
          <w:sz w:val="24"/>
          <w:szCs w:val="24"/>
        </w:rPr>
        <w:t xml:space="preserve">These </w:t>
      </w:r>
      <w:r w:rsidRPr="007407C8">
        <w:rPr>
          <w:rFonts w:asciiTheme="majorBidi" w:hAnsiTheme="majorBidi" w:cstheme="majorBidi"/>
          <w:b/>
          <w:bCs/>
          <w:sz w:val="24"/>
          <w:szCs w:val="24"/>
        </w:rPr>
        <w:t>three</w:t>
      </w:r>
      <w:r w:rsidRPr="007407C8">
        <w:rPr>
          <w:rFonts w:asciiTheme="majorBidi" w:hAnsiTheme="majorBidi" w:cstheme="majorBidi"/>
          <w:sz w:val="24"/>
          <w:szCs w:val="24"/>
        </w:rPr>
        <w:t xml:space="preserve"> were the sons of Noah, and from these the whole world branched out. </w:t>
      </w:r>
    </w:p>
    <w:p w:rsidR="00190740" w:rsidRPr="00F418B1" w:rsidRDefault="006F6006" w:rsidP="00F416EB">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Other examples can be found in many stories such as:</w:t>
      </w:r>
      <w:r w:rsidR="00E13182" w:rsidRPr="00F418B1">
        <w:rPr>
          <w:rFonts w:asciiTheme="majorBidi" w:hAnsiTheme="majorBidi" w:cstheme="majorBidi"/>
          <w:sz w:val="24"/>
          <w:szCs w:val="24"/>
        </w:rPr>
        <w:t xml:space="preserve"> </w:t>
      </w:r>
      <w:r w:rsidR="00D53E1B" w:rsidRPr="00F418B1">
        <w:rPr>
          <w:rFonts w:asciiTheme="majorBidi" w:hAnsiTheme="majorBidi" w:cstheme="majorBidi"/>
          <w:sz w:val="24"/>
          <w:szCs w:val="24"/>
        </w:rPr>
        <w:t xml:space="preserve"> the number three in </w:t>
      </w:r>
      <w:r w:rsidR="00E13182" w:rsidRPr="00F418B1">
        <w:rPr>
          <w:rFonts w:asciiTheme="majorBidi" w:hAnsiTheme="majorBidi" w:cstheme="majorBidi"/>
          <w:sz w:val="24"/>
          <w:szCs w:val="24"/>
        </w:rPr>
        <w:t>the promise to Abraham (Gn. 18:2</w:t>
      </w:r>
      <w:r w:rsidR="00F416EB" w:rsidRPr="00F418B1">
        <w:rPr>
          <w:rFonts w:asciiTheme="majorBidi" w:hAnsiTheme="majorBidi" w:cstheme="majorBidi"/>
          <w:sz w:val="24"/>
          <w:szCs w:val="24"/>
        </w:rPr>
        <w:t>); fourteen years of work by</w:t>
      </w:r>
      <w:r w:rsidR="00E13182" w:rsidRPr="00F418B1">
        <w:rPr>
          <w:rFonts w:asciiTheme="majorBidi" w:hAnsiTheme="majorBidi" w:cstheme="majorBidi"/>
          <w:sz w:val="24"/>
          <w:szCs w:val="24"/>
        </w:rPr>
        <w:t xml:space="preserve"> Jacob </w:t>
      </w:r>
      <w:r w:rsidR="00F416EB" w:rsidRPr="00F418B1">
        <w:rPr>
          <w:rFonts w:asciiTheme="majorBidi" w:hAnsiTheme="majorBidi" w:cstheme="majorBidi"/>
          <w:sz w:val="24"/>
          <w:szCs w:val="24"/>
        </w:rPr>
        <w:t>for Leah and for Rachel (Gn. 29: 18-28); the return of the numbers three and seven in the stories about Pharaoh’s Dreams (Gn.</w:t>
      </w:r>
      <w:r w:rsidR="00E13182" w:rsidRPr="00F418B1">
        <w:rPr>
          <w:rFonts w:asciiTheme="majorBidi" w:hAnsiTheme="majorBidi" w:cstheme="majorBidi"/>
          <w:sz w:val="24"/>
          <w:szCs w:val="24"/>
        </w:rPr>
        <w:t xml:space="preserve"> </w:t>
      </w:r>
      <w:r w:rsidR="00F416EB" w:rsidRPr="00F418B1">
        <w:rPr>
          <w:rFonts w:asciiTheme="majorBidi" w:hAnsiTheme="majorBidi" w:cstheme="majorBidi"/>
          <w:sz w:val="24"/>
          <w:szCs w:val="24"/>
        </w:rPr>
        <w:t xml:space="preserve">40:1-41:8); the use of the number forty in the stories of the Flood (Gn. 7:17) the receiving of </w:t>
      </w:r>
      <w:r w:rsidR="00F416EB" w:rsidRPr="00F418B1">
        <w:rPr>
          <w:rFonts w:asciiTheme="majorBidi" w:hAnsiTheme="majorBidi" w:cstheme="majorBidi"/>
          <w:sz w:val="24"/>
          <w:szCs w:val="24"/>
        </w:rPr>
        <w:lastRenderedPageBreak/>
        <w:t>the Torah at mount Sinai</w:t>
      </w:r>
      <w:r w:rsidR="00DE6B48" w:rsidRPr="00F418B1">
        <w:rPr>
          <w:rFonts w:asciiTheme="majorBidi" w:hAnsiTheme="majorBidi" w:cstheme="majorBidi"/>
          <w:sz w:val="24"/>
          <w:szCs w:val="24"/>
        </w:rPr>
        <w:t xml:space="preserve"> (Ex. 24:18) and the story of Jonah the prophet (Jonah 3:4) and finally  the use of the numbers fifty, forty five, forty, thirty, twenty, and ten in the story of the destruction of Sodom and Gomorrah (Gn. 18: 20-33).</w:t>
      </w:r>
    </w:p>
    <w:p w:rsidR="00DE6B48" w:rsidRPr="00F418B1" w:rsidRDefault="00DE6B48" w:rsidP="00E80E38">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Actually one of the most familiar biblical uses of typological number does not really use any number, and the intention is the Ten Commandments. In </w:t>
      </w:r>
      <w:r w:rsidR="00081ECF">
        <w:rPr>
          <w:rFonts w:asciiTheme="majorBidi" w:hAnsiTheme="majorBidi" w:cstheme="majorBidi"/>
          <w:sz w:val="24"/>
          <w:szCs w:val="24"/>
        </w:rPr>
        <w:t>b</w:t>
      </w:r>
      <w:r w:rsidRPr="00F418B1">
        <w:rPr>
          <w:rFonts w:asciiTheme="majorBidi" w:hAnsiTheme="majorBidi" w:cstheme="majorBidi"/>
          <w:sz w:val="24"/>
          <w:szCs w:val="24"/>
        </w:rPr>
        <w:t xml:space="preserve">oth </w:t>
      </w:r>
      <w:r w:rsidR="00D53E1B" w:rsidRPr="00F418B1">
        <w:rPr>
          <w:rFonts w:asciiTheme="majorBidi" w:hAnsiTheme="majorBidi" w:cstheme="majorBidi"/>
          <w:sz w:val="24"/>
          <w:szCs w:val="24"/>
        </w:rPr>
        <w:t xml:space="preserve">stories in Exodus </w:t>
      </w:r>
      <w:r w:rsidRPr="00F418B1">
        <w:rPr>
          <w:rFonts w:asciiTheme="majorBidi" w:hAnsiTheme="majorBidi" w:cstheme="majorBidi"/>
          <w:sz w:val="24"/>
          <w:szCs w:val="24"/>
        </w:rPr>
        <w:t>(Ex. 17-2) and</w:t>
      </w:r>
      <w:r w:rsidR="00D53E1B" w:rsidRPr="00F418B1">
        <w:rPr>
          <w:rFonts w:asciiTheme="majorBidi" w:hAnsiTheme="majorBidi" w:cstheme="majorBidi"/>
          <w:sz w:val="24"/>
          <w:szCs w:val="24"/>
        </w:rPr>
        <w:t xml:space="preserve"> in</w:t>
      </w:r>
      <w:r w:rsidRPr="00F418B1">
        <w:rPr>
          <w:rFonts w:asciiTheme="majorBidi" w:hAnsiTheme="majorBidi" w:cstheme="majorBidi"/>
          <w:sz w:val="24"/>
          <w:szCs w:val="24"/>
        </w:rPr>
        <w:t xml:space="preserve"> i</w:t>
      </w:r>
      <w:r w:rsidR="00D53E1B" w:rsidRPr="00F418B1">
        <w:rPr>
          <w:rFonts w:asciiTheme="majorBidi" w:hAnsiTheme="majorBidi" w:cstheme="majorBidi"/>
          <w:sz w:val="24"/>
          <w:szCs w:val="24"/>
        </w:rPr>
        <w:t>t</w:t>
      </w:r>
      <w:r w:rsidRPr="00F418B1">
        <w:rPr>
          <w:rFonts w:asciiTheme="majorBidi" w:hAnsiTheme="majorBidi" w:cstheme="majorBidi"/>
          <w:sz w:val="24"/>
          <w:szCs w:val="24"/>
        </w:rPr>
        <w:t xml:space="preserve">s equivalent in Deuteronomy (chapter five) </w:t>
      </w:r>
      <w:r w:rsidR="00D53E1B" w:rsidRPr="00F418B1">
        <w:rPr>
          <w:rFonts w:asciiTheme="majorBidi" w:hAnsiTheme="majorBidi" w:cstheme="majorBidi"/>
          <w:sz w:val="24"/>
          <w:szCs w:val="24"/>
        </w:rPr>
        <w:t xml:space="preserve">there is </w:t>
      </w:r>
      <w:r w:rsidRPr="00F418B1">
        <w:rPr>
          <w:rFonts w:asciiTheme="majorBidi" w:hAnsiTheme="majorBidi" w:cstheme="majorBidi"/>
          <w:sz w:val="24"/>
          <w:szCs w:val="24"/>
        </w:rPr>
        <w:t>no explicit reference to the number</w:t>
      </w:r>
      <w:r w:rsidR="00D53E1B" w:rsidRPr="00F418B1">
        <w:rPr>
          <w:rFonts w:asciiTheme="majorBidi" w:hAnsiTheme="majorBidi" w:cstheme="majorBidi"/>
          <w:sz w:val="24"/>
          <w:szCs w:val="24"/>
        </w:rPr>
        <w:t xml:space="preserve"> ten</w:t>
      </w:r>
      <w:r w:rsidRPr="00F418B1">
        <w:rPr>
          <w:rFonts w:asciiTheme="majorBidi" w:hAnsiTheme="majorBidi" w:cstheme="majorBidi"/>
          <w:sz w:val="24"/>
          <w:szCs w:val="24"/>
        </w:rPr>
        <w:t xml:space="preserve"> before the Commandments</w:t>
      </w:r>
      <w:r w:rsidR="00D53E1B" w:rsidRPr="00F418B1">
        <w:rPr>
          <w:rFonts w:asciiTheme="majorBidi" w:hAnsiTheme="majorBidi" w:cstheme="majorBidi"/>
          <w:sz w:val="24"/>
          <w:szCs w:val="24"/>
        </w:rPr>
        <w:t>.</w:t>
      </w:r>
      <w:r w:rsidRPr="00F418B1">
        <w:rPr>
          <w:rFonts w:asciiTheme="majorBidi" w:hAnsiTheme="majorBidi" w:cstheme="majorBidi"/>
          <w:sz w:val="24"/>
          <w:szCs w:val="24"/>
        </w:rPr>
        <w:t xml:space="preserve"> </w:t>
      </w:r>
      <w:r w:rsidR="00D53E1B" w:rsidRPr="00F418B1">
        <w:rPr>
          <w:rFonts w:asciiTheme="majorBidi" w:hAnsiTheme="majorBidi" w:cstheme="majorBidi"/>
          <w:sz w:val="24"/>
          <w:szCs w:val="24"/>
        </w:rPr>
        <w:t>Only</w:t>
      </w:r>
      <w:r w:rsidRPr="00F418B1">
        <w:rPr>
          <w:rFonts w:asciiTheme="majorBidi" w:hAnsiTheme="majorBidi" w:cstheme="majorBidi"/>
          <w:sz w:val="24"/>
          <w:szCs w:val="24"/>
        </w:rPr>
        <w:t xml:space="preserve"> </w:t>
      </w:r>
      <w:r w:rsidR="00D53E1B" w:rsidRPr="00F418B1">
        <w:rPr>
          <w:rFonts w:asciiTheme="majorBidi" w:hAnsiTheme="majorBidi" w:cstheme="majorBidi"/>
          <w:sz w:val="24"/>
          <w:szCs w:val="24"/>
        </w:rPr>
        <w:t xml:space="preserve">in Deuteronomy 10:4 </w:t>
      </w:r>
      <w:r w:rsidR="004A4B14" w:rsidRPr="00F418B1">
        <w:rPr>
          <w:rFonts w:asciiTheme="majorBidi" w:hAnsiTheme="majorBidi" w:cstheme="majorBidi"/>
          <w:sz w:val="24"/>
          <w:szCs w:val="24"/>
        </w:rPr>
        <w:t xml:space="preserve">is </w:t>
      </w:r>
      <w:r w:rsidR="00D53E1B" w:rsidRPr="00F418B1">
        <w:rPr>
          <w:rFonts w:asciiTheme="majorBidi" w:hAnsiTheme="majorBidi" w:cstheme="majorBidi"/>
          <w:sz w:val="24"/>
          <w:szCs w:val="24"/>
        </w:rPr>
        <w:t>the number ten mention</w:t>
      </w:r>
      <w:r w:rsidR="00B00F9D" w:rsidRPr="00F418B1">
        <w:rPr>
          <w:rFonts w:asciiTheme="majorBidi" w:hAnsiTheme="majorBidi" w:cstheme="majorBidi"/>
          <w:sz w:val="24"/>
          <w:szCs w:val="24"/>
        </w:rPr>
        <w:t>ed</w:t>
      </w:r>
      <w:r w:rsidR="00D53E1B" w:rsidRPr="00F418B1">
        <w:rPr>
          <w:rFonts w:asciiTheme="majorBidi" w:hAnsiTheme="majorBidi" w:cstheme="majorBidi"/>
          <w:sz w:val="24"/>
          <w:szCs w:val="24"/>
        </w:rPr>
        <w:t xml:space="preserve"> (Dt. 10:4)</w:t>
      </w:r>
      <w:r w:rsidR="00B00F9D" w:rsidRPr="00F418B1">
        <w:rPr>
          <w:rFonts w:asciiTheme="majorBidi" w:hAnsiTheme="majorBidi" w:cstheme="majorBidi"/>
          <w:sz w:val="24"/>
          <w:szCs w:val="24"/>
        </w:rPr>
        <w:t>:</w:t>
      </w:r>
    </w:p>
    <w:p w:rsidR="00311B12" w:rsidRPr="00F418B1" w:rsidRDefault="00311B12" w:rsidP="00311B12">
      <w:pPr>
        <w:spacing w:line="360" w:lineRule="auto"/>
        <w:rPr>
          <w:rFonts w:asciiTheme="majorBidi" w:hAnsiTheme="majorBidi" w:cstheme="majorBidi"/>
          <w:sz w:val="24"/>
          <w:szCs w:val="24"/>
        </w:rPr>
      </w:pPr>
      <w:r w:rsidRPr="00F418B1">
        <w:rPr>
          <w:rFonts w:asciiTheme="majorBidi" w:hAnsiTheme="majorBidi" w:cstheme="majorBidi"/>
          <w:sz w:val="24"/>
          <w:szCs w:val="24"/>
          <w:rtl/>
        </w:rPr>
        <w:t>וַיִּכְתֹּב עַל</w:t>
      </w:r>
      <w:r w:rsidR="00E80E38" w:rsidRPr="00F418B1">
        <w:rPr>
          <w:rFonts w:asciiTheme="majorBidi" w:hAnsiTheme="majorBidi" w:cstheme="majorBidi"/>
          <w:sz w:val="24"/>
          <w:szCs w:val="24"/>
          <w:rtl/>
        </w:rPr>
        <w:t xml:space="preserve"> </w:t>
      </w:r>
      <w:r w:rsidRPr="00F418B1">
        <w:rPr>
          <w:rFonts w:asciiTheme="majorBidi" w:hAnsiTheme="majorBidi" w:cstheme="majorBidi"/>
          <w:sz w:val="24"/>
          <w:szCs w:val="24"/>
          <w:rtl/>
        </w:rPr>
        <w:t xml:space="preserve">הַלֻּחֹת כַּמִּכְתָּב הָרִאשׁוֹן אֵת </w:t>
      </w:r>
      <w:r w:rsidRPr="00F418B1">
        <w:rPr>
          <w:rFonts w:asciiTheme="majorBidi" w:hAnsiTheme="majorBidi" w:cstheme="majorBidi"/>
          <w:b/>
          <w:bCs/>
          <w:sz w:val="24"/>
          <w:szCs w:val="24"/>
          <w:rtl/>
        </w:rPr>
        <w:t>עֲשֶׂרֶת הַדְּבָרִים</w:t>
      </w:r>
      <w:r w:rsidRPr="00F418B1">
        <w:rPr>
          <w:rFonts w:asciiTheme="majorBidi" w:hAnsiTheme="majorBidi" w:cstheme="majorBidi"/>
          <w:sz w:val="24"/>
          <w:szCs w:val="24"/>
          <w:rtl/>
        </w:rPr>
        <w:t xml:space="preserve"> אֲשֶׁר דִּבֶּר יְהוָה אֲלֵיכֶם בָּהָר מִתּוֹךְ הָאֵשׁ בְּיוֹם הַ</w:t>
      </w:r>
      <w:r w:rsidR="00D53E1B" w:rsidRPr="00F418B1">
        <w:rPr>
          <w:rFonts w:asciiTheme="majorBidi" w:hAnsiTheme="majorBidi" w:cstheme="majorBidi"/>
          <w:sz w:val="24"/>
          <w:szCs w:val="24"/>
          <w:rtl/>
        </w:rPr>
        <w:t>קָּהָל וַיִּתְּנֵם יְהוָה אֵלָי</w:t>
      </w:r>
    </w:p>
    <w:p w:rsidR="00D53E1B" w:rsidRPr="00F418B1" w:rsidRDefault="00D53E1B" w:rsidP="00C9379B">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The LORD inscribed on the tablets the same text as on the first, the </w:t>
      </w:r>
      <w:r w:rsidRPr="007407C8">
        <w:rPr>
          <w:rFonts w:asciiTheme="majorBidi" w:hAnsiTheme="majorBidi" w:cstheme="majorBidi"/>
          <w:b/>
          <w:bCs/>
          <w:sz w:val="24"/>
          <w:szCs w:val="24"/>
        </w:rPr>
        <w:t>Ten Commandments</w:t>
      </w:r>
      <w:r w:rsidRPr="00F418B1">
        <w:rPr>
          <w:rFonts w:asciiTheme="majorBidi" w:hAnsiTheme="majorBidi" w:cstheme="majorBidi"/>
          <w:sz w:val="24"/>
          <w:szCs w:val="24"/>
        </w:rPr>
        <w:t xml:space="preserve"> that HE addressed to you on the mountain out of the fire on the day of the assembly; and the Lord gave them to me.</w:t>
      </w:r>
    </w:p>
    <w:p w:rsidR="00734008" w:rsidRPr="00F418B1" w:rsidRDefault="00734008" w:rsidP="00734008">
      <w:pPr>
        <w:bidi w:val="0"/>
        <w:spacing w:after="0" w:line="360" w:lineRule="auto"/>
        <w:rPr>
          <w:rFonts w:asciiTheme="majorBidi" w:hAnsiTheme="majorBidi" w:cstheme="majorBidi"/>
          <w:color w:val="4F81BD" w:themeColor="accent1"/>
          <w:sz w:val="24"/>
          <w:szCs w:val="24"/>
          <w:rtl/>
        </w:rPr>
      </w:pPr>
    </w:p>
    <w:p w:rsidR="004C3BA1" w:rsidRPr="00F418B1" w:rsidRDefault="004C3BA1" w:rsidP="00E80E38">
      <w:pPr>
        <w:bidi w:val="0"/>
        <w:spacing w:after="0" w:line="360" w:lineRule="auto"/>
        <w:rPr>
          <w:rFonts w:asciiTheme="majorBidi" w:hAnsiTheme="majorBidi" w:cstheme="majorBidi"/>
          <w:b/>
          <w:bCs/>
          <w:sz w:val="24"/>
          <w:szCs w:val="24"/>
        </w:rPr>
      </w:pPr>
      <w:r w:rsidRPr="00F418B1">
        <w:rPr>
          <w:rFonts w:asciiTheme="majorBidi" w:hAnsiTheme="majorBidi" w:cstheme="majorBidi"/>
          <w:b/>
          <w:bCs/>
          <w:sz w:val="24"/>
          <w:szCs w:val="24"/>
        </w:rPr>
        <w:t>Graded numerical sayings:</w:t>
      </w:r>
      <w:r w:rsidR="00A46B28" w:rsidRPr="00F418B1">
        <w:rPr>
          <w:rFonts w:asciiTheme="majorBidi" w:hAnsiTheme="majorBidi" w:cstheme="majorBidi"/>
          <w:b/>
          <w:bCs/>
          <w:sz w:val="24"/>
          <w:szCs w:val="24"/>
        </w:rPr>
        <w:t xml:space="preserve"> </w:t>
      </w:r>
      <w:r w:rsidR="00691023" w:rsidRPr="00F418B1">
        <w:rPr>
          <w:rFonts w:asciiTheme="majorBidi" w:hAnsiTheme="majorBidi" w:cstheme="majorBidi"/>
          <w:b/>
          <w:bCs/>
          <w:sz w:val="24"/>
          <w:szCs w:val="24"/>
        </w:rPr>
        <w:t xml:space="preserve"> </w:t>
      </w:r>
    </w:p>
    <w:p w:rsidR="004C3BA1" w:rsidRPr="00F418B1" w:rsidRDefault="004C3BA1" w:rsidP="00233A89">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The use of </w:t>
      </w:r>
      <w:r w:rsidR="00535B49" w:rsidRPr="00F418B1">
        <w:rPr>
          <w:rFonts w:asciiTheme="majorBidi" w:hAnsiTheme="majorBidi" w:cstheme="majorBidi"/>
          <w:sz w:val="24"/>
          <w:szCs w:val="24"/>
        </w:rPr>
        <w:t>a pair of numbers</w:t>
      </w:r>
      <w:r w:rsidR="00233A89" w:rsidRPr="00F418B1">
        <w:rPr>
          <w:rFonts w:asciiTheme="majorBidi" w:hAnsiTheme="majorBidi" w:cstheme="majorBidi"/>
          <w:sz w:val="24"/>
          <w:szCs w:val="24"/>
        </w:rPr>
        <w:t xml:space="preserve"> in the Bible</w:t>
      </w:r>
      <w:r w:rsidR="00535B49" w:rsidRPr="00F418B1">
        <w:rPr>
          <w:rFonts w:asciiTheme="majorBidi" w:hAnsiTheme="majorBidi" w:cstheme="majorBidi"/>
          <w:sz w:val="24"/>
          <w:szCs w:val="24"/>
        </w:rPr>
        <w:t xml:space="preserve"> </w:t>
      </w:r>
      <w:r w:rsidR="00A46B28" w:rsidRPr="00F418B1">
        <w:rPr>
          <w:rFonts w:asciiTheme="majorBidi" w:hAnsiTheme="majorBidi" w:cstheme="majorBidi"/>
          <w:sz w:val="24"/>
          <w:szCs w:val="24"/>
        </w:rPr>
        <w:t xml:space="preserve">will be, mostly, in one of </w:t>
      </w:r>
      <w:r w:rsidR="00233A89" w:rsidRPr="00F418B1">
        <w:rPr>
          <w:rFonts w:asciiTheme="majorBidi" w:hAnsiTheme="majorBidi" w:cstheme="majorBidi"/>
          <w:sz w:val="24"/>
          <w:szCs w:val="24"/>
        </w:rPr>
        <w:t>these three</w:t>
      </w:r>
      <w:r w:rsidR="00A46B28" w:rsidRPr="00F418B1">
        <w:rPr>
          <w:rFonts w:asciiTheme="majorBidi" w:hAnsiTheme="majorBidi" w:cstheme="majorBidi"/>
          <w:sz w:val="24"/>
          <w:szCs w:val="24"/>
        </w:rPr>
        <w:t xml:space="preserve"> ways:</w:t>
      </w:r>
    </w:p>
    <w:p w:rsidR="00A46B28" w:rsidRPr="00F418B1" w:rsidRDefault="00A46B28" w:rsidP="004A2D4C">
      <w:pPr>
        <w:pStyle w:val="a4"/>
        <w:numPr>
          <w:ilvl w:val="0"/>
          <w:numId w:val="3"/>
        </w:num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“Normal” use, mostly in prose, to specify unknown or</w:t>
      </w:r>
      <w:r w:rsidR="00FA218D" w:rsidRPr="00F418B1">
        <w:rPr>
          <w:rFonts w:asciiTheme="majorBidi" w:hAnsiTheme="majorBidi" w:cstheme="majorBidi"/>
          <w:sz w:val="24"/>
          <w:szCs w:val="24"/>
        </w:rPr>
        <w:t xml:space="preserve"> uncertain number or to specify</w:t>
      </w:r>
      <w:r w:rsidRPr="00F418B1">
        <w:rPr>
          <w:rFonts w:asciiTheme="majorBidi" w:hAnsiTheme="majorBidi" w:cstheme="majorBidi"/>
          <w:sz w:val="24"/>
          <w:szCs w:val="24"/>
        </w:rPr>
        <w:t xml:space="preserve"> small number. For example:</w:t>
      </w:r>
    </w:p>
    <w:p w:rsidR="009D78A9" w:rsidRPr="00F418B1" w:rsidRDefault="009D78A9" w:rsidP="007407C8">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The description of the death of Jezebel during </w:t>
      </w:r>
      <w:r w:rsidR="00A46B28" w:rsidRPr="00F418B1">
        <w:rPr>
          <w:rFonts w:asciiTheme="majorBidi" w:hAnsiTheme="majorBidi" w:cstheme="majorBidi"/>
          <w:sz w:val="24"/>
          <w:szCs w:val="24"/>
        </w:rPr>
        <w:t>Jehu’s revolt (2Kg. 9:32)</w:t>
      </w:r>
      <w:r w:rsidRPr="00F418B1">
        <w:rPr>
          <w:rFonts w:asciiTheme="majorBidi" w:hAnsiTheme="majorBidi" w:cstheme="majorBidi"/>
          <w:sz w:val="24"/>
          <w:szCs w:val="24"/>
        </w:rPr>
        <w:t xml:space="preserve">: </w:t>
      </w:r>
    </w:p>
    <w:p w:rsidR="00A46B28" w:rsidRPr="00F418B1" w:rsidRDefault="009D78A9" w:rsidP="00792204">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 </w:t>
      </w:r>
      <w:r w:rsidRPr="00F418B1">
        <w:rPr>
          <w:rFonts w:asciiTheme="majorBidi" w:hAnsiTheme="majorBidi" w:cstheme="majorBidi"/>
          <w:sz w:val="24"/>
          <w:szCs w:val="24"/>
          <w:rtl/>
        </w:rPr>
        <w:t xml:space="preserve">וַיִּשָּׂא פָנָיו אֶל הַחַלּוֹן וַיֹּאמֶר מִי אִתִּי מִי וַיַּשְׁקִיפוּ אֵלָיו </w:t>
      </w:r>
      <w:r w:rsidRPr="00F418B1">
        <w:rPr>
          <w:rFonts w:asciiTheme="majorBidi" w:hAnsiTheme="majorBidi" w:cstheme="majorBidi"/>
          <w:b/>
          <w:bCs/>
          <w:sz w:val="24"/>
          <w:szCs w:val="24"/>
          <w:rtl/>
        </w:rPr>
        <w:t>שְׁנַיִם שְׁלֹשָׁה</w:t>
      </w:r>
      <w:r w:rsidRPr="00F418B1">
        <w:rPr>
          <w:rFonts w:asciiTheme="majorBidi" w:hAnsiTheme="majorBidi" w:cstheme="majorBidi"/>
          <w:sz w:val="24"/>
          <w:szCs w:val="24"/>
          <w:rtl/>
        </w:rPr>
        <w:t xml:space="preserve"> סָרִיסִים</w:t>
      </w:r>
      <w:r w:rsidR="00792204">
        <w:rPr>
          <w:rFonts w:asciiTheme="majorBidi" w:hAnsiTheme="majorBidi" w:cstheme="majorBidi"/>
          <w:sz w:val="24"/>
          <w:szCs w:val="24"/>
        </w:rPr>
        <w:t xml:space="preserve">, </w:t>
      </w:r>
      <w:r w:rsidRPr="00F418B1">
        <w:rPr>
          <w:rFonts w:asciiTheme="majorBidi" w:hAnsiTheme="majorBidi" w:cstheme="majorBidi"/>
          <w:sz w:val="24"/>
          <w:szCs w:val="24"/>
        </w:rPr>
        <w:t xml:space="preserve">He looked up toward the window and said, “Who is on my side? Who?” And </w:t>
      </w:r>
      <w:r w:rsidRPr="007407C8">
        <w:rPr>
          <w:rFonts w:asciiTheme="majorBidi" w:hAnsiTheme="majorBidi" w:cstheme="majorBidi"/>
          <w:b/>
          <w:bCs/>
          <w:sz w:val="24"/>
          <w:szCs w:val="24"/>
        </w:rPr>
        <w:t>two or three</w:t>
      </w:r>
      <w:r w:rsidRPr="00F418B1">
        <w:rPr>
          <w:rFonts w:asciiTheme="majorBidi" w:hAnsiTheme="majorBidi" w:cstheme="majorBidi"/>
          <w:sz w:val="24"/>
          <w:szCs w:val="24"/>
        </w:rPr>
        <w:t xml:space="preserve"> eunuchs leaned out toward him.</w:t>
      </w:r>
    </w:p>
    <w:p w:rsidR="00535B49" w:rsidRPr="00F418B1" w:rsidRDefault="00535B49" w:rsidP="00E80E38">
      <w:pPr>
        <w:bidi w:val="0"/>
        <w:spacing w:after="0" w:line="360" w:lineRule="auto"/>
        <w:rPr>
          <w:rFonts w:asciiTheme="majorBidi" w:hAnsiTheme="majorBidi" w:cstheme="majorBidi"/>
          <w:color w:val="FF0000"/>
          <w:sz w:val="24"/>
          <w:szCs w:val="24"/>
        </w:rPr>
      </w:pPr>
      <w:r w:rsidRPr="00F418B1">
        <w:rPr>
          <w:rFonts w:asciiTheme="majorBidi" w:hAnsiTheme="majorBidi" w:cstheme="majorBidi"/>
          <w:sz w:val="24"/>
          <w:szCs w:val="24"/>
        </w:rPr>
        <w:t xml:space="preserve">The description of the death of Elisha (2Kg. 13:19): </w:t>
      </w:r>
    </w:p>
    <w:p w:rsidR="00535B49" w:rsidRPr="00F418B1" w:rsidRDefault="00A46B28" w:rsidP="00792204">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tl/>
        </w:rPr>
        <w:t xml:space="preserve">וַיִּקְצֹף עָלָיו אִישׁ הָאֱלֹהִים וַיֹּאמֶר לְהַכּוֹת </w:t>
      </w:r>
      <w:r w:rsidRPr="00F418B1">
        <w:rPr>
          <w:rFonts w:asciiTheme="majorBidi" w:hAnsiTheme="majorBidi" w:cstheme="majorBidi"/>
          <w:b/>
          <w:bCs/>
          <w:sz w:val="24"/>
          <w:szCs w:val="24"/>
          <w:rtl/>
        </w:rPr>
        <w:t>חָמֵשׁ אוֹ שֵׁשׁ פְּעָמִים</w:t>
      </w:r>
      <w:r w:rsidR="00535B49" w:rsidRPr="00F418B1">
        <w:rPr>
          <w:rFonts w:asciiTheme="majorBidi" w:hAnsiTheme="majorBidi" w:cstheme="majorBidi"/>
          <w:sz w:val="24"/>
          <w:szCs w:val="24"/>
        </w:rPr>
        <w:t xml:space="preserve"> </w:t>
      </w:r>
      <w:r w:rsidRPr="00F418B1">
        <w:rPr>
          <w:rFonts w:asciiTheme="majorBidi" w:hAnsiTheme="majorBidi" w:cstheme="majorBidi"/>
          <w:sz w:val="24"/>
          <w:szCs w:val="24"/>
          <w:rtl/>
        </w:rPr>
        <w:t xml:space="preserve">אָז הִכִּיתָ אֶת אֲרָם עַד כַּלֵּה וְעַתָּה </w:t>
      </w:r>
      <w:r w:rsidRPr="00F57462">
        <w:rPr>
          <w:rFonts w:asciiTheme="majorBidi" w:hAnsiTheme="majorBidi" w:cstheme="majorBidi"/>
          <w:sz w:val="24"/>
          <w:szCs w:val="24"/>
          <w:rtl/>
        </w:rPr>
        <w:t>שָׁלֹשׁ פְּעָמִים</w:t>
      </w:r>
      <w:r w:rsidRPr="00F418B1">
        <w:rPr>
          <w:rFonts w:asciiTheme="majorBidi" w:hAnsiTheme="majorBidi" w:cstheme="majorBidi"/>
          <w:sz w:val="24"/>
          <w:szCs w:val="24"/>
          <w:rtl/>
        </w:rPr>
        <w:t xml:space="preserve"> תַּכֶּה אֶת אֲרָם</w:t>
      </w:r>
      <w:r w:rsidR="00792204">
        <w:rPr>
          <w:rFonts w:asciiTheme="majorBidi" w:hAnsiTheme="majorBidi" w:cstheme="majorBidi"/>
          <w:sz w:val="24"/>
          <w:szCs w:val="24"/>
        </w:rPr>
        <w:t xml:space="preserve">, </w:t>
      </w:r>
      <w:r w:rsidR="00535B49" w:rsidRPr="00F418B1">
        <w:rPr>
          <w:rFonts w:asciiTheme="majorBidi" w:hAnsiTheme="majorBidi" w:cstheme="majorBidi"/>
          <w:sz w:val="24"/>
          <w:szCs w:val="24"/>
        </w:rPr>
        <w:t xml:space="preserve">The man of God was angry with him and said to him “If only you had struck </w:t>
      </w:r>
      <w:r w:rsidR="00535B49" w:rsidRPr="007407C8">
        <w:rPr>
          <w:rFonts w:asciiTheme="majorBidi" w:hAnsiTheme="majorBidi" w:cstheme="majorBidi"/>
          <w:b/>
          <w:bCs/>
          <w:sz w:val="24"/>
          <w:szCs w:val="24"/>
        </w:rPr>
        <w:t>five or six</w:t>
      </w:r>
      <w:r w:rsidR="00535B49" w:rsidRPr="00F418B1">
        <w:rPr>
          <w:rFonts w:asciiTheme="majorBidi" w:hAnsiTheme="majorBidi" w:cstheme="majorBidi"/>
          <w:sz w:val="24"/>
          <w:szCs w:val="24"/>
        </w:rPr>
        <w:t xml:space="preserve"> times! Then you would have annihilated Aram; as it is, you shall defeat Aram only three times.”</w:t>
      </w:r>
    </w:p>
    <w:p w:rsidR="00A46B28" w:rsidRPr="00F418B1" w:rsidRDefault="00A46B28" w:rsidP="00A46B28">
      <w:pPr>
        <w:bidi w:val="0"/>
        <w:spacing w:after="0" w:line="360" w:lineRule="auto"/>
        <w:rPr>
          <w:rFonts w:asciiTheme="majorBidi" w:hAnsiTheme="majorBidi" w:cstheme="majorBidi"/>
          <w:sz w:val="24"/>
          <w:szCs w:val="24"/>
          <w:rtl/>
        </w:rPr>
      </w:pPr>
      <w:r w:rsidRPr="00F418B1">
        <w:rPr>
          <w:rFonts w:asciiTheme="majorBidi" w:hAnsiTheme="majorBidi" w:cstheme="majorBidi"/>
          <w:sz w:val="24"/>
          <w:szCs w:val="24"/>
        </w:rPr>
        <w:t>In both verses the exact number is unknown</w:t>
      </w:r>
      <w:r w:rsidR="00C261F8" w:rsidRPr="00F418B1">
        <w:rPr>
          <w:rFonts w:asciiTheme="majorBidi" w:hAnsiTheme="majorBidi" w:cstheme="majorBidi"/>
          <w:sz w:val="24"/>
          <w:szCs w:val="24"/>
        </w:rPr>
        <w:t>,</w:t>
      </w:r>
      <w:r w:rsidRPr="00F418B1">
        <w:rPr>
          <w:rFonts w:asciiTheme="majorBidi" w:hAnsiTheme="majorBidi" w:cstheme="majorBidi"/>
          <w:sz w:val="24"/>
          <w:szCs w:val="24"/>
        </w:rPr>
        <w:t xml:space="preserve"> and the writer use</w:t>
      </w:r>
      <w:r w:rsidR="00C261F8" w:rsidRPr="00F418B1">
        <w:rPr>
          <w:rFonts w:asciiTheme="majorBidi" w:hAnsiTheme="majorBidi" w:cstheme="majorBidi"/>
          <w:sz w:val="24"/>
          <w:szCs w:val="24"/>
        </w:rPr>
        <w:t>s</w:t>
      </w:r>
      <w:r w:rsidRPr="00F418B1">
        <w:rPr>
          <w:rFonts w:asciiTheme="majorBidi" w:hAnsiTheme="majorBidi" w:cstheme="majorBidi"/>
          <w:sz w:val="24"/>
          <w:szCs w:val="24"/>
        </w:rPr>
        <w:t xml:space="preserve"> a pair of numbers. </w:t>
      </w:r>
    </w:p>
    <w:p w:rsidR="00A46B28" w:rsidRPr="00F418B1" w:rsidRDefault="00535B49" w:rsidP="004A2D4C">
      <w:pPr>
        <w:pStyle w:val="a4"/>
        <w:numPr>
          <w:ilvl w:val="0"/>
          <w:numId w:val="3"/>
        </w:num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The second way of using</w:t>
      </w:r>
      <w:r w:rsidR="00EB4A01" w:rsidRPr="00F418B1">
        <w:rPr>
          <w:rFonts w:asciiTheme="majorBidi" w:hAnsiTheme="majorBidi" w:cstheme="majorBidi"/>
          <w:sz w:val="24"/>
          <w:szCs w:val="24"/>
        </w:rPr>
        <w:t xml:space="preserve"> </w:t>
      </w:r>
      <w:r w:rsidR="00C261F8" w:rsidRPr="00F418B1">
        <w:rPr>
          <w:rFonts w:asciiTheme="majorBidi" w:hAnsiTheme="majorBidi" w:cstheme="majorBidi"/>
          <w:sz w:val="24"/>
          <w:szCs w:val="24"/>
        </w:rPr>
        <w:t>g</w:t>
      </w:r>
      <w:r w:rsidR="00EB4A01" w:rsidRPr="00F418B1">
        <w:rPr>
          <w:rFonts w:asciiTheme="majorBidi" w:hAnsiTheme="majorBidi" w:cstheme="majorBidi"/>
          <w:sz w:val="24"/>
          <w:szCs w:val="24"/>
        </w:rPr>
        <w:t>raded numerical sayings</w:t>
      </w:r>
      <w:r w:rsidRPr="00F418B1">
        <w:rPr>
          <w:rFonts w:asciiTheme="majorBidi" w:hAnsiTheme="majorBidi" w:cstheme="majorBidi"/>
          <w:sz w:val="24"/>
          <w:szCs w:val="24"/>
        </w:rPr>
        <w:t xml:space="preserve"> </w:t>
      </w:r>
      <w:r w:rsidR="00EB4A01" w:rsidRPr="00F418B1">
        <w:rPr>
          <w:rFonts w:asciiTheme="majorBidi" w:hAnsiTheme="majorBidi" w:cstheme="majorBidi"/>
          <w:sz w:val="24"/>
          <w:szCs w:val="24"/>
        </w:rPr>
        <w:t>is</w:t>
      </w:r>
      <w:r w:rsidRPr="00F418B1">
        <w:rPr>
          <w:rFonts w:asciiTheme="majorBidi" w:hAnsiTheme="majorBidi" w:cstheme="majorBidi"/>
          <w:sz w:val="24"/>
          <w:szCs w:val="24"/>
        </w:rPr>
        <w:t xml:space="preserve"> </w:t>
      </w:r>
      <w:r w:rsidR="00C261F8" w:rsidRPr="00F418B1">
        <w:rPr>
          <w:rFonts w:asciiTheme="majorBidi" w:hAnsiTheme="majorBidi" w:cstheme="majorBidi"/>
          <w:sz w:val="24"/>
          <w:szCs w:val="24"/>
        </w:rPr>
        <w:t>p</w:t>
      </w:r>
      <w:r w:rsidRPr="00F418B1">
        <w:rPr>
          <w:rFonts w:asciiTheme="majorBidi" w:hAnsiTheme="majorBidi" w:cstheme="majorBidi"/>
          <w:sz w:val="24"/>
          <w:szCs w:val="24"/>
        </w:rPr>
        <w:t>oetic parallelism with a pair of numbers</w:t>
      </w:r>
      <w:r w:rsidR="00EB4A01" w:rsidRPr="00F418B1">
        <w:rPr>
          <w:rFonts w:asciiTheme="majorBidi" w:hAnsiTheme="majorBidi" w:cstheme="majorBidi"/>
          <w:sz w:val="24"/>
          <w:szCs w:val="24"/>
        </w:rPr>
        <w:t xml:space="preserve">. This parallelism separates the pair of numbers, and each number is situated in different </w:t>
      </w:r>
      <w:r w:rsidR="00C261F8" w:rsidRPr="00F418B1">
        <w:rPr>
          <w:rFonts w:asciiTheme="majorBidi" w:hAnsiTheme="majorBidi" w:cstheme="majorBidi"/>
          <w:sz w:val="24"/>
          <w:szCs w:val="24"/>
        </w:rPr>
        <w:t>stichs</w:t>
      </w:r>
      <w:r w:rsidR="00EB4A01" w:rsidRPr="00F418B1">
        <w:rPr>
          <w:rFonts w:asciiTheme="majorBidi" w:hAnsiTheme="majorBidi" w:cstheme="majorBidi"/>
          <w:sz w:val="24"/>
          <w:szCs w:val="24"/>
        </w:rPr>
        <w:t xml:space="preserve">. We can find this kind of parallelism in </w:t>
      </w:r>
      <w:r w:rsidR="00C261F8" w:rsidRPr="00F418B1">
        <w:rPr>
          <w:rFonts w:asciiTheme="majorBidi" w:hAnsiTheme="majorBidi" w:cstheme="majorBidi"/>
          <w:sz w:val="24"/>
          <w:szCs w:val="24"/>
        </w:rPr>
        <w:t>different literatures from the a</w:t>
      </w:r>
      <w:r w:rsidR="00EB4A01" w:rsidRPr="00F418B1">
        <w:rPr>
          <w:rFonts w:asciiTheme="majorBidi" w:hAnsiTheme="majorBidi" w:cstheme="majorBidi"/>
          <w:sz w:val="24"/>
          <w:szCs w:val="24"/>
        </w:rPr>
        <w:t xml:space="preserve">ncient </w:t>
      </w:r>
      <w:r w:rsidR="00C261F8" w:rsidRPr="00F418B1">
        <w:rPr>
          <w:rFonts w:asciiTheme="majorBidi" w:hAnsiTheme="majorBidi" w:cstheme="majorBidi"/>
          <w:sz w:val="24"/>
          <w:szCs w:val="24"/>
        </w:rPr>
        <w:t>N</w:t>
      </w:r>
      <w:r w:rsidR="00EB4A01" w:rsidRPr="00F418B1">
        <w:rPr>
          <w:rFonts w:asciiTheme="majorBidi" w:hAnsiTheme="majorBidi" w:cstheme="majorBidi"/>
          <w:sz w:val="24"/>
          <w:szCs w:val="24"/>
        </w:rPr>
        <w:t>ear East, and especially in Ugarit</w:t>
      </w:r>
      <w:r w:rsidR="00C261F8" w:rsidRPr="00F418B1">
        <w:rPr>
          <w:rFonts w:asciiTheme="majorBidi" w:hAnsiTheme="majorBidi" w:cstheme="majorBidi"/>
          <w:sz w:val="24"/>
          <w:szCs w:val="24"/>
        </w:rPr>
        <w:t>ic</w:t>
      </w:r>
      <w:r w:rsidR="00EB4A01" w:rsidRPr="00F418B1">
        <w:rPr>
          <w:rFonts w:asciiTheme="majorBidi" w:hAnsiTheme="majorBidi" w:cstheme="majorBidi"/>
          <w:sz w:val="24"/>
          <w:szCs w:val="24"/>
        </w:rPr>
        <w:t xml:space="preserve"> literature.</w:t>
      </w:r>
      <w:r w:rsidR="00D1023A" w:rsidRPr="00F418B1">
        <w:rPr>
          <w:rFonts w:asciiTheme="majorBidi" w:hAnsiTheme="majorBidi" w:cstheme="majorBidi"/>
          <w:sz w:val="24"/>
          <w:szCs w:val="24"/>
        </w:rPr>
        <w:t xml:space="preserve"> For example</w:t>
      </w:r>
      <w:r w:rsidR="00EB4A01" w:rsidRPr="00F418B1">
        <w:rPr>
          <w:rFonts w:asciiTheme="majorBidi" w:hAnsiTheme="majorBidi" w:cstheme="majorBidi"/>
          <w:sz w:val="24"/>
          <w:szCs w:val="24"/>
        </w:rPr>
        <w:t xml:space="preserve"> </w:t>
      </w:r>
      <w:r w:rsidR="00D1023A" w:rsidRPr="00F418B1">
        <w:rPr>
          <w:rFonts w:asciiTheme="majorBidi" w:hAnsiTheme="majorBidi" w:cstheme="majorBidi"/>
          <w:sz w:val="24"/>
          <w:szCs w:val="24"/>
        </w:rPr>
        <w:t>(Is. 17:6):</w:t>
      </w:r>
      <w:r w:rsidR="00EB4A01" w:rsidRPr="00F418B1">
        <w:rPr>
          <w:rFonts w:asciiTheme="majorBidi" w:hAnsiTheme="majorBidi" w:cstheme="majorBidi"/>
          <w:sz w:val="24"/>
          <w:szCs w:val="24"/>
        </w:rPr>
        <w:t xml:space="preserve">  </w:t>
      </w:r>
    </w:p>
    <w:p w:rsidR="004C3BA1" w:rsidRPr="00F418B1" w:rsidRDefault="004C3BA1" w:rsidP="004C3BA1">
      <w:pPr>
        <w:bidi w:val="0"/>
        <w:spacing w:after="0" w:line="360" w:lineRule="auto"/>
        <w:rPr>
          <w:rFonts w:asciiTheme="majorBidi" w:hAnsiTheme="majorBidi" w:cstheme="majorBidi"/>
          <w:b/>
          <w:bCs/>
          <w:sz w:val="24"/>
          <w:szCs w:val="24"/>
        </w:rPr>
      </w:pPr>
    </w:p>
    <w:p w:rsidR="00DA6EDD" w:rsidRDefault="00D1023A" w:rsidP="00D1023A">
      <w:pPr>
        <w:spacing w:after="0" w:line="360" w:lineRule="auto"/>
        <w:rPr>
          <w:rFonts w:asciiTheme="majorBidi" w:hAnsiTheme="majorBidi" w:cstheme="majorBidi"/>
          <w:b/>
          <w:bCs/>
          <w:sz w:val="24"/>
          <w:szCs w:val="24"/>
          <w:rtl/>
        </w:rPr>
      </w:pPr>
      <w:r w:rsidRPr="00F418B1">
        <w:rPr>
          <w:rFonts w:asciiTheme="majorBidi" w:hAnsiTheme="majorBidi" w:cstheme="majorBidi"/>
          <w:sz w:val="24"/>
          <w:szCs w:val="24"/>
          <w:rtl/>
        </w:rPr>
        <w:lastRenderedPageBreak/>
        <w:t xml:space="preserve">וְנִשְׁאַר בּוֹ עוֹלֵלֹת כְּנֹקֶף זַיִת </w:t>
      </w:r>
      <w:r w:rsidRPr="00F418B1">
        <w:rPr>
          <w:rFonts w:asciiTheme="majorBidi" w:hAnsiTheme="majorBidi" w:cstheme="majorBidi"/>
          <w:b/>
          <w:bCs/>
          <w:sz w:val="24"/>
          <w:szCs w:val="24"/>
          <w:rtl/>
        </w:rPr>
        <w:t>שְׁנַיִם שְׁלֹשָׁה</w:t>
      </w:r>
      <w:r w:rsidRPr="00F418B1">
        <w:rPr>
          <w:rFonts w:asciiTheme="majorBidi" w:hAnsiTheme="majorBidi" w:cstheme="majorBidi"/>
          <w:sz w:val="24"/>
          <w:szCs w:val="24"/>
          <w:rtl/>
        </w:rPr>
        <w:t xml:space="preserve"> גַּרְגְּרִים בְּרֹאשׁ אָמִיר </w:t>
      </w:r>
    </w:p>
    <w:p w:rsidR="00D1023A" w:rsidRPr="00F418B1" w:rsidRDefault="00D1023A" w:rsidP="00D1023A">
      <w:pPr>
        <w:spacing w:after="0" w:line="360" w:lineRule="auto"/>
        <w:rPr>
          <w:rFonts w:asciiTheme="majorBidi" w:hAnsiTheme="majorBidi" w:cstheme="majorBidi"/>
          <w:color w:val="4F81BD" w:themeColor="accent1"/>
          <w:sz w:val="24"/>
          <w:szCs w:val="24"/>
          <w:rtl/>
        </w:rPr>
      </w:pPr>
      <w:r w:rsidRPr="00F418B1">
        <w:rPr>
          <w:rFonts w:asciiTheme="majorBidi" w:hAnsiTheme="majorBidi" w:cstheme="majorBidi"/>
          <w:b/>
          <w:bCs/>
          <w:sz w:val="24"/>
          <w:szCs w:val="24"/>
          <w:rtl/>
        </w:rPr>
        <w:t>אַרְבָּעָה חֲמִשָּׁה</w:t>
      </w:r>
      <w:r w:rsidRPr="00F418B1">
        <w:rPr>
          <w:rFonts w:asciiTheme="majorBidi" w:hAnsiTheme="majorBidi" w:cstheme="majorBidi"/>
          <w:sz w:val="24"/>
          <w:szCs w:val="24"/>
          <w:rtl/>
        </w:rPr>
        <w:t xml:space="preserve"> בִּסְעִפֶיהָ פֹּרִיָּה נְאֻם יְהוָה אֱלֹהֵי יִשְׂרָאֵל</w:t>
      </w:r>
    </w:p>
    <w:p w:rsidR="004C3BA1" w:rsidRPr="00F418B1" w:rsidRDefault="00D1023A" w:rsidP="00D1023A">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Only gleaning shall be left of him, as when one beats an olive tree, </w:t>
      </w:r>
      <w:r w:rsidRPr="007407C8">
        <w:rPr>
          <w:rFonts w:asciiTheme="majorBidi" w:hAnsiTheme="majorBidi" w:cstheme="majorBidi"/>
          <w:b/>
          <w:bCs/>
          <w:sz w:val="24"/>
          <w:szCs w:val="24"/>
        </w:rPr>
        <w:t>two</w:t>
      </w:r>
      <w:r w:rsidRPr="00F418B1">
        <w:rPr>
          <w:rFonts w:asciiTheme="majorBidi" w:hAnsiTheme="majorBidi" w:cstheme="majorBidi"/>
          <w:sz w:val="24"/>
          <w:szCs w:val="24"/>
        </w:rPr>
        <w:t xml:space="preserve"> berries or </w:t>
      </w:r>
      <w:r w:rsidRPr="007407C8">
        <w:rPr>
          <w:rFonts w:asciiTheme="majorBidi" w:hAnsiTheme="majorBidi" w:cstheme="majorBidi"/>
          <w:b/>
          <w:bCs/>
          <w:sz w:val="24"/>
          <w:szCs w:val="24"/>
        </w:rPr>
        <w:t>three</w:t>
      </w:r>
      <w:r w:rsidRPr="00F418B1">
        <w:rPr>
          <w:rFonts w:asciiTheme="majorBidi" w:hAnsiTheme="majorBidi" w:cstheme="majorBidi"/>
          <w:sz w:val="24"/>
          <w:szCs w:val="24"/>
        </w:rPr>
        <w:t xml:space="preserve"> on the topmost branch, </w:t>
      </w:r>
      <w:r w:rsidRPr="007407C8">
        <w:rPr>
          <w:rFonts w:asciiTheme="majorBidi" w:hAnsiTheme="majorBidi" w:cstheme="majorBidi"/>
          <w:b/>
          <w:bCs/>
          <w:sz w:val="24"/>
          <w:szCs w:val="24"/>
        </w:rPr>
        <w:t>four or five</w:t>
      </w:r>
      <w:r w:rsidRPr="00F418B1">
        <w:rPr>
          <w:rFonts w:asciiTheme="majorBidi" w:hAnsiTheme="majorBidi" w:cstheme="majorBidi"/>
          <w:sz w:val="24"/>
          <w:szCs w:val="24"/>
        </w:rPr>
        <w:t xml:space="preserve"> on the boughs of the crown, declares the Lord, the God of Israel.</w:t>
      </w:r>
    </w:p>
    <w:p w:rsidR="00D1023A" w:rsidRPr="00F418B1" w:rsidRDefault="00195631" w:rsidP="00D1023A">
      <w:pPr>
        <w:bidi w:val="0"/>
        <w:spacing w:after="0" w:line="360" w:lineRule="auto"/>
        <w:rPr>
          <w:rFonts w:asciiTheme="majorBidi" w:hAnsiTheme="majorBidi" w:cstheme="majorBidi"/>
          <w:color w:val="FF0000"/>
          <w:sz w:val="24"/>
          <w:szCs w:val="24"/>
        </w:rPr>
      </w:pPr>
      <w:r w:rsidRPr="00F418B1">
        <w:rPr>
          <w:rFonts w:asciiTheme="majorBidi" w:hAnsiTheme="majorBidi" w:cstheme="majorBidi"/>
          <w:sz w:val="24"/>
          <w:szCs w:val="24"/>
        </w:rPr>
        <w:t>This verse combines the prosaic use of graded pair of numbers and the poetic use of numbers in parallelism. In each stich there is internal rating of numbers. First two and three, and then four and five. The entire verse describes the lack of agricultural products after G</w:t>
      </w:r>
      <w:r w:rsidR="00DC2AE7">
        <w:rPr>
          <w:rFonts w:asciiTheme="majorBidi" w:hAnsiTheme="majorBidi" w:cstheme="majorBidi"/>
          <w:sz w:val="24"/>
          <w:szCs w:val="24"/>
        </w:rPr>
        <w:t>od</w:t>
      </w:r>
      <w:r w:rsidR="00C261F8" w:rsidRPr="00F418B1">
        <w:rPr>
          <w:rFonts w:asciiTheme="majorBidi" w:hAnsiTheme="majorBidi" w:cstheme="majorBidi"/>
          <w:sz w:val="24"/>
          <w:szCs w:val="24"/>
        </w:rPr>
        <w:t>'s</w:t>
      </w:r>
      <w:r w:rsidRPr="00F418B1">
        <w:rPr>
          <w:rFonts w:asciiTheme="majorBidi" w:hAnsiTheme="majorBidi" w:cstheme="majorBidi"/>
          <w:sz w:val="24"/>
          <w:szCs w:val="24"/>
        </w:rPr>
        <w:t xml:space="preserve"> punishment. The description, therefore, </w:t>
      </w:r>
      <w:r w:rsidR="007F222B" w:rsidRPr="00F418B1">
        <w:rPr>
          <w:rFonts w:asciiTheme="majorBidi" w:hAnsiTheme="majorBidi" w:cstheme="majorBidi"/>
          <w:sz w:val="24"/>
          <w:szCs w:val="24"/>
        </w:rPr>
        <w:t>is used as kind of minimal merismus.</w:t>
      </w:r>
      <w:r w:rsidRPr="00F418B1">
        <w:rPr>
          <w:rFonts w:asciiTheme="majorBidi" w:hAnsiTheme="majorBidi" w:cstheme="majorBidi"/>
          <w:sz w:val="24"/>
          <w:szCs w:val="24"/>
        </w:rPr>
        <w:t xml:space="preserve"> </w:t>
      </w:r>
    </w:p>
    <w:p w:rsidR="007F222B" w:rsidRPr="00F418B1" w:rsidRDefault="007F222B" w:rsidP="00E80E38">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A similar example can be found in Haggai 2:16: </w:t>
      </w:r>
    </w:p>
    <w:p w:rsidR="00DA6EDD" w:rsidRDefault="00572AF5" w:rsidP="007F222B">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מִהְיוֹתָם</w:t>
      </w:r>
      <w:r w:rsidRPr="00F418B1">
        <w:rPr>
          <w:rFonts w:asciiTheme="majorBidi" w:hAnsiTheme="majorBidi" w:cstheme="majorBidi"/>
          <w:sz w:val="24"/>
          <w:szCs w:val="24"/>
        </w:rPr>
        <w:t> </w:t>
      </w:r>
      <w:r w:rsidRPr="00F418B1">
        <w:rPr>
          <w:rFonts w:asciiTheme="majorBidi" w:hAnsiTheme="majorBidi" w:cstheme="majorBidi"/>
          <w:sz w:val="24"/>
          <w:szCs w:val="24"/>
          <w:rtl/>
        </w:rPr>
        <w:t>בָּא</w:t>
      </w:r>
      <w:r w:rsidRPr="00F418B1">
        <w:rPr>
          <w:rFonts w:asciiTheme="majorBidi" w:hAnsiTheme="majorBidi" w:cstheme="majorBidi"/>
          <w:sz w:val="24"/>
          <w:szCs w:val="24"/>
        </w:rPr>
        <w:t> </w:t>
      </w:r>
      <w:r w:rsidRPr="00F418B1">
        <w:rPr>
          <w:rFonts w:asciiTheme="majorBidi" w:hAnsiTheme="majorBidi" w:cstheme="majorBidi"/>
          <w:sz w:val="24"/>
          <w:szCs w:val="24"/>
          <w:rtl/>
        </w:rPr>
        <w:t>אֶל</w:t>
      </w:r>
      <w:r w:rsidR="00E578EC" w:rsidRPr="00F418B1">
        <w:rPr>
          <w:rFonts w:asciiTheme="majorBidi" w:hAnsiTheme="majorBidi" w:cstheme="majorBidi"/>
          <w:sz w:val="24"/>
          <w:szCs w:val="24"/>
          <w:rtl/>
        </w:rPr>
        <w:t xml:space="preserve"> </w:t>
      </w:r>
      <w:r w:rsidRPr="00F418B1">
        <w:rPr>
          <w:rFonts w:asciiTheme="majorBidi" w:hAnsiTheme="majorBidi" w:cstheme="majorBidi"/>
          <w:sz w:val="24"/>
          <w:szCs w:val="24"/>
          <w:rtl/>
        </w:rPr>
        <w:t>עֲרֵמַת</w:t>
      </w:r>
      <w:r w:rsidRPr="00F418B1">
        <w:rPr>
          <w:rFonts w:asciiTheme="majorBidi" w:hAnsiTheme="majorBidi" w:cstheme="majorBidi"/>
          <w:sz w:val="24"/>
          <w:szCs w:val="24"/>
        </w:rPr>
        <w:t> </w:t>
      </w:r>
      <w:r w:rsidRPr="00F418B1">
        <w:rPr>
          <w:rFonts w:asciiTheme="majorBidi" w:hAnsiTheme="majorBidi" w:cstheme="majorBidi"/>
          <w:b/>
          <w:bCs/>
          <w:sz w:val="24"/>
          <w:szCs w:val="24"/>
          <w:rtl/>
        </w:rPr>
        <w:t>עֶשְׂרִים</w:t>
      </w:r>
      <w:r w:rsidRPr="00F418B1">
        <w:rPr>
          <w:rFonts w:asciiTheme="majorBidi" w:hAnsiTheme="majorBidi" w:cstheme="majorBidi"/>
          <w:sz w:val="24"/>
          <w:szCs w:val="24"/>
        </w:rPr>
        <w:t> </w:t>
      </w:r>
      <w:r w:rsidRPr="00F418B1">
        <w:rPr>
          <w:rFonts w:asciiTheme="majorBidi" w:hAnsiTheme="majorBidi" w:cstheme="majorBidi"/>
          <w:sz w:val="24"/>
          <w:szCs w:val="24"/>
          <w:rtl/>
        </w:rPr>
        <w:t>וְהָיְתָה</w:t>
      </w:r>
      <w:r w:rsidRPr="00F418B1">
        <w:rPr>
          <w:rFonts w:asciiTheme="majorBidi" w:hAnsiTheme="majorBidi" w:cstheme="majorBidi"/>
          <w:sz w:val="24"/>
          <w:szCs w:val="24"/>
        </w:rPr>
        <w:t> </w:t>
      </w:r>
      <w:r w:rsidRPr="00F418B1">
        <w:rPr>
          <w:rFonts w:asciiTheme="majorBidi" w:hAnsiTheme="majorBidi" w:cstheme="majorBidi"/>
          <w:b/>
          <w:bCs/>
          <w:sz w:val="24"/>
          <w:szCs w:val="24"/>
          <w:rtl/>
        </w:rPr>
        <w:t>עֲשָׂרָה</w:t>
      </w:r>
      <w:r w:rsidRPr="00F418B1">
        <w:rPr>
          <w:rFonts w:asciiTheme="majorBidi" w:hAnsiTheme="majorBidi" w:cstheme="majorBidi"/>
          <w:sz w:val="24"/>
          <w:szCs w:val="24"/>
        </w:rPr>
        <w:t> </w:t>
      </w:r>
    </w:p>
    <w:p w:rsidR="00572AF5" w:rsidRPr="00F418B1" w:rsidRDefault="00572AF5" w:rsidP="007F222B">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בָּא</w:t>
      </w:r>
      <w:r w:rsidRPr="00F418B1">
        <w:rPr>
          <w:rFonts w:asciiTheme="majorBidi" w:hAnsiTheme="majorBidi" w:cstheme="majorBidi"/>
          <w:sz w:val="24"/>
          <w:szCs w:val="24"/>
        </w:rPr>
        <w:t> </w:t>
      </w:r>
      <w:r w:rsidRPr="00F418B1">
        <w:rPr>
          <w:rFonts w:asciiTheme="majorBidi" w:hAnsiTheme="majorBidi" w:cstheme="majorBidi"/>
          <w:sz w:val="24"/>
          <w:szCs w:val="24"/>
          <w:rtl/>
        </w:rPr>
        <w:t>אֶל הַיֶּקֶב</w:t>
      </w:r>
      <w:r w:rsidRPr="00F418B1">
        <w:rPr>
          <w:rFonts w:asciiTheme="majorBidi" w:hAnsiTheme="majorBidi" w:cstheme="majorBidi"/>
          <w:sz w:val="24"/>
          <w:szCs w:val="24"/>
        </w:rPr>
        <w:t> </w:t>
      </w:r>
      <w:r w:rsidRPr="00F418B1">
        <w:rPr>
          <w:rFonts w:asciiTheme="majorBidi" w:hAnsiTheme="majorBidi" w:cstheme="majorBidi"/>
          <w:sz w:val="24"/>
          <w:szCs w:val="24"/>
          <w:rtl/>
        </w:rPr>
        <w:t>לַחְשֹׂף</w:t>
      </w:r>
      <w:r w:rsidRPr="00F418B1">
        <w:rPr>
          <w:rFonts w:asciiTheme="majorBidi" w:hAnsiTheme="majorBidi" w:cstheme="majorBidi"/>
          <w:sz w:val="24"/>
          <w:szCs w:val="24"/>
        </w:rPr>
        <w:t> </w:t>
      </w:r>
      <w:r w:rsidRPr="00F418B1">
        <w:rPr>
          <w:rFonts w:asciiTheme="majorBidi" w:hAnsiTheme="majorBidi" w:cstheme="majorBidi"/>
          <w:b/>
          <w:bCs/>
          <w:sz w:val="24"/>
          <w:szCs w:val="24"/>
          <w:rtl/>
        </w:rPr>
        <w:t>חֲמִשִּׁים</w:t>
      </w:r>
      <w:r w:rsidRPr="00F418B1">
        <w:rPr>
          <w:rFonts w:asciiTheme="majorBidi" w:hAnsiTheme="majorBidi" w:cstheme="majorBidi"/>
          <w:sz w:val="24"/>
          <w:szCs w:val="24"/>
        </w:rPr>
        <w:t> </w:t>
      </w:r>
      <w:r w:rsidRPr="00F418B1">
        <w:rPr>
          <w:rFonts w:asciiTheme="majorBidi" w:hAnsiTheme="majorBidi" w:cstheme="majorBidi"/>
          <w:sz w:val="24"/>
          <w:szCs w:val="24"/>
          <w:rtl/>
        </w:rPr>
        <w:t>פּוּרָה</w:t>
      </w:r>
      <w:r w:rsidRPr="00F418B1">
        <w:rPr>
          <w:rFonts w:asciiTheme="majorBidi" w:hAnsiTheme="majorBidi" w:cstheme="majorBidi"/>
          <w:sz w:val="24"/>
          <w:szCs w:val="24"/>
        </w:rPr>
        <w:t> </w:t>
      </w:r>
      <w:r w:rsidRPr="00F418B1">
        <w:rPr>
          <w:rFonts w:asciiTheme="majorBidi" w:hAnsiTheme="majorBidi" w:cstheme="majorBidi"/>
          <w:sz w:val="24"/>
          <w:szCs w:val="24"/>
          <w:rtl/>
        </w:rPr>
        <w:t>וְהָיְתָה</w:t>
      </w:r>
      <w:r w:rsidRPr="00F418B1">
        <w:rPr>
          <w:rFonts w:asciiTheme="majorBidi" w:hAnsiTheme="majorBidi" w:cstheme="majorBidi"/>
          <w:sz w:val="24"/>
          <w:szCs w:val="24"/>
        </w:rPr>
        <w:t> </w:t>
      </w:r>
      <w:r w:rsidRPr="00F418B1">
        <w:rPr>
          <w:rFonts w:asciiTheme="majorBidi" w:hAnsiTheme="majorBidi" w:cstheme="majorBidi"/>
          <w:b/>
          <w:bCs/>
          <w:sz w:val="24"/>
          <w:szCs w:val="24"/>
          <w:rtl/>
        </w:rPr>
        <w:t>עֶשְׂרִים</w:t>
      </w:r>
    </w:p>
    <w:p w:rsidR="00734008" w:rsidRPr="00F418B1" w:rsidRDefault="007F222B" w:rsidP="00E80E38">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If one came to a heap of </w:t>
      </w:r>
      <w:r w:rsidRPr="007407C8">
        <w:rPr>
          <w:rFonts w:asciiTheme="majorBidi" w:hAnsiTheme="majorBidi" w:cstheme="majorBidi"/>
          <w:b/>
          <w:bCs/>
          <w:sz w:val="24"/>
          <w:szCs w:val="24"/>
        </w:rPr>
        <w:t>twenty</w:t>
      </w:r>
      <w:r w:rsidRPr="00F418B1">
        <w:rPr>
          <w:rFonts w:asciiTheme="majorBidi" w:hAnsiTheme="majorBidi" w:cstheme="majorBidi"/>
          <w:sz w:val="24"/>
          <w:szCs w:val="24"/>
        </w:rPr>
        <w:t xml:space="preserve"> measures, it would yield only </w:t>
      </w:r>
      <w:r w:rsidRPr="007407C8">
        <w:rPr>
          <w:rFonts w:asciiTheme="majorBidi" w:hAnsiTheme="majorBidi" w:cstheme="majorBidi"/>
          <w:b/>
          <w:bCs/>
          <w:sz w:val="24"/>
          <w:szCs w:val="24"/>
        </w:rPr>
        <w:t>ten</w:t>
      </w:r>
      <w:r w:rsidRPr="00F418B1">
        <w:rPr>
          <w:rFonts w:asciiTheme="majorBidi" w:hAnsiTheme="majorBidi" w:cstheme="majorBidi"/>
          <w:sz w:val="24"/>
          <w:szCs w:val="24"/>
        </w:rPr>
        <w:t xml:space="preserve">; and if one came to a wine vat to skim off </w:t>
      </w:r>
      <w:r w:rsidRPr="007407C8">
        <w:rPr>
          <w:rFonts w:asciiTheme="majorBidi" w:hAnsiTheme="majorBidi" w:cstheme="majorBidi"/>
          <w:b/>
          <w:bCs/>
          <w:sz w:val="24"/>
          <w:szCs w:val="24"/>
        </w:rPr>
        <w:t>fifty</w:t>
      </w:r>
      <w:r w:rsidRPr="00F418B1">
        <w:rPr>
          <w:rFonts w:asciiTheme="majorBidi" w:hAnsiTheme="majorBidi" w:cstheme="majorBidi"/>
          <w:sz w:val="24"/>
          <w:szCs w:val="24"/>
        </w:rPr>
        <w:t xml:space="preserve"> measures, the press would yield only </w:t>
      </w:r>
      <w:r w:rsidRPr="007407C8">
        <w:rPr>
          <w:rFonts w:asciiTheme="majorBidi" w:hAnsiTheme="majorBidi" w:cstheme="majorBidi"/>
          <w:b/>
          <w:bCs/>
          <w:sz w:val="24"/>
          <w:szCs w:val="24"/>
        </w:rPr>
        <w:t>twenty</w:t>
      </w:r>
      <w:r w:rsidRPr="00F418B1">
        <w:rPr>
          <w:rFonts w:asciiTheme="majorBidi" w:hAnsiTheme="majorBidi" w:cstheme="majorBidi"/>
          <w:sz w:val="24"/>
          <w:szCs w:val="24"/>
        </w:rPr>
        <w:t>.</w:t>
      </w:r>
      <w:r w:rsidR="00F600D9" w:rsidRPr="001904E8">
        <w:rPr>
          <w:rStyle w:val="a7"/>
          <w:rFonts w:asciiTheme="majorBidi" w:hAnsiTheme="majorBidi" w:cstheme="majorBidi"/>
          <w:sz w:val="24"/>
          <w:szCs w:val="24"/>
        </w:rPr>
        <w:footnoteReference w:id="29"/>
      </w:r>
    </w:p>
    <w:p w:rsidR="00734008" w:rsidRPr="00F418B1" w:rsidRDefault="00734008" w:rsidP="00734008">
      <w:pPr>
        <w:bidi w:val="0"/>
        <w:spacing w:after="0" w:line="360" w:lineRule="auto"/>
        <w:rPr>
          <w:rFonts w:asciiTheme="majorBidi" w:hAnsiTheme="majorBidi" w:cstheme="majorBidi"/>
          <w:color w:val="4F81BD" w:themeColor="accent1"/>
          <w:sz w:val="24"/>
          <w:szCs w:val="24"/>
          <w:rtl/>
        </w:rPr>
      </w:pPr>
    </w:p>
    <w:p w:rsidR="00734008" w:rsidRPr="00F418B1" w:rsidRDefault="00734008" w:rsidP="00734008">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1 Sam. 18:7:</w:t>
      </w:r>
    </w:p>
    <w:p w:rsidR="00734008" w:rsidRPr="00F418B1" w:rsidRDefault="00734008" w:rsidP="00734008">
      <w:pPr>
        <w:spacing w:after="0" w:line="360" w:lineRule="auto"/>
        <w:rPr>
          <w:rFonts w:asciiTheme="majorBidi" w:hAnsiTheme="majorBidi" w:cstheme="majorBidi"/>
          <w:sz w:val="24"/>
          <w:szCs w:val="24"/>
        </w:rPr>
      </w:pPr>
      <w:r w:rsidRPr="00F418B1">
        <w:rPr>
          <w:rFonts w:asciiTheme="majorBidi" w:hAnsiTheme="majorBidi" w:cstheme="majorBidi"/>
          <w:sz w:val="24"/>
          <w:szCs w:val="24"/>
          <w:rtl/>
        </w:rPr>
        <w:t>וַתַּעֲנֶינָה הַנָּשׁ</w:t>
      </w:r>
      <w:r w:rsidR="00497F46">
        <w:rPr>
          <w:rFonts w:asciiTheme="majorBidi" w:hAnsiTheme="majorBidi" w:cstheme="majorBidi"/>
          <w:sz w:val="24"/>
          <w:szCs w:val="24"/>
          <w:rtl/>
        </w:rPr>
        <w:t>ִים הַמְשַׂחֲקוֹת וַתֹּאמַרְןָ </w:t>
      </w:r>
      <w:r w:rsidRPr="00F418B1">
        <w:rPr>
          <w:rFonts w:asciiTheme="majorBidi" w:hAnsiTheme="majorBidi" w:cstheme="majorBidi"/>
          <w:sz w:val="24"/>
          <w:szCs w:val="24"/>
          <w:rtl/>
        </w:rPr>
        <w:t xml:space="preserve">הִכָּה שָׁאוּל </w:t>
      </w:r>
      <w:r w:rsidRPr="00F418B1">
        <w:rPr>
          <w:rFonts w:asciiTheme="majorBidi" w:hAnsiTheme="majorBidi" w:cstheme="majorBidi"/>
          <w:b/>
          <w:bCs/>
          <w:sz w:val="24"/>
          <w:szCs w:val="24"/>
          <w:rtl/>
        </w:rPr>
        <w:t>בַּאֲלָפָו</w:t>
      </w:r>
      <w:r w:rsidRPr="00F418B1">
        <w:rPr>
          <w:rFonts w:asciiTheme="majorBidi" w:hAnsiTheme="majorBidi" w:cstheme="majorBidi"/>
          <w:sz w:val="24"/>
          <w:szCs w:val="24"/>
          <w:rtl/>
        </w:rPr>
        <w:t xml:space="preserve"> וְדָוִד </w:t>
      </w:r>
      <w:r w:rsidRPr="00F418B1">
        <w:rPr>
          <w:rFonts w:asciiTheme="majorBidi" w:hAnsiTheme="majorBidi" w:cstheme="majorBidi"/>
          <w:b/>
          <w:bCs/>
          <w:sz w:val="24"/>
          <w:szCs w:val="24"/>
          <w:rtl/>
        </w:rPr>
        <w:t>בְּרִבְבֹתָיו</w:t>
      </w:r>
    </w:p>
    <w:p w:rsidR="00734008" w:rsidRPr="00F418B1" w:rsidRDefault="00734008" w:rsidP="00734008">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The women sang as they danced, and they chanted: Saul has slain his </w:t>
      </w:r>
      <w:r w:rsidRPr="007407C8">
        <w:rPr>
          <w:rFonts w:asciiTheme="majorBidi" w:hAnsiTheme="majorBidi" w:cstheme="majorBidi"/>
          <w:b/>
          <w:bCs/>
          <w:sz w:val="24"/>
          <w:szCs w:val="24"/>
        </w:rPr>
        <w:t>thousands</w:t>
      </w:r>
      <w:r w:rsidRPr="00F418B1">
        <w:rPr>
          <w:rFonts w:asciiTheme="majorBidi" w:hAnsiTheme="majorBidi" w:cstheme="majorBidi"/>
          <w:sz w:val="24"/>
          <w:szCs w:val="24"/>
        </w:rPr>
        <w:t xml:space="preserve">; David, his </w:t>
      </w:r>
      <w:r w:rsidRPr="007407C8">
        <w:rPr>
          <w:rFonts w:asciiTheme="majorBidi" w:hAnsiTheme="majorBidi" w:cstheme="majorBidi"/>
          <w:b/>
          <w:bCs/>
          <w:sz w:val="24"/>
          <w:szCs w:val="24"/>
        </w:rPr>
        <w:t>tens of thousands</w:t>
      </w:r>
      <w:r w:rsidRPr="00F418B1">
        <w:rPr>
          <w:rFonts w:asciiTheme="majorBidi" w:hAnsiTheme="majorBidi" w:cstheme="majorBidi"/>
          <w:sz w:val="24"/>
          <w:szCs w:val="24"/>
        </w:rPr>
        <w:t>.</w:t>
      </w:r>
      <w:r w:rsidRPr="00F418B1">
        <w:rPr>
          <w:rStyle w:val="a7"/>
          <w:rFonts w:asciiTheme="majorBidi" w:hAnsiTheme="majorBidi" w:cstheme="majorBidi"/>
          <w:sz w:val="24"/>
          <w:szCs w:val="24"/>
        </w:rPr>
        <w:footnoteReference w:id="30"/>
      </w:r>
    </w:p>
    <w:p w:rsidR="00576632" w:rsidRDefault="00576632" w:rsidP="00734008">
      <w:pPr>
        <w:bidi w:val="0"/>
        <w:spacing w:after="0" w:line="360" w:lineRule="auto"/>
        <w:rPr>
          <w:rFonts w:asciiTheme="majorBidi" w:hAnsiTheme="majorBidi" w:cstheme="majorBidi"/>
          <w:sz w:val="24"/>
          <w:szCs w:val="24"/>
        </w:rPr>
      </w:pPr>
    </w:p>
    <w:p w:rsidR="00734008" w:rsidRPr="00F418B1" w:rsidRDefault="00734008" w:rsidP="00734008">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Lev. 26:8:</w:t>
      </w:r>
    </w:p>
    <w:p w:rsidR="00734008" w:rsidRPr="00F418B1" w:rsidRDefault="00734008" w:rsidP="00734008">
      <w:pPr>
        <w:spacing w:after="0" w:line="360" w:lineRule="auto"/>
        <w:rPr>
          <w:rFonts w:asciiTheme="majorBidi" w:hAnsiTheme="majorBidi" w:cstheme="majorBidi"/>
          <w:sz w:val="24"/>
          <w:szCs w:val="24"/>
        </w:rPr>
      </w:pPr>
      <w:r w:rsidRPr="00F418B1">
        <w:rPr>
          <w:rFonts w:asciiTheme="majorBidi" w:hAnsiTheme="majorBidi" w:cstheme="majorBidi"/>
          <w:sz w:val="24"/>
          <w:szCs w:val="24"/>
          <w:rtl/>
        </w:rPr>
        <w:t xml:space="preserve">וְרָדְפוּ מִכֶּם </w:t>
      </w:r>
      <w:r w:rsidRPr="00F418B1">
        <w:rPr>
          <w:rFonts w:asciiTheme="majorBidi" w:hAnsiTheme="majorBidi" w:cstheme="majorBidi"/>
          <w:b/>
          <w:bCs/>
          <w:sz w:val="24"/>
          <w:szCs w:val="24"/>
          <w:rtl/>
        </w:rPr>
        <w:t>חֲמִשָּׁה מֵאָה</w:t>
      </w:r>
    </w:p>
    <w:p w:rsidR="00734008" w:rsidRPr="00F418B1" w:rsidRDefault="00734008" w:rsidP="0003006F">
      <w:pPr>
        <w:spacing w:after="0" w:line="360" w:lineRule="auto"/>
        <w:rPr>
          <w:rFonts w:asciiTheme="majorBidi" w:hAnsiTheme="majorBidi" w:cstheme="majorBidi"/>
          <w:sz w:val="24"/>
          <w:szCs w:val="24"/>
        </w:rPr>
      </w:pPr>
      <w:r w:rsidRPr="00F418B1">
        <w:rPr>
          <w:rFonts w:asciiTheme="majorBidi" w:hAnsiTheme="majorBidi" w:cstheme="majorBidi"/>
          <w:b/>
          <w:bCs/>
          <w:sz w:val="24"/>
          <w:szCs w:val="24"/>
          <w:rtl/>
        </w:rPr>
        <w:t>וּמֵאָה</w:t>
      </w:r>
      <w:r w:rsidRPr="00F418B1">
        <w:rPr>
          <w:rFonts w:asciiTheme="majorBidi" w:hAnsiTheme="majorBidi" w:cstheme="majorBidi"/>
          <w:sz w:val="24"/>
          <w:szCs w:val="24"/>
          <w:rtl/>
        </w:rPr>
        <w:t xml:space="preserve"> מִכֶּם </w:t>
      </w:r>
      <w:r w:rsidRPr="00F418B1">
        <w:rPr>
          <w:rFonts w:asciiTheme="majorBidi" w:hAnsiTheme="majorBidi" w:cstheme="majorBidi"/>
          <w:b/>
          <w:bCs/>
          <w:sz w:val="24"/>
          <w:szCs w:val="24"/>
          <w:rtl/>
        </w:rPr>
        <w:t>רְבָבָה</w:t>
      </w:r>
      <w:r w:rsidRPr="00F418B1">
        <w:rPr>
          <w:rFonts w:asciiTheme="majorBidi" w:hAnsiTheme="majorBidi" w:cstheme="majorBidi"/>
          <w:sz w:val="24"/>
          <w:szCs w:val="24"/>
          <w:rtl/>
        </w:rPr>
        <w:t xml:space="preserve"> יִרְדֹּפוּ</w:t>
      </w:r>
    </w:p>
    <w:p w:rsidR="00734008" w:rsidRPr="00F418B1" w:rsidRDefault="00734008" w:rsidP="0094748E">
      <w:pPr>
        <w:spacing w:after="0" w:line="360" w:lineRule="auto"/>
        <w:rPr>
          <w:rFonts w:asciiTheme="majorBidi" w:hAnsiTheme="majorBidi" w:cstheme="majorBidi"/>
          <w:sz w:val="24"/>
          <w:szCs w:val="24"/>
        </w:rPr>
      </w:pPr>
      <w:r w:rsidRPr="00F418B1">
        <w:rPr>
          <w:rFonts w:asciiTheme="majorBidi" w:hAnsiTheme="majorBidi" w:cstheme="majorBidi"/>
          <w:sz w:val="24"/>
          <w:szCs w:val="24"/>
          <w:rtl/>
        </w:rPr>
        <w:t>וְנָפְלוּ אֹיְבֵיכֶם לִפְנֵיכֶם לֶחָרֶב</w:t>
      </w:r>
    </w:p>
    <w:p w:rsidR="00734008" w:rsidRPr="00F418B1" w:rsidRDefault="00734008" w:rsidP="007D409C">
      <w:pPr>
        <w:bidi w:val="0"/>
        <w:spacing w:after="0" w:line="360" w:lineRule="auto"/>
        <w:rPr>
          <w:rFonts w:asciiTheme="majorBidi" w:hAnsiTheme="majorBidi" w:cstheme="majorBidi"/>
          <w:sz w:val="24"/>
          <w:szCs w:val="24"/>
        </w:rPr>
      </w:pPr>
      <w:r w:rsidRPr="00F418B1">
        <w:rPr>
          <w:rFonts w:asciiTheme="majorBidi" w:hAnsiTheme="majorBidi" w:cstheme="majorBidi"/>
          <w:b/>
          <w:bCs/>
          <w:sz w:val="24"/>
          <w:szCs w:val="24"/>
        </w:rPr>
        <w:t>Five</w:t>
      </w:r>
      <w:r w:rsidRPr="00F418B1">
        <w:rPr>
          <w:rFonts w:asciiTheme="majorBidi" w:hAnsiTheme="majorBidi" w:cstheme="majorBidi"/>
          <w:sz w:val="24"/>
          <w:szCs w:val="24"/>
        </w:rPr>
        <w:t xml:space="preserve"> of you shall give chase to a </w:t>
      </w:r>
      <w:r w:rsidRPr="00F418B1">
        <w:rPr>
          <w:rFonts w:asciiTheme="majorBidi" w:hAnsiTheme="majorBidi" w:cstheme="majorBidi"/>
          <w:b/>
          <w:bCs/>
          <w:sz w:val="24"/>
          <w:szCs w:val="24"/>
        </w:rPr>
        <w:t>hundred</w:t>
      </w:r>
      <w:r w:rsidRPr="00F418B1">
        <w:rPr>
          <w:rFonts w:asciiTheme="majorBidi" w:hAnsiTheme="majorBidi" w:cstheme="majorBidi"/>
          <w:sz w:val="24"/>
          <w:szCs w:val="24"/>
        </w:rPr>
        <w:t xml:space="preserve">, </w:t>
      </w:r>
    </w:p>
    <w:p w:rsidR="00734008" w:rsidRPr="00F418B1" w:rsidRDefault="00976C1E" w:rsidP="00734008">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And</w:t>
      </w:r>
      <w:r w:rsidR="00734008" w:rsidRPr="00F418B1">
        <w:rPr>
          <w:rFonts w:asciiTheme="majorBidi" w:hAnsiTheme="majorBidi" w:cstheme="majorBidi"/>
          <w:sz w:val="24"/>
          <w:szCs w:val="24"/>
        </w:rPr>
        <w:t xml:space="preserve"> a </w:t>
      </w:r>
      <w:r w:rsidR="00734008" w:rsidRPr="00F418B1">
        <w:rPr>
          <w:rFonts w:asciiTheme="majorBidi" w:hAnsiTheme="majorBidi" w:cstheme="majorBidi"/>
          <w:b/>
          <w:bCs/>
          <w:sz w:val="24"/>
          <w:szCs w:val="24"/>
        </w:rPr>
        <w:t>hundred</w:t>
      </w:r>
      <w:r w:rsidR="00734008" w:rsidRPr="00F418B1">
        <w:rPr>
          <w:rFonts w:asciiTheme="majorBidi" w:hAnsiTheme="majorBidi" w:cstheme="majorBidi"/>
          <w:sz w:val="24"/>
          <w:szCs w:val="24"/>
        </w:rPr>
        <w:t xml:space="preserve"> of you shall give chase to ten </w:t>
      </w:r>
      <w:r w:rsidR="00734008" w:rsidRPr="00F418B1">
        <w:rPr>
          <w:rFonts w:asciiTheme="majorBidi" w:hAnsiTheme="majorBidi" w:cstheme="majorBidi"/>
          <w:b/>
          <w:bCs/>
          <w:sz w:val="24"/>
          <w:szCs w:val="24"/>
        </w:rPr>
        <w:t>thousand</w:t>
      </w:r>
      <w:r w:rsidR="00734008" w:rsidRPr="00F418B1">
        <w:rPr>
          <w:rFonts w:asciiTheme="majorBidi" w:hAnsiTheme="majorBidi" w:cstheme="majorBidi"/>
          <w:sz w:val="24"/>
          <w:szCs w:val="24"/>
        </w:rPr>
        <w:t>;</w:t>
      </w:r>
    </w:p>
    <w:p w:rsidR="007D409C" w:rsidRPr="00F418B1" w:rsidRDefault="00976C1E" w:rsidP="00734008">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lastRenderedPageBreak/>
        <w:t>Your</w:t>
      </w:r>
      <w:r w:rsidR="00734008" w:rsidRPr="00F418B1">
        <w:rPr>
          <w:rFonts w:asciiTheme="majorBidi" w:hAnsiTheme="majorBidi" w:cstheme="majorBidi"/>
          <w:sz w:val="24"/>
          <w:szCs w:val="24"/>
        </w:rPr>
        <w:t xml:space="preserve"> enemies shall fall before you by the sword.</w:t>
      </w:r>
      <w:r w:rsidR="00734008" w:rsidRPr="00F418B1">
        <w:rPr>
          <w:rStyle w:val="a7"/>
          <w:rFonts w:asciiTheme="majorBidi" w:hAnsiTheme="majorBidi" w:cstheme="majorBidi"/>
          <w:sz w:val="24"/>
          <w:szCs w:val="24"/>
        </w:rPr>
        <w:footnoteReference w:id="31"/>
      </w:r>
    </w:p>
    <w:p w:rsidR="007F222B" w:rsidRPr="00F418B1" w:rsidRDefault="007F222B" w:rsidP="00E80E38">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The last example of this use </w:t>
      </w:r>
      <w:r w:rsidR="00823322" w:rsidRPr="00F418B1">
        <w:rPr>
          <w:rFonts w:asciiTheme="majorBidi" w:hAnsiTheme="majorBidi" w:cstheme="majorBidi"/>
          <w:sz w:val="24"/>
          <w:szCs w:val="24"/>
        </w:rPr>
        <w:t xml:space="preserve">(Dt. 19:15): </w:t>
      </w:r>
    </w:p>
    <w:p w:rsidR="00572AF5" w:rsidRPr="00F418B1" w:rsidRDefault="00FB21D9" w:rsidP="00823322">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 xml:space="preserve">לֹא יָקוּם עֵד </w:t>
      </w:r>
      <w:r w:rsidRPr="00F418B1">
        <w:rPr>
          <w:rFonts w:asciiTheme="majorBidi" w:hAnsiTheme="majorBidi" w:cstheme="majorBidi"/>
          <w:b/>
          <w:bCs/>
          <w:sz w:val="24"/>
          <w:szCs w:val="24"/>
          <w:rtl/>
        </w:rPr>
        <w:t>אֶחָד</w:t>
      </w:r>
      <w:r w:rsidRPr="00F418B1">
        <w:rPr>
          <w:rFonts w:asciiTheme="majorBidi" w:hAnsiTheme="majorBidi" w:cstheme="majorBidi"/>
          <w:sz w:val="24"/>
          <w:szCs w:val="24"/>
          <w:rtl/>
        </w:rPr>
        <w:t xml:space="preserve"> בְּאִישׁ לְכָל עָוֹן וּלְכָל חַטָּאת בְּכָל חֵטְא אֲשֶׁר יֶחֱטָא</w:t>
      </w:r>
    </w:p>
    <w:p w:rsidR="007D5ECC" w:rsidRPr="00F418B1" w:rsidRDefault="00FB21D9" w:rsidP="007D5ECC">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 xml:space="preserve">עַל פִּי </w:t>
      </w:r>
      <w:r w:rsidRPr="00F418B1">
        <w:rPr>
          <w:rFonts w:asciiTheme="majorBidi" w:hAnsiTheme="majorBidi" w:cstheme="majorBidi"/>
          <w:b/>
          <w:bCs/>
          <w:sz w:val="24"/>
          <w:szCs w:val="24"/>
          <w:rtl/>
        </w:rPr>
        <w:t>שְׁנֵי</w:t>
      </w:r>
      <w:r w:rsidRPr="00F418B1">
        <w:rPr>
          <w:rFonts w:asciiTheme="majorBidi" w:hAnsiTheme="majorBidi" w:cstheme="majorBidi"/>
          <w:sz w:val="24"/>
          <w:szCs w:val="24"/>
          <w:rtl/>
        </w:rPr>
        <w:t xml:space="preserve"> עֵדִים</w:t>
      </w:r>
    </w:p>
    <w:p w:rsidR="00C02FE2" w:rsidRPr="00F418B1" w:rsidRDefault="00FB21D9" w:rsidP="0094748E">
      <w:pPr>
        <w:spacing w:after="0" w:line="360" w:lineRule="auto"/>
        <w:rPr>
          <w:rFonts w:asciiTheme="majorBidi" w:hAnsiTheme="majorBidi" w:cstheme="majorBidi"/>
          <w:sz w:val="24"/>
          <w:szCs w:val="24"/>
        </w:rPr>
      </w:pPr>
      <w:r w:rsidRPr="00F418B1">
        <w:rPr>
          <w:rFonts w:asciiTheme="majorBidi" w:hAnsiTheme="majorBidi" w:cstheme="majorBidi"/>
          <w:sz w:val="24"/>
          <w:szCs w:val="24"/>
          <w:rtl/>
        </w:rPr>
        <w:t xml:space="preserve">אוֹ עַל פִּי </w:t>
      </w:r>
      <w:r w:rsidRPr="00F418B1">
        <w:rPr>
          <w:rFonts w:asciiTheme="majorBidi" w:hAnsiTheme="majorBidi" w:cstheme="majorBidi"/>
          <w:b/>
          <w:bCs/>
          <w:sz w:val="24"/>
          <w:szCs w:val="24"/>
          <w:rtl/>
        </w:rPr>
        <w:t>שְׁלֹשָׁה</w:t>
      </w:r>
      <w:r w:rsidRPr="00F418B1">
        <w:rPr>
          <w:rFonts w:asciiTheme="majorBidi" w:hAnsiTheme="majorBidi" w:cstheme="majorBidi"/>
          <w:sz w:val="24"/>
          <w:szCs w:val="24"/>
          <w:rtl/>
        </w:rPr>
        <w:t xml:space="preserve"> עֵדִים יָקוּם דָּבָר </w:t>
      </w:r>
    </w:p>
    <w:p w:rsidR="00823322" w:rsidRPr="00F418B1" w:rsidRDefault="00823322" w:rsidP="00C261F8">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A </w:t>
      </w:r>
      <w:r w:rsidRPr="007407C8">
        <w:rPr>
          <w:rFonts w:asciiTheme="majorBidi" w:hAnsiTheme="majorBidi" w:cstheme="majorBidi"/>
          <w:b/>
          <w:bCs/>
          <w:sz w:val="24"/>
          <w:szCs w:val="24"/>
        </w:rPr>
        <w:t>single</w:t>
      </w:r>
      <w:r w:rsidRPr="00F418B1">
        <w:rPr>
          <w:rFonts w:asciiTheme="majorBidi" w:hAnsiTheme="majorBidi" w:cstheme="majorBidi"/>
          <w:sz w:val="24"/>
          <w:szCs w:val="24"/>
        </w:rPr>
        <w:t xml:space="preserve"> witness </w:t>
      </w:r>
      <w:r w:rsidR="00C261F8" w:rsidRPr="00F418B1">
        <w:rPr>
          <w:rFonts w:asciiTheme="majorBidi" w:hAnsiTheme="majorBidi" w:cstheme="majorBidi"/>
          <w:sz w:val="24"/>
          <w:szCs w:val="24"/>
        </w:rPr>
        <w:t>is not sufficient to prove</w:t>
      </w:r>
      <w:r w:rsidRPr="00F418B1">
        <w:rPr>
          <w:rFonts w:asciiTheme="majorBidi" w:hAnsiTheme="majorBidi" w:cstheme="majorBidi"/>
          <w:sz w:val="24"/>
          <w:szCs w:val="24"/>
        </w:rPr>
        <w:t xml:space="preserve"> a person</w:t>
      </w:r>
      <w:r w:rsidR="00C261F8" w:rsidRPr="00F418B1">
        <w:rPr>
          <w:rFonts w:asciiTheme="majorBidi" w:hAnsiTheme="majorBidi" w:cstheme="majorBidi"/>
          <w:sz w:val="24"/>
          <w:szCs w:val="24"/>
        </w:rPr>
        <w:t>'s</w:t>
      </w:r>
      <w:r w:rsidRPr="00F418B1">
        <w:rPr>
          <w:rFonts w:asciiTheme="majorBidi" w:hAnsiTheme="majorBidi" w:cstheme="majorBidi"/>
          <w:sz w:val="24"/>
          <w:szCs w:val="24"/>
        </w:rPr>
        <w:t xml:space="preserve"> guilt or blame for any offense that </w:t>
      </w:r>
      <w:r w:rsidR="00C261F8" w:rsidRPr="00F418B1">
        <w:rPr>
          <w:rFonts w:asciiTheme="majorBidi" w:hAnsiTheme="majorBidi" w:cstheme="majorBidi"/>
          <w:sz w:val="24"/>
          <w:szCs w:val="24"/>
        </w:rPr>
        <w:t xml:space="preserve">one may have </w:t>
      </w:r>
      <w:r w:rsidRPr="00F418B1">
        <w:rPr>
          <w:rFonts w:asciiTheme="majorBidi" w:hAnsiTheme="majorBidi" w:cstheme="majorBidi"/>
          <w:sz w:val="24"/>
          <w:szCs w:val="24"/>
        </w:rPr>
        <w:t>committed</w:t>
      </w:r>
      <w:r w:rsidR="00C261F8" w:rsidRPr="00F418B1">
        <w:rPr>
          <w:rFonts w:asciiTheme="majorBidi" w:hAnsiTheme="majorBidi" w:cstheme="majorBidi"/>
          <w:sz w:val="24"/>
          <w:szCs w:val="24"/>
        </w:rPr>
        <w:t>. A suspect can be convicted</w:t>
      </w:r>
      <w:r w:rsidRPr="00F418B1">
        <w:rPr>
          <w:rFonts w:asciiTheme="majorBidi" w:hAnsiTheme="majorBidi" w:cstheme="majorBidi"/>
          <w:sz w:val="24"/>
          <w:szCs w:val="24"/>
        </w:rPr>
        <w:t xml:space="preserve"> only on the testimony of </w:t>
      </w:r>
      <w:r w:rsidRPr="007407C8">
        <w:rPr>
          <w:rFonts w:asciiTheme="majorBidi" w:hAnsiTheme="majorBidi" w:cstheme="majorBidi"/>
          <w:b/>
          <w:bCs/>
          <w:sz w:val="24"/>
          <w:szCs w:val="24"/>
        </w:rPr>
        <w:t>two</w:t>
      </w:r>
      <w:r w:rsidR="00C261F8" w:rsidRPr="00F418B1">
        <w:rPr>
          <w:rFonts w:asciiTheme="majorBidi" w:hAnsiTheme="majorBidi" w:cstheme="majorBidi"/>
          <w:sz w:val="24"/>
          <w:szCs w:val="24"/>
        </w:rPr>
        <w:t xml:space="preserve"> or </w:t>
      </w:r>
      <w:r w:rsidR="00C261F8" w:rsidRPr="007407C8">
        <w:rPr>
          <w:rFonts w:asciiTheme="majorBidi" w:hAnsiTheme="majorBidi" w:cstheme="majorBidi"/>
          <w:b/>
          <w:bCs/>
          <w:sz w:val="24"/>
          <w:szCs w:val="24"/>
        </w:rPr>
        <w:t>three</w:t>
      </w:r>
      <w:r w:rsidRPr="00F418B1">
        <w:rPr>
          <w:rFonts w:asciiTheme="majorBidi" w:hAnsiTheme="majorBidi" w:cstheme="majorBidi"/>
          <w:sz w:val="24"/>
          <w:szCs w:val="24"/>
        </w:rPr>
        <w:t xml:space="preserve"> witnesses.</w:t>
      </w:r>
    </w:p>
    <w:p w:rsidR="00311B12" w:rsidRPr="00F418B1" w:rsidRDefault="00823322" w:rsidP="001C59C4">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In this example the numbers one, two and three are in ascending order, as a part of chiastic parallelism</w:t>
      </w:r>
    </w:p>
    <w:p w:rsidR="00233A89" w:rsidRPr="00F418B1" w:rsidRDefault="00233A89" w:rsidP="004A2D4C">
      <w:pPr>
        <w:pStyle w:val="a4"/>
        <w:numPr>
          <w:ilvl w:val="0"/>
          <w:numId w:val="3"/>
        </w:num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The third way of using a pair of numbers is graded numerical parallelism.</w:t>
      </w:r>
    </w:p>
    <w:p w:rsidR="00FF7CCC" w:rsidRPr="00F418B1" w:rsidRDefault="00233A89" w:rsidP="00C261F8">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This kind of parallelism is found</w:t>
      </w:r>
      <w:r w:rsidR="00C261F8" w:rsidRPr="00F418B1">
        <w:rPr>
          <w:rFonts w:asciiTheme="majorBidi" w:hAnsiTheme="majorBidi" w:cstheme="majorBidi"/>
          <w:sz w:val="24"/>
          <w:szCs w:val="24"/>
        </w:rPr>
        <w:t xml:space="preserve"> mostly</w:t>
      </w:r>
      <w:r w:rsidRPr="00F418B1">
        <w:rPr>
          <w:rFonts w:asciiTheme="majorBidi" w:hAnsiTheme="majorBidi" w:cstheme="majorBidi"/>
          <w:sz w:val="24"/>
          <w:szCs w:val="24"/>
        </w:rPr>
        <w:t xml:space="preserve"> in wisdom literature, but </w:t>
      </w:r>
      <w:r w:rsidR="00C261F8" w:rsidRPr="00F418B1">
        <w:rPr>
          <w:rFonts w:asciiTheme="majorBidi" w:hAnsiTheme="majorBidi" w:cstheme="majorBidi"/>
          <w:sz w:val="24"/>
          <w:szCs w:val="24"/>
        </w:rPr>
        <w:t xml:space="preserve">it </w:t>
      </w:r>
      <w:r w:rsidRPr="00F418B1">
        <w:rPr>
          <w:rFonts w:asciiTheme="majorBidi" w:hAnsiTheme="majorBidi" w:cstheme="majorBidi"/>
          <w:sz w:val="24"/>
          <w:szCs w:val="24"/>
        </w:rPr>
        <w:t xml:space="preserve">can be found also in prophecy and other genres. </w:t>
      </w:r>
    </w:p>
    <w:p w:rsidR="00233A89" w:rsidRPr="00F418B1" w:rsidRDefault="00233A89" w:rsidP="009911C3">
      <w:pPr>
        <w:bidi w:val="0"/>
        <w:spacing w:after="0" w:line="360" w:lineRule="auto"/>
        <w:rPr>
          <w:rFonts w:asciiTheme="majorBidi" w:hAnsiTheme="majorBidi" w:cstheme="majorBidi"/>
          <w:b/>
          <w:bCs/>
          <w:sz w:val="24"/>
          <w:szCs w:val="24"/>
        </w:rPr>
      </w:pPr>
      <w:r w:rsidRPr="00F418B1">
        <w:rPr>
          <w:rFonts w:asciiTheme="majorBidi" w:hAnsiTheme="majorBidi" w:cstheme="majorBidi"/>
          <w:sz w:val="24"/>
          <w:szCs w:val="24"/>
        </w:rPr>
        <w:t xml:space="preserve">In this </w:t>
      </w:r>
      <w:r w:rsidR="00C261F8" w:rsidRPr="00F418B1">
        <w:rPr>
          <w:rFonts w:asciiTheme="majorBidi" w:hAnsiTheme="majorBidi" w:cstheme="majorBidi"/>
          <w:sz w:val="24"/>
          <w:szCs w:val="24"/>
        </w:rPr>
        <w:t xml:space="preserve">kind of </w:t>
      </w:r>
      <w:r w:rsidRPr="00F418B1">
        <w:rPr>
          <w:rFonts w:asciiTheme="majorBidi" w:hAnsiTheme="majorBidi" w:cstheme="majorBidi"/>
          <w:sz w:val="24"/>
          <w:szCs w:val="24"/>
        </w:rPr>
        <w:t>parallelism we find two numbers, X and X+1 (meaning three and four; six and seven and so on</w:t>
      </w:r>
      <w:r w:rsidR="00C261F8" w:rsidRPr="00F418B1">
        <w:rPr>
          <w:rFonts w:asciiTheme="majorBidi" w:hAnsiTheme="majorBidi" w:cstheme="majorBidi"/>
          <w:sz w:val="24"/>
          <w:szCs w:val="24"/>
        </w:rPr>
        <w:t>)</w:t>
      </w:r>
      <w:r w:rsidRPr="00F418B1">
        <w:rPr>
          <w:rFonts w:asciiTheme="majorBidi" w:hAnsiTheme="majorBidi" w:cstheme="majorBidi"/>
          <w:sz w:val="24"/>
          <w:szCs w:val="24"/>
        </w:rPr>
        <w:t>. Sometimes the</w:t>
      </w:r>
      <w:r w:rsidR="00FB6356" w:rsidRPr="00F418B1">
        <w:rPr>
          <w:rFonts w:asciiTheme="majorBidi" w:hAnsiTheme="majorBidi" w:cstheme="majorBidi"/>
          <w:sz w:val="24"/>
          <w:szCs w:val="24"/>
        </w:rPr>
        <w:t xml:space="preserve"> verse specifies the entire list of X and X+1</w:t>
      </w:r>
      <w:r w:rsidR="00C261F8" w:rsidRPr="00F418B1">
        <w:rPr>
          <w:rFonts w:asciiTheme="majorBidi" w:hAnsiTheme="majorBidi" w:cstheme="majorBidi"/>
          <w:sz w:val="24"/>
          <w:szCs w:val="24"/>
        </w:rPr>
        <w:t>,</w:t>
      </w:r>
      <w:r w:rsidR="00FB6356" w:rsidRPr="00F418B1">
        <w:rPr>
          <w:rFonts w:asciiTheme="majorBidi" w:hAnsiTheme="majorBidi" w:cstheme="majorBidi"/>
          <w:sz w:val="24"/>
          <w:szCs w:val="24"/>
        </w:rPr>
        <w:t xml:space="preserve"> and sometimes only X+1 will </w:t>
      </w:r>
      <w:r w:rsidR="00C261F8" w:rsidRPr="00F418B1">
        <w:rPr>
          <w:rFonts w:asciiTheme="majorBidi" w:hAnsiTheme="majorBidi" w:cstheme="majorBidi"/>
          <w:sz w:val="24"/>
          <w:szCs w:val="24"/>
        </w:rPr>
        <w:t xml:space="preserve">be </w:t>
      </w:r>
      <w:r w:rsidR="00FB6356" w:rsidRPr="00F418B1">
        <w:rPr>
          <w:rFonts w:asciiTheme="majorBidi" w:hAnsiTheme="majorBidi" w:cstheme="majorBidi"/>
          <w:sz w:val="24"/>
          <w:szCs w:val="24"/>
        </w:rPr>
        <w:t>specif</w:t>
      </w:r>
      <w:r w:rsidR="00C261F8" w:rsidRPr="00F418B1">
        <w:rPr>
          <w:rFonts w:asciiTheme="majorBidi" w:hAnsiTheme="majorBidi" w:cstheme="majorBidi"/>
          <w:sz w:val="24"/>
          <w:szCs w:val="24"/>
        </w:rPr>
        <w:t>ied</w:t>
      </w:r>
      <w:r w:rsidR="00FB6356" w:rsidRPr="00F418B1">
        <w:rPr>
          <w:rFonts w:asciiTheme="majorBidi" w:hAnsiTheme="majorBidi" w:cstheme="majorBidi"/>
          <w:sz w:val="24"/>
          <w:szCs w:val="24"/>
        </w:rPr>
        <w:t xml:space="preserve">. In some cases there is </w:t>
      </w:r>
      <w:r w:rsidR="00E6599D" w:rsidRPr="00F418B1">
        <w:rPr>
          <w:rFonts w:asciiTheme="majorBidi" w:hAnsiTheme="majorBidi" w:cstheme="majorBidi"/>
          <w:sz w:val="24"/>
          <w:szCs w:val="24"/>
        </w:rPr>
        <w:t>no explicit</w:t>
      </w:r>
      <w:r w:rsidR="00FB6356" w:rsidRPr="00F418B1">
        <w:rPr>
          <w:rFonts w:asciiTheme="majorBidi" w:hAnsiTheme="majorBidi" w:cstheme="majorBidi"/>
          <w:sz w:val="24"/>
          <w:szCs w:val="24"/>
        </w:rPr>
        <w:t xml:space="preserve"> reference </w:t>
      </w:r>
      <w:r w:rsidR="00C261F8" w:rsidRPr="00F418B1">
        <w:rPr>
          <w:rFonts w:asciiTheme="majorBidi" w:hAnsiTheme="majorBidi" w:cstheme="majorBidi"/>
          <w:sz w:val="24"/>
          <w:szCs w:val="24"/>
        </w:rPr>
        <w:t xml:space="preserve">to </w:t>
      </w:r>
      <w:r w:rsidR="00FB6356" w:rsidRPr="00F418B1">
        <w:rPr>
          <w:rFonts w:asciiTheme="majorBidi" w:hAnsiTheme="majorBidi" w:cstheme="majorBidi"/>
          <w:sz w:val="24"/>
          <w:szCs w:val="24"/>
        </w:rPr>
        <w:t xml:space="preserve">numbers at the beginning of the verse or unit, and we will not discuss these cases in this </w:t>
      </w:r>
      <w:r w:rsidR="005B7802" w:rsidRPr="00F418B1">
        <w:rPr>
          <w:rFonts w:asciiTheme="majorBidi" w:hAnsiTheme="majorBidi" w:cstheme="majorBidi"/>
          <w:sz w:val="24"/>
          <w:szCs w:val="24"/>
        </w:rPr>
        <w:t>paper</w:t>
      </w:r>
      <w:r w:rsidR="00FB6356" w:rsidRPr="00F418B1">
        <w:rPr>
          <w:rFonts w:asciiTheme="majorBidi" w:hAnsiTheme="majorBidi" w:cstheme="majorBidi"/>
          <w:sz w:val="24"/>
          <w:szCs w:val="24"/>
        </w:rPr>
        <w:t>.</w:t>
      </w:r>
      <w:r w:rsidR="005B7802" w:rsidRPr="00F418B1">
        <w:rPr>
          <w:rStyle w:val="a7"/>
          <w:rFonts w:asciiTheme="majorBidi" w:hAnsiTheme="majorBidi" w:cstheme="majorBidi"/>
          <w:sz w:val="24"/>
          <w:szCs w:val="24"/>
        </w:rPr>
        <w:footnoteReference w:id="32"/>
      </w:r>
    </w:p>
    <w:p w:rsidR="00FB6356" w:rsidRDefault="00FB6356" w:rsidP="000F5A50">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The graded numerical parallelism</w:t>
      </w:r>
      <w:r w:rsidR="00C261F8" w:rsidRPr="00F418B1">
        <w:rPr>
          <w:rFonts w:asciiTheme="majorBidi" w:hAnsiTheme="majorBidi" w:cstheme="majorBidi"/>
          <w:sz w:val="24"/>
          <w:szCs w:val="24"/>
        </w:rPr>
        <w:t xml:space="preserve"> originates </w:t>
      </w:r>
      <w:r w:rsidRPr="00F418B1">
        <w:rPr>
          <w:rFonts w:asciiTheme="majorBidi" w:hAnsiTheme="majorBidi" w:cstheme="majorBidi"/>
          <w:sz w:val="24"/>
          <w:szCs w:val="24"/>
        </w:rPr>
        <w:t xml:space="preserve">in the </w:t>
      </w:r>
      <w:r w:rsidR="00C261F8" w:rsidRPr="00F418B1">
        <w:rPr>
          <w:rFonts w:asciiTheme="majorBidi" w:hAnsiTheme="majorBidi" w:cstheme="majorBidi"/>
          <w:sz w:val="24"/>
          <w:szCs w:val="24"/>
        </w:rPr>
        <w:t>literatures of the a</w:t>
      </w:r>
      <w:r w:rsidRPr="00F418B1">
        <w:rPr>
          <w:rFonts w:asciiTheme="majorBidi" w:hAnsiTheme="majorBidi" w:cstheme="majorBidi"/>
          <w:sz w:val="24"/>
          <w:szCs w:val="24"/>
        </w:rPr>
        <w:t xml:space="preserve">ncient </w:t>
      </w:r>
      <w:r w:rsidR="00C261F8" w:rsidRPr="00F418B1">
        <w:rPr>
          <w:rFonts w:asciiTheme="majorBidi" w:hAnsiTheme="majorBidi" w:cstheme="majorBidi"/>
          <w:sz w:val="24"/>
          <w:szCs w:val="24"/>
        </w:rPr>
        <w:t>Ne</w:t>
      </w:r>
      <w:r w:rsidRPr="00F418B1">
        <w:rPr>
          <w:rFonts w:asciiTheme="majorBidi" w:hAnsiTheme="majorBidi" w:cstheme="majorBidi"/>
          <w:sz w:val="24"/>
          <w:szCs w:val="24"/>
        </w:rPr>
        <w:t>ar East,</w:t>
      </w:r>
      <w:r w:rsidR="009B3C0C" w:rsidRPr="00F418B1">
        <w:rPr>
          <w:rStyle w:val="a7"/>
          <w:rFonts w:asciiTheme="majorBidi" w:hAnsiTheme="majorBidi" w:cstheme="majorBidi"/>
          <w:sz w:val="24"/>
          <w:szCs w:val="24"/>
        </w:rPr>
        <w:footnoteReference w:id="33"/>
      </w:r>
      <w:r w:rsidRPr="00F418B1">
        <w:rPr>
          <w:rFonts w:asciiTheme="majorBidi" w:hAnsiTheme="majorBidi" w:cstheme="majorBidi"/>
          <w:sz w:val="24"/>
          <w:szCs w:val="24"/>
        </w:rPr>
        <w:t xml:space="preserve"> and it can be found, </w:t>
      </w:r>
      <w:r w:rsidR="00C261F8" w:rsidRPr="00F418B1">
        <w:rPr>
          <w:rFonts w:asciiTheme="majorBidi" w:hAnsiTheme="majorBidi" w:cstheme="majorBidi"/>
          <w:i/>
          <w:iCs/>
          <w:sz w:val="24"/>
          <w:szCs w:val="24"/>
        </w:rPr>
        <w:t>inter alia</w:t>
      </w:r>
      <w:r w:rsidRPr="00F418B1">
        <w:rPr>
          <w:rFonts w:asciiTheme="majorBidi" w:hAnsiTheme="majorBidi" w:cstheme="majorBidi"/>
          <w:sz w:val="24"/>
          <w:szCs w:val="24"/>
        </w:rPr>
        <w:t>, in</w:t>
      </w:r>
      <w:r w:rsidR="00DA317A" w:rsidRPr="00F418B1">
        <w:rPr>
          <w:rFonts w:asciiTheme="majorBidi" w:hAnsiTheme="majorBidi" w:cstheme="majorBidi"/>
          <w:sz w:val="24"/>
          <w:szCs w:val="24"/>
        </w:rPr>
        <w:t xml:space="preserve"> Sumerian,</w:t>
      </w:r>
      <w:r w:rsidRPr="00F418B1">
        <w:rPr>
          <w:rFonts w:asciiTheme="majorBidi" w:hAnsiTheme="majorBidi" w:cstheme="majorBidi"/>
          <w:sz w:val="24"/>
          <w:szCs w:val="24"/>
        </w:rPr>
        <w:t xml:space="preserve"> Accadian, Egyptian and Ugaritic literature.</w:t>
      </w:r>
      <w:r w:rsidR="00DA317A" w:rsidRPr="00F418B1">
        <w:rPr>
          <w:rFonts w:asciiTheme="majorBidi" w:hAnsiTheme="majorBidi" w:cstheme="majorBidi"/>
          <w:sz w:val="24"/>
          <w:szCs w:val="24"/>
        </w:rPr>
        <w:t xml:space="preserve"> For example in the Ugaritic Ba'al epic:</w:t>
      </w:r>
      <w:r w:rsidRPr="00F418B1">
        <w:rPr>
          <w:rFonts w:asciiTheme="majorBidi" w:hAnsiTheme="majorBidi" w:cstheme="majorBidi"/>
          <w:sz w:val="24"/>
          <w:szCs w:val="24"/>
        </w:rPr>
        <w:t xml:space="preserve"> </w:t>
      </w:r>
    </w:p>
    <w:p w:rsidR="00FB6356" w:rsidRPr="00F418B1" w:rsidRDefault="00AC4FB1" w:rsidP="00AC4FB1">
      <w:pPr>
        <w:bidi w:val="0"/>
        <w:spacing w:after="0" w:line="360" w:lineRule="auto"/>
        <w:rPr>
          <w:rFonts w:asciiTheme="majorBidi" w:hAnsiTheme="majorBidi" w:cstheme="majorBidi"/>
          <w:sz w:val="24"/>
          <w:szCs w:val="24"/>
          <w:rtl/>
        </w:rPr>
      </w:pPr>
      <w:r>
        <w:rPr>
          <w:rFonts w:asciiTheme="majorBidi" w:hAnsiTheme="majorBidi" w:cstheme="majorBidi"/>
          <w:sz w:val="24"/>
          <w:szCs w:val="24"/>
        </w:rPr>
        <w:t>KTU 1.4</w:t>
      </w:r>
      <w:r w:rsidR="00FB6356" w:rsidRPr="00F418B1">
        <w:rPr>
          <w:rFonts w:asciiTheme="majorBidi" w:hAnsiTheme="majorBidi" w:cstheme="majorBidi"/>
          <w:sz w:val="24"/>
          <w:szCs w:val="24"/>
          <w:rtl/>
        </w:rPr>
        <w:t xml:space="preserve"> </w:t>
      </w:r>
      <w:r w:rsidR="00FB6356" w:rsidRPr="00F418B1">
        <w:rPr>
          <w:rFonts w:asciiTheme="majorBidi" w:hAnsiTheme="majorBidi" w:cstheme="majorBidi"/>
          <w:sz w:val="24"/>
          <w:szCs w:val="24"/>
        </w:rPr>
        <w:t>III</w:t>
      </w:r>
      <w:r>
        <w:rPr>
          <w:rFonts w:asciiTheme="majorBidi" w:hAnsiTheme="majorBidi" w:cstheme="majorBidi"/>
          <w:sz w:val="24"/>
          <w:szCs w:val="24"/>
        </w:rPr>
        <w:t>, 17-21:</w:t>
      </w:r>
      <w:r w:rsidR="00E80E38" w:rsidRPr="00F418B1">
        <w:rPr>
          <w:rFonts w:asciiTheme="majorBidi" w:hAnsiTheme="majorBidi" w:cstheme="majorBidi"/>
          <w:sz w:val="24"/>
          <w:szCs w:val="24"/>
          <w:rtl/>
        </w:rPr>
        <w:t xml:space="preserve">   </w:t>
      </w:r>
    </w:p>
    <w:tbl>
      <w:tblPr>
        <w:tblStyle w:val="afc"/>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2405"/>
        <w:gridCol w:w="4496"/>
      </w:tblGrid>
      <w:tr w:rsidR="00541BC4" w:rsidRPr="00F418B1" w:rsidTr="00484579">
        <w:trPr>
          <w:trHeight w:val="2188"/>
        </w:trPr>
        <w:tc>
          <w:tcPr>
            <w:tcW w:w="2326" w:type="dxa"/>
          </w:tcPr>
          <w:p w:rsidR="00541BC4" w:rsidRPr="00F418B1" w:rsidRDefault="00541BC4" w:rsidP="00541BC4">
            <w:pPr>
              <w:spacing w:line="360" w:lineRule="auto"/>
              <w:rPr>
                <w:rFonts w:asciiTheme="majorBidi" w:hAnsiTheme="majorBidi" w:cstheme="majorBidi"/>
                <w:sz w:val="24"/>
                <w:szCs w:val="24"/>
                <w:rtl/>
              </w:rPr>
            </w:pPr>
            <w:r w:rsidRPr="00F418B1">
              <w:rPr>
                <w:rFonts w:asciiTheme="majorBidi" w:hAnsiTheme="majorBidi" w:cstheme="majorBidi"/>
                <w:b/>
                <w:bCs/>
                <w:sz w:val="24"/>
                <w:szCs w:val="24"/>
                <w:rtl/>
              </w:rPr>
              <w:lastRenderedPageBreak/>
              <w:t>שני</w:t>
            </w:r>
            <w:r w:rsidRPr="00F418B1">
              <w:rPr>
                <w:rFonts w:asciiTheme="majorBidi" w:hAnsiTheme="majorBidi" w:cstheme="majorBidi"/>
                <w:sz w:val="24"/>
                <w:szCs w:val="24"/>
                <w:rtl/>
              </w:rPr>
              <w:t xml:space="preserve"> זבחים שנא בעל</w:t>
            </w:r>
          </w:p>
          <w:p w:rsidR="00541BC4" w:rsidRPr="00F418B1" w:rsidRDefault="00541BC4" w:rsidP="00541BC4">
            <w:pPr>
              <w:spacing w:line="360" w:lineRule="auto"/>
              <w:rPr>
                <w:rFonts w:asciiTheme="majorBidi" w:hAnsiTheme="majorBidi" w:cstheme="majorBidi"/>
                <w:sz w:val="24"/>
                <w:szCs w:val="24"/>
                <w:rtl/>
              </w:rPr>
            </w:pPr>
            <w:r w:rsidRPr="00F418B1">
              <w:rPr>
                <w:rFonts w:asciiTheme="majorBidi" w:hAnsiTheme="majorBidi" w:cstheme="majorBidi"/>
                <w:b/>
                <w:bCs/>
                <w:sz w:val="24"/>
                <w:szCs w:val="24"/>
                <w:rtl/>
              </w:rPr>
              <w:t>שלושה</w:t>
            </w:r>
            <w:r w:rsidRPr="00F418B1">
              <w:rPr>
                <w:rFonts w:asciiTheme="majorBidi" w:hAnsiTheme="majorBidi" w:cstheme="majorBidi"/>
                <w:sz w:val="24"/>
                <w:szCs w:val="24"/>
                <w:rtl/>
              </w:rPr>
              <w:t xml:space="preserve"> רוכב ערבות:</w:t>
            </w:r>
          </w:p>
          <w:p w:rsidR="00541BC4" w:rsidRPr="00F418B1" w:rsidRDefault="00541BC4" w:rsidP="00541BC4">
            <w:pPr>
              <w:spacing w:line="360" w:lineRule="auto"/>
              <w:rPr>
                <w:rFonts w:asciiTheme="majorBidi" w:hAnsiTheme="majorBidi" w:cstheme="majorBidi"/>
                <w:sz w:val="24"/>
                <w:szCs w:val="24"/>
                <w:rtl/>
              </w:rPr>
            </w:pPr>
            <w:r w:rsidRPr="00F418B1">
              <w:rPr>
                <w:rFonts w:asciiTheme="majorBidi" w:hAnsiTheme="majorBidi" w:cstheme="majorBidi"/>
                <w:sz w:val="24"/>
                <w:szCs w:val="24"/>
                <w:rtl/>
              </w:rPr>
              <w:t>זבח בושת</w:t>
            </w:r>
          </w:p>
          <w:p w:rsidR="00541BC4" w:rsidRPr="00F418B1" w:rsidRDefault="00541BC4" w:rsidP="00541BC4">
            <w:pPr>
              <w:spacing w:line="360" w:lineRule="auto"/>
              <w:rPr>
                <w:rFonts w:asciiTheme="majorBidi" w:hAnsiTheme="majorBidi" w:cstheme="majorBidi"/>
                <w:sz w:val="24"/>
                <w:szCs w:val="24"/>
                <w:rtl/>
              </w:rPr>
            </w:pPr>
            <w:r w:rsidRPr="00F418B1">
              <w:rPr>
                <w:rFonts w:asciiTheme="majorBidi" w:hAnsiTheme="majorBidi" w:cstheme="majorBidi"/>
                <w:sz w:val="24"/>
                <w:szCs w:val="24"/>
                <w:rtl/>
              </w:rPr>
              <w:t>וזבח ריב</w:t>
            </w:r>
          </w:p>
          <w:p w:rsidR="00541BC4" w:rsidRPr="00F418B1" w:rsidRDefault="00541BC4" w:rsidP="00484579">
            <w:pPr>
              <w:spacing w:line="360" w:lineRule="auto"/>
              <w:rPr>
                <w:rFonts w:asciiTheme="majorBidi" w:hAnsiTheme="majorBidi" w:cstheme="majorBidi"/>
                <w:sz w:val="24"/>
                <w:szCs w:val="24"/>
                <w:rtl/>
              </w:rPr>
            </w:pPr>
            <w:r w:rsidRPr="00F418B1">
              <w:rPr>
                <w:rFonts w:asciiTheme="majorBidi" w:hAnsiTheme="majorBidi" w:cstheme="majorBidi"/>
                <w:sz w:val="24"/>
                <w:szCs w:val="24"/>
                <w:rtl/>
              </w:rPr>
              <w:t xml:space="preserve">וזבח פטפוט אמהות </w:t>
            </w:r>
          </w:p>
        </w:tc>
        <w:tc>
          <w:tcPr>
            <w:tcW w:w="2405" w:type="dxa"/>
          </w:tcPr>
          <w:p w:rsidR="00AC4FB1" w:rsidRPr="00D20875" w:rsidRDefault="00AC4FB1" w:rsidP="00051E2C">
            <w:pPr>
              <w:bidi w:val="0"/>
              <w:spacing w:line="360" w:lineRule="auto"/>
              <w:jc w:val="both"/>
              <w:rPr>
                <w:rFonts w:asciiTheme="majorBidi" w:hAnsiTheme="majorBidi" w:cstheme="majorBidi"/>
                <w:sz w:val="24"/>
                <w:szCs w:val="24"/>
              </w:rPr>
            </w:pPr>
            <w:r w:rsidRPr="00D20875">
              <w:rPr>
                <w:rFonts w:asciiTheme="majorBidi" w:hAnsiTheme="majorBidi" w:cstheme="majorBidi"/>
                <w:sz w:val="24"/>
                <w:szCs w:val="24"/>
                <w:u w:val="single"/>
              </w:rPr>
              <w:t>t</w:t>
            </w:r>
            <w:r w:rsidRPr="00D20875">
              <w:rPr>
                <w:rFonts w:asciiTheme="majorBidi" w:hAnsiTheme="majorBidi" w:cstheme="majorBidi"/>
                <w:sz w:val="24"/>
                <w:szCs w:val="24"/>
              </w:rPr>
              <w:t>n. db</w:t>
            </w:r>
            <w:r w:rsidR="00051E2C" w:rsidRPr="00D20875">
              <w:rPr>
                <w:rFonts w:asciiTheme="majorBidi" w:hAnsiTheme="majorBidi" w:cstheme="majorBidi"/>
                <w:sz w:val="24"/>
                <w:szCs w:val="24"/>
              </w:rPr>
              <w:t>ḥ</w:t>
            </w:r>
            <w:r w:rsidR="00430BD5" w:rsidRPr="00D20875">
              <w:rPr>
                <w:rFonts w:asciiTheme="majorBidi" w:hAnsiTheme="majorBidi" w:cstheme="majorBidi"/>
                <w:sz w:val="24"/>
                <w:szCs w:val="24"/>
              </w:rPr>
              <w:t>m</w:t>
            </w:r>
            <w:r w:rsidRPr="00D20875">
              <w:rPr>
                <w:rFonts w:asciiTheme="majorBidi" w:hAnsiTheme="majorBidi" w:cstheme="majorBidi"/>
                <w:sz w:val="24"/>
                <w:szCs w:val="24"/>
              </w:rPr>
              <w:t>. šn’a. b’l</w:t>
            </w:r>
          </w:p>
          <w:p w:rsidR="00AC4FB1" w:rsidRPr="00D20875" w:rsidRDefault="00D20875" w:rsidP="00D20875">
            <w:pPr>
              <w:bidi w:val="0"/>
              <w:spacing w:line="360" w:lineRule="auto"/>
              <w:jc w:val="both"/>
              <w:rPr>
                <w:rFonts w:asciiTheme="majorBidi" w:hAnsiTheme="majorBidi" w:cstheme="majorBidi"/>
                <w:sz w:val="24"/>
                <w:szCs w:val="24"/>
              </w:rPr>
            </w:pPr>
            <w:r w:rsidRPr="00D20875">
              <w:rPr>
                <w:rFonts w:asciiTheme="majorBidi" w:hAnsiTheme="majorBidi" w:cstheme="majorBidi"/>
                <w:sz w:val="24"/>
                <w:szCs w:val="24"/>
              </w:rPr>
              <w:t>ṯ</w:t>
            </w:r>
            <w:r w:rsidR="00AC4FB1" w:rsidRPr="00D20875">
              <w:rPr>
                <w:rFonts w:asciiTheme="majorBidi" w:hAnsiTheme="majorBidi" w:cstheme="majorBidi"/>
                <w:sz w:val="24"/>
                <w:szCs w:val="24"/>
              </w:rPr>
              <w:t>l</w:t>
            </w:r>
            <w:r w:rsidRPr="00D20875">
              <w:rPr>
                <w:rFonts w:asciiTheme="majorBidi" w:hAnsiTheme="majorBidi" w:cstheme="majorBidi"/>
                <w:sz w:val="24"/>
                <w:szCs w:val="24"/>
              </w:rPr>
              <w:t>ṯ</w:t>
            </w:r>
            <w:r w:rsidR="00AC4FB1" w:rsidRPr="00D20875">
              <w:rPr>
                <w:rFonts w:asciiTheme="majorBidi" w:hAnsiTheme="majorBidi" w:cstheme="majorBidi"/>
                <w:sz w:val="24"/>
                <w:szCs w:val="24"/>
              </w:rPr>
              <w:t>. rkb. ‘rpt.</w:t>
            </w:r>
          </w:p>
          <w:p w:rsidR="00AC4FB1" w:rsidRPr="00D20875" w:rsidRDefault="00AC4FB1" w:rsidP="00D20875">
            <w:pPr>
              <w:bidi w:val="0"/>
              <w:spacing w:line="360" w:lineRule="auto"/>
              <w:jc w:val="both"/>
              <w:rPr>
                <w:rFonts w:asciiTheme="majorBidi" w:hAnsiTheme="majorBidi" w:cstheme="majorBidi"/>
                <w:sz w:val="24"/>
                <w:szCs w:val="24"/>
              </w:rPr>
            </w:pPr>
            <w:r w:rsidRPr="00D20875">
              <w:rPr>
                <w:rFonts w:asciiTheme="majorBidi" w:hAnsiTheme="majorBidi" w:cstheme="majorBidi"/>
                <w:sz w:val="24"/>
                <w:szCs w:val="24"/>
              </w:rPr>
              <w:t>db</w:t>
            </w:r>
            <w:r w:rsidR="00051E2C" w:rsidRPr="00D20875">
              <w:rPr>
                <w:rFonts w:asciiTheme="majorBidi" w:hAnsiTheme="majorBidi" w:cstheme="majorBidi"/>
                <w:sz w:val="24"/>
                <w:szCs w:val="24"/>
              </w:rPr>
              <w:t>ḥ</w:t>
            </w:r>
            <w:r w:rsidRPr="00D20875">
              <w:rPr>
                <w:rFonts w:asciiTheme="majorBidi" w:hAnsiTheme="majorBidi" w:cstheme="majorBidi"/>
                <w:sz w:val="24"/>
                <w:szCs w:val="24"/>
              </w:rPr>
              <w:t>. b</w:t>
            </w:r>
            <w:r w:rsidR="00D20875" w:rsidRPr="00D20875">
              <w:rPr>
                <w:rFonts w:asciiTheme="majorBidi" w:hAnsiTheme="majorBidi" w:cstheme="majorBidi"/>
                <w:sz w:val="24"/>
                <w:szCs w:val="24"/>
              </w:rPr>
              <w:t>ṯ</w:t>
            </w:r>
            <w:r w:rsidRPr="00D20875">
              <w:rPr>
                <w:rFonts w:asciiTheme="majorBidi" w:hAnsiTheme="majorBidi" w:cstheme="majorBidi"/>
                <w:sz w:val="24"/>
                <w:szCs w:val="24"/>
              </w:rPr>
              <w:t>t.</w:t>
            </w:r>
          </w:p>
          <w:p w:rsidR="00AC4FB1" w:rsidRPr="00D20875" w:rsidRDefault="00051E2C" w:rsidP="00AC4FB1">
            <w:pPr>
              <w:bidi w:val="0"/>
              <w:spacing w:line="360" w:lineRule="auto"/>
              <w:jc w:val="both"/>
              <w:rPr>
                <w:rFonts w:asciiTheme="majorBidi" w:hAnsiTheme="majorBidi" w:cstheme="majorBidi"/>
                <w:sz w:val="24"/>
                <w:szCs w:val="24"/>
              </w:rPr>
            </w:pPr>
            <w:r w:rsidRPr="00D20875">
              <w:rPr>
                <w:rFonts w:asciiTheme="majorBidi" w:hAnsiTheme="majorBidi" w:cstheme="majorBidi"/>
                <w:sz w:val="24"/>
                <w:szCs w:val="24"/>
              </w:rPr>
              <w:t>wdbḥ</w:t>
            </w:r>
            <w:r w:rsidR="00AC4FB1" w:rsidRPr="00D20875">
              <w:rPr>
                <w:rFonts w:asciiTheme="majorBidi" w:hAnsiTheme="majorBidi" w:cstheme="majorBidi"/>
                <w:sz w:val="24"/>
                <w:szCs w:val="24"/>
              </w:rPr>
              <w:t>. &lt;wdb</w:t>
            </w:r>
            <w:r w:rsidRPr="00D20875">
              <w:rPr>
                <w:rFonts w:asciiTheme="majorBidi" w:hAnsiTheme="majorBidi" w:cstheme="majorBidi"/>
                <w:sz w:val="24"/>
                <w:szCs w:val="24"/>
              </w:rPr>
              <w:t>ḥ</w:t>
            </w:r>
            <w:r w:rsidR="00AC4FB1" w:rsidRPr="00D20875">
              <w:rPr>
                <w:rFonts w:asciiTheme="majorBidi" w:hAnsiTheme="majorBidi" w:cstheme="majorBidi"/>
                <w:sz w:val="24"/>
                <w:szCs w:val="24"/>
              </w:rPr>
              <w:t>.&gt; dnt.</w:t>
            </w:r>
          </w:p>
          <w:p w:rsidR="00AC4FB1" w:rsidRPr="00F418B1" w:rsidRDefault="00AC4FB1" w:rsidP="00484579">
            <w:pPr>
              <w:bidi w:val="0"/>
              <w:spacing w:line="360" w:lineRule="auto"/>
              <w:jc w:val="both"/>
              <w:rPr>
                <w:rFonts w:asciiTheme="majorBidi" w:hAnsiTheme="majorBidi" w:cstheme="majorBidi"/>
                <w:sz w:val="24"/>
                <w:szCs w:val="24"/>
                <w:rtl/>
              </w:rPr>
            </w:pPr>
            <w:r w:rsidRPr="00D20875">
              <w:rPr>
                <w:rFonts w:asciiTheme="majorBidi" w:hAnsiTheme="majorBidi" w:cstheme="majorBidi"/>
                <w:sz w:val="24"/>
                <w:szCs w:val="24"/>
              </w:rPr>
              <w:t>wdb</w:t>
            </w:r>
            <w:r w:rsidR="00051E2C" w:rsidRPr="00D20875">
              <w:rPr>
                <w:rFonts w:asciiTheme="majorBidi" w:hAnsiTheme="majorBidi" w:cstheme="majorBidi"/>
                <w:sz w:val="24"/>
                <w:szCs w:val="24"/>
              </w:rPr>
              <w:t>ḥ</w:t>
            </w:r>
            <w:r w:rsidRPr="00D20875">
              <w:rPr>
                <w:rFonts w:asciiTheme="majorBidi" w:hAnsiTheme="majorBidi" w:cstheme="majorBidi"/>
                <w:sz w:val="24"/>
                <w:szCs w:val="24"/>
              </w:rPr>
              <w:t>. tdmm. ‘amht.</w:t>
            </w:r>
            <w:r>
              <w:rPr>
                <w:rFonts w:asciiTheme="majorBidi" w:hAnsiTheme="majorBidi" w:cstheme="majorBidi"/>
                <w:sz w:val="24"/>
                <w:szCs w:val="24"/>
              </w:rPr>
              <w:t xml:space="preserve"> </w:t>
            </w:r>
          </w:p>
        </w:tc>
        <w:tc>
          <w:tcPr>
            <w:tcW w:w="4496" w:type="dxa"/>
          </w:tcPr>
          <w:p w:rsidR="00530DD7" w:rsidRPr="00F418B1" w:rsidRDefault="00FB7EDE" w:rsidP="00FB7EDE">
            <w:pPr>
              <w:bidi w:val="0"/>
              <w:spacing w:line="360" w:lineRule="auto"/>
              <w:rPr>
                <w:rFonts w:asciiTheme="majorBidi" w:hAnsiTheme="majorBidi" w:cstheme="majorBidi"/>
                <w:sz w:val="24"/>
                <w:szCs w:val="24"/>
              </w:rPr>
            </w:pPr>
            <w:r w:rsidRPr="007407C8">
              <w:rPr>
                <w:rFonts w:asciiTheme="majorBidi" w:hAnsiTheme="majorBidi" w:cstheme="majorBidi"/>
                <w:b/>
                <w:bCs/>
                <w:sz w:val="24"/>
                <w:szCs w:val="24"/>
              </w:rPr>
              <w:t>T</w:t>
            </w:r>
            <w:r w:rsidR="00530DD7" w:rsidRPr="007407C8">
              <w:rPr>
                <w:rFonts w:asciiTheme="majorBidi" w:hAnsiTheme="majorBidi" w:cstheme="majorBidi"/>
                <w:b/>
                <w:bCs/>
                <w:sz w:val="24"/>
                <w:szCs w:val="24"/>
              </w:rPr>
              <w:t>wo</w:t>
            </w:r>
            <w:r w:rsidRPr="00F418B1">
              <w:rPr>
                <w:rFonts w:asciiTheme="majorBidi" w:hAnsiTheme="majorBidi" w:cstheme="majorBidi"/>
                <w:sz w:val="24"/>
                <w:szCs w:val="24"/>
              </w:rPr>
              <w:t xml:space="preserve"> (kinds of)</w:t>
            </w:r>
            <w:r w:rsidR="00530DD7" w:rsidRPr="00F418B1">
              <w:rPr>
                <w:rFonts w:asciiTheme="majorBidi" w:hAnsiTheme="majorBidi" w:cstheme="majorBidi"/>
                <w:sz w:val="24"/>
                <w:szCs w:val="24"/>
              </w:rPr>
              <w:t xml:space="preserve"> </w:t>
            </w:r>
            <w:r w:rsidRPr="00F418B1">
              <w:rPr>
                <w:rFonts w:asciiTheme="majorBidi" w:hAnsiTheme="majorBidi" w:cstheme="majorBidi"/>
                <w:sz w:val="24"/>
                <w:szCs w:val="24"/>
              </w:rPr>
              <w:t>banquets</w:t>
            </w:r>
            <w:r w:rsidR="00530DD7" w:rsidRPr="00F418B1">
              <w:rPr>
                <w:rFonts w:asciiTheme="majorBidi" w:hAnsiTheme="majorBidi" w:cstheme="majorBidi"/>
                <w:sz w:val="24"/>
                <w:szCs w:val="24"/>
              </w:rPr>
              <w:t xml:space="preserve"> Ba'al hates</w:t>
            </w:r>
          </w:p>
          <w:p w:rsidR="00530DD7" w:rsidRPr="00F418B1" w:rsidRDefault="00530DD7" w:rsidP="00FB7EDE">
            <w:pPr>
              <w:bidi w:val="0"/>
              <w:spacing w:line="360" w:lineRule="auto"/>
              <w:rPr>
                <w:rFonts w:asciiTheme="majorBidi" w:hAnsiTheme="majorBidi" w:cstheme="majorBidi"/>
                <w:sz w:val="24"/>
                <w:szCs w:val="24"/>
              </w:rPr>
            </w:pPr>
            <w:r w:rsidRPr="007407C8">
              <w:rPr>
                <w:rFonts w:asciiTheme="majorBidi" w:hAnsiTheme="majorBidi" w:cstheme="majorBidi"/>
                <w:b/>
                <w:bCs/>
                <w:sz w:val="24"/>
                <w:szCs w:val="24"/>
              </w:rPr>
              <w:t>three</w:t>
            </w:r>
            <w:r w:rsidRPr="00F418B1">
              <w:rPr>
                <w:rFonts w:asciiTheme="majorBidi" w:hAnsiTheme="majorBidi" w:cstheme="majorBidi"/>
                <w:sz w:val="24"/>
                <w:szCs w:val="24"/>
              </w:rPr>
              <w:t xml:space="preserve"> </w:t>
            </w:r>
            <w:r w:rsidR="00FB7EDE" w:rsidRPr="00F418B1">
              <w:rPr>
                <w:rFonts w:asciiTheme="majorBidi" w:hAnsiTheme="majorBidi" w:cstheme="majorBidi"/>
                <w:sz w:val="24"/>
                <w:szCs w:val="24"/>
              </w:rPr>
              <w:t xml:space="preserve">the </w:t>
            </w:r>
            <w:r w:rsidRPr="00F418B1">
              <w:rPr>
                <w:rFonts w:asciiTheme="majorBidi" w:hAnsiTheme="majorBidi" w:cstheme="majorBidi"/>
                <w:sz w:val="24"/>
                <w:szCs w:val="24"/>
              </w:rPr>
              <w:t xml:space="preserve">Rider on the clouds </w:t>
            </w:r>
          </w:p>
          <w:p w:rsidR="00530DD7" w:rsidRPr="00F418B1" w:rsidRDefault="00AC4FB1" w:rsidP="00FB7EDE">
            <w:pPr>
              <w:bidi w:val="0"/>
              <w:spacing w:line="360" w:lineRule="auto"/>
              <w:rPr>
                <w:rFonts w:asciiTheme="majorBidi" w:hAnsiTheme="majorBidi" w:cstheme="majorBidi"/>
                <w:sz w:val="24"/>
                <w:szCs w:val="24"/>
              </w:rPr>
            </w:pPr>
            <w:r>
              <w:rPr>
                <w:rFonts w:asciiTheme="majorBidi" w:hAnsiTheme="majorBidi" w:cstheme="majorBidi" w:hint="cs"/>
                <w:sz w:val="24"/>
                <w:szCs w:val="24"/>
              </w:rPr>
              <w:t>A</w:t>
            </w:r>
            <w:r w:rsidR="00530DD7" w:rsidRPr="00F418B1">
              <w:rPr>
                <w:rFonts w:asciiTheme="majorBidi" w:hAnsiTheme="majorBidi" w:cstheme="majorBidi"/>
                <w:sz w:val="24"/>
                <w:szCs w:val="24"/>
              </w:rPr>
              <w:t xml:space="preserve"> </w:t>
            </w:r>
            <w:r w:rsidR="00FB7EDE" w:rsidRPr="00F418B1">
              <w:rPr>
                <w:rFonts w:asciiTheme="majorBidi" w:hAnsiTheme="majorBidi" w:cstheme="majorBidi"/>
                <w:sz w:val="24"/>
                <w:szCs w:val="24"/>
              </w:rPr>
              <w:t>banquet</w:t>
            </w:r>
            <w:r w:rsidR="00530DD7" w:rsidRPr="00F418B1">
              <w:rPr>
                <w:rFonts w:asciiTheme="majorBidi" w:hAnsiTheme="majorBidi" w:cstheme="majorBidi"/>
                <w:sz w:val="24"/>
                <w:szCs w:val="24"/>
              </w:rPr>
              <w:t xml:space="preserve"> of shame</w:t>
            </w:r>
            <w:r w:rsidR="00FB7EDE" w:rsidRPr="00F418B1">
              <w:rPr>
                <w:rFonts w:asciiTheme="majorBidi" w:hAnsiTheme="majorBidi" w:cstheme="majorBidi"/>
                <w:sz w:val="24"/>
                <w:szCs w:val="24"/>
              </w:rPr>
              <w:t>fulness</w:t>
            </w:r>
            <w:r w:rsidR="00530DD7" w:rsidRPr="00F418B1">
              <w:rPr>
                <w:rFonts w:asciiTheme="majorBidi" w:hAnsiTheme="majorBidi" w:cstheme="majorBidi"/>
                <w:sz w:val="24"/>
                <w:szCs w:val="24"/>
              </w:rPr>
              <w:t xml:space="preserve"> </w:t>
            </w:r>
          </w:p>
          <w:p w:rsidR="00530DD7" w:rsidRPr="00F418B1" w:rsidRDefault="00AC4FB1" w:rsidP="00AC4FB1">
            <w:pPr>
              <w:bidi w:val="0"/>
              <w:spacing w:line="360" w:lineRule="auto"/>
              <w:rPr>
                <w:rFonts w:asciiTheme="majorBidi" w:hAnsiTheme="majorBidi" w:cstheme="majorBidi"/>
                <w:sz w:val="24"/>
                <w:szCs w:val="24"/>
              </w:rPr>
            </w:pPr>
            <w:r>
              <w:rPr>
                <w:rFonts w:asciiTheme="majorBidi" w:hAnsiTheme="majorBidi" w:cstheme="majorBidi"/>
                <w:sz w:val="24"/>
                <w:szCs w:val="24"/>
              </w:rPr>
              <w:t>A</w:t>
            </w:r>
            <w:r w:rsidR="00530DD7" w:rsidRPr="00F418B1">
              <w:rPr>
                <w:rFonts w:asciiTheme="majorBidi" w:hAnsiTheme="majorBidi" w:cstheme="majorBidi"/>
                <w:sz w:val="24"/>
                <w:szCs w:val="24"/>
              </w:rPr>
              <w:t xml:space="preserve">nd a </w:t>
            </w:r>
            <w:r w:rsidR="00FB7EDE" w:rsidRPr="00F418B1">
              <w:rPr>
                <w:rFonts w:asciiTheme="majorBidi" w:hAnsiTheme="majorBidi" w:cstheme="majorBidi"/>
                <w:sz w:val="24"/>
                <w:szCs w:val="24"/>
              </w:rPr>
              <w:t>banquet</w:t>
            </w:r>
            <w:r>
              <w:rPr>
                <w:rFonts w:asciiTheme="majorBidi" w:hAnsiTheme="majorBidi" w:cstheme="majorBidi"/>
                <w:sz w:val="24"/>
                <w:szCs w:val="24"/>
              </w:rPr>
              <w:t xml:space="preserve"> &lt;</w:t>
            </w:r>
            <w:r w:rsidRPr="00F418B1">
              <w:rPr>
                <w:rFonts w:asciiTheme="majorBidi" w:hAnsiTheme="majorBidi" w:cstheme="majorBidi"/>
                <w:sz w:val="24"/>
                <w:szCs w:val="24"/>
              </w:rPr>
              <w:t>banquet</w:t>
            </w:r>
            <w:r>
              <w:rPr>
                <w:rFonts w:asciiTheme="majorBidi" w:hAnsiTheme="majorBidi" w:cstheme="majorBidi"/>
                <w:sz w:val="24"/>
                <w:szCs w:val="24"/>
              </w:rPr>
              <w:t xml:space="preserve">&gt; </w:t>
            </w:r>
            <w:r w:rsidR="00530DD7" w:rsidRPr="00F418B1">
              <w:rPr>
                <w:rFonts w:asciiTheme="majorBidi" w:hAnsiTheme="majorBidi" w:cstheme="majorBidi"/>
                <w:sz w:val="24"/>
                <w:szCs w:val="24"/>
              </w:rPr>
              <w:t xml:space="preserve">of </w:t>
            </w:r>
            <w:r w:rsidR="00FB7EDE" w:rsidRPr="00F418B1">
              <w:rPr>
                <w:rFonts w:asciiTheme="majorBidi" w:hAnsiTheme="majorBidi" w:cstheme="majorBidi"/>
                <w:sz w:val="24"/>
                <w:szCs w:val="24"/>
              </w:rPr>
              <w:t>baseness</w:t>
            </w:r>
          </w:p>
          <w:p w:rsidR="00541BC4" w:rsidRPr="00F418B1" w:rsidRDefault="00AC4FB1" w:rsidP="00AC4FB1">
            <w:pPr>
              <w:bidi w:val="0"/>
              <w:spacing w:line="360" w:lineRule="auto"/>
              <w:rPr>
                <w:rFonts w:asciiTheme="majorBidi" w:hAnsiTheme="majorBidi" w:cstheme="majorBidi"/>
                <w:sz w:val="24"/>
                <w:szCs w:val="24"/>
                <w:rtl/>
              </w:rPr>
            </w:pPr>
            <w:r>
              <w:rPr>
                <w:rFonts w:asciiTheme="majorBidi" w:hAnsiTheme="majorBidi" w:cstheme="majorBidi"/>
                <w:sz w:val="24"/>
                <w:szCs w:val="24"/>
              </w:rPr>
              <w:t>A</w:t>
            </w:r>
            <w:r w:rsidR="00530DD7" w:rsidRPr="00F418B1">
              <w:rPr>
                <w:rFonts w:asciiTheme="majorBidi" w:hAnsiTheme="majorBidi" w:cstheme="majorBidi"/>
                <w:sz w:val="24"/>
                <w:szCs w:val="24"/>
              </w:rPr>
              <w:t xml:space="preserve">nd a </w:t>
            </w:r>
            <w:r w:rsidR="00FB7EDE" w:rsidRPr="00F418B1">
              <w:rPr>
                <w:rFonts w:asciiTheme="majorBidi" w:hAnsiTheme="majorBidi" w:cstheme="majorBidi"/>
                <w:sz w:val="24"/>
                <w:szCs w:val="24"/>
              </w:rPr>
              <w:t xml:space="preserve">banquet of </w:t>
            </w:r>
            <w:r>
              <w:rPr>
                <w:rFonts w:asciiTheme="majorBidi" w:hAnsiTheme="majorBidi" w:cstheme="majorBidi"/>
                <w:sz w:val="24"/>
                <w:szCs w:val="24"/>
              </w:rPr>
              <w:t xml:space="preserve">maidservants’ </w:t>
            </w:r>
            <w:r w:rsidR="00FB7EDE" w:rsidRPr="00F418B1">
              <w:rPr>
                <w:rFonts w:asciiTheme="majorBidi" w:hAnsiTheme="majorBidi" w:cstheme="majorBidi"/>
                <w:sz w:val="24"/>
                <w:szCs w:val="24"/>
              </w:rPr>
              <w:t>lewdness</w:t>
            </w:r>
          </w:p>
        </w:tc>
      </w:tr>
    </w:tbl>
    <w:p w:rsidR="00DA317A" w:rsidRPr="00F418B1" w:rsidRDefault="006E1279" w:rsidP="00430BD5">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This example detailed three different sacrifices that Ba'al, the head of the Canaanite pantheon hates. The second part of this parallelism uses one of the nicknames of Ba'al - and omits the word 'sacrifices' to create balance between the first two parts.   </w:t>
      </w:r>
    </w:p>
    <w:p w:rsidR="00E51C35" w:rsidRPr="001904E8" w:rsidRDefault="00E51C35" w:rsidP="001904E8">
      <w:pPr>
        <w:bidi w:val="0"/>
        <w:spacing w:after="0" w:line="360" w:lineRule="auto"/>
        <w:rPr>
          <w:rFonts w:asciiTheme="majorBidi" w:hAnsiTheme="majorBidi" w:cstheme="majorBidi"/>
          <w:sz w:val="24"/>
          <w:szCs w:val="24"/>
          <w:rtl/>
        </w:rPr>
      </w:pPr>
      <w:r w:rsidRPr="00F418B1">
        <w:rPr>
          <w:rFonts w:asciiTheme="majorBidi" w:hAnsiTheme="majorBidi" w:cstheme="majorBidi"/>
          <w:sz w:val="24"/>
          <w:szCs w:val="24"/>
        </w:rPr>
        <w:t>In the words of Ahi</w:t>
      </w:r>
      <w:r w:rsidR="00E4679A">
        <w:rPr>
          <w:rFonts w:asciiTheme="majorBidi" w:hAnsiTheme="majorBidi" w:cstheme="majorBidi"/>
          <w:sz w:val="24"/>
          <w:szCs w:val="24"/>
        </w:rPr>
        <w:t>q</w:t>
      </w:r>
      <w:r w:rsidRPr="00F418B1">
        <w:rPr>
          <w:rFonts w:asciiTheme="majorBidi" w:hAnsiTheme="majorBidi" w:cstheme="majorBidi"/>
          <w:sz w:val="24"/>
          <w:szCs w:val="24"/>
        </w:rPr>
        <w:t xml:space="preserve">ar the </w:t>
      </w:r>
      <w:r w:rsidR="00C261F8" w:rsidRPr="00F418B1">
        <w:rPr>
          <w:rFonts w:asciiTheme="majorBidi" w:hAnsiTheme="majorBidi" w:cstheme="majorBidi"/>
          <w:sz w:val="24"/>
          <w:szCs w:val="24"/>
        </w:rPr>
        <w:t>W</w:t>
      </w:r>
      <w:r w:rsidRPr="00F418B1">
        <w:rPr>
          <w:rFonts w:asciiTheme="majorBidi" w:hAnsiTheme="majorBidi" w:cstheme="majorBidi"/>
          <w:sz w:val="24"/>
          <w:szCs w:val="24"/>
        </w:rPr>
        <w:t>ise we find another example:</w:t>
      </w:r>
      <w:r w:rsidR="00E80E38" w:rsidRPr="00F418B1">
        <w:rPr>
          <w:rStyle w:val="a7"/>
          <w:rFonts w:asciiTheme="majorBidi" w:hAnsiTheme="majorBidi" w:cstheme="majorBidi"/>
          <w:sz w:val="24"/>
          <w:szCs w:val="24"/>
        </w:rPr>
        <w:footnoteReference w:id="34"/>
      </w:r>
      <w:r w:rsidR="00E80E38" w:rsidRPr="00F418B1">
        <w:rPr>
          <w:rFonts w:asciiTheme="majorBidi" w:hAnsiTheme="majorBidi" w:cstheme="majorBidi"/>
          <w:sz w:val="24"/>
          <w:szCs w:val="24"/>
          <w:rtl/>
        </w:rPr>
        <w:t xml:space="preserve">  </w:t>
      </w:r>
      <w:r w:rsidR="00E80E38" w:rsidRPr="00F418B1">
        <w:rPr>
          <w:rFonts w:asciiTheme="majorBidi" w:hAnsiTheme="majorBidi" w:cstheme="majorBidi"/>
          <w:sz w:val="24"/>
          <w:szCs w:val="24"/>
        </w:rPr>
        <w:t xml:space="preserve"> </w:t>
      </w:r>
      <w:r w:rsidR="0014306B" w:rsidRPr="00F418B1">
        <w:rPr>
          <w:rFonts w:asciiTheme="majorBidi" w:hAnsiTheme="majorBidi" w:cstheme="majorBidi"/>
          <w:sz w:val="24"/>
          <w:szCs w:val="24"/>
        </w:rPr>
        <w:t xml:space="preserve"> </w:t>
      </w:r>
    </w:p>
    <w:tbl>
      <w:tblPr>
        <w:tblStyle w:val="afc"/>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2226"/>
        <w:gridCol w:w="3936"/>
      </w:tblGrid>
      <w:tr w:rsidR="00541BC4" w:rsidRPr="00F418B1" w:rsidTr="00E80E38">
        <w:tc>
          <w:tcPr>
            <w:tcW w:w="3080" w:type="dxa"/>
          </w:tcPr>
          <w:p w:rsidR="00541BC4" w:rsidRPr="00F418B1" w:rsidRDefault="00541BC4" w:rsidP="00541BC4">
            <w:pPr>
              <w:spacing w:line="360" w:lineRule="auto"/>
              <w:rPr>
                <w:rFonts w:asciiTheme="majorBidi" w:hAnsiTheme="majorBidi" w:cstheme="majorBidi"/>
                <w:sz w:val="24"/>
                <w:szCs w:val="24"/>
                <w:rtl/>
              </w:rPr>
            </w:pPr>
            <w:r w:rsidRPr="007407C8">
              <w:rPr>
                <w:rFonts w:asciiTheme="majorBidi" w:hAnsiTheme="majorBidi" w:cstheme="majorBidi"/>
                <w:b/>
                <w:bCs/>
                <w:sz w:val="24"/>
                <w:szCs w:val="24"/>
                <w:rtl/>
              </w:rPr>
              <w:t>שנים</w:t>
            </w:r>
            <w:r w:rsidRPr="00F418B1">
              <w:rPr>
                <w:rFonts w:asciiTheme="majorBidi" w:hAnsiTheme="majorBidi" w:cstheme="majorBidi"/>
                <w:sz w:val="24"/>
                <w:szCs w:val="24"/>
                <w:rtl/>
              </w:rPr>
              <w:t xml:space="preserve"> (הם) דברים יפים, </w:t>
            </w:r>
          </w:p>
          <w:p w:rsidR="00541BC4" w:rsidRPr="00F418B1" w:rsidRDefault="00541BC4" w:rsidP="00541BC4">
            <w:pPr>
              <w:spacing w:line="360" w:lineRule="auto"/>
              <w:rPr>
                <w:rFonts w:asciiTheme="majorBidi" w:hAnsiTheme="majorBidi" w:cstheme="majorBidi"/>
                <w:sz w:val="24"/>
                <w:szCs w:val="24"/>
                <w:rtl/>
              </w:rPr>
            </w:pPr>
            <w:r w:rsidRPr="007407C8">
              <w:rPr>
                <w:rFonts w:asciiTheme="majorBidi" w:hAnsiTheme="majorBidi" w:cstheme="majorBidi"/>
                <w:b/>
                <w:bCs/>
                <w:sz w:val="24"/>
                <w:szCs w:val="24"/>
                <w:rtl/>
              </w:rPr>
              <w:t>והשלושה</w:t>
            </w:r>
            <w:r w:rsidRPr="00F418B1">
              <w:rPr>
                <w:rFonts w:asciiTheme="majorBidi" w:hAnsiTheme="majorBidi" w:cstheme="majorBidi"/>
                <w:sz w:val="24"/>
                <w:szCs w:val="24"/>
                <w:rtl/>
              </w:rPr>
              <w:t xml:space="preserve"> (השלישי) אהוב לשמש: </w:t>
            </w:r>
          </w:p>
          <w:p w:rsidR="00541BC4" w:rsidRPr="00F418B1" w:rsidRDefault="00541BC4" w:rsidP="00541BC4">
            <w:pPr>
              <w:spacing w:line="360" w:lineRule="auto"/>
              <w:rPr>
                <w:rFonts w:asciiTheme="majorBidi" w:hAnsiTheme="majorBidi" w:cstheme="majorBidi"/>
                <w:sz w:val="24"/>
                <w:szCs w:val="24"/>
                <w:rtl/>
              </w:rPr>
            </w:pPr>
            <w:r w:rsidRPr="00F418B1">
              <w:rPr>
                <w:rFonts w:asciiTheme="majorBidi" w:hAnsiTheme="majorBidi" w:cstheme="majorBidi"/>
                <w:sz w:val="24"/>
                <w:szCs w:val="24"/>
                <w:rtl/>
              </w:rPr>
              <w:t xml:space="preserve">ש[ותה] יין ומיניקהו/מנסכהו, </w:t>
            </w:r>
          </w:p>
          <w:p w:rsidR="00541BC4" w:rsidRPr="00F418B1" w:rsidRDefault="00541BC4" w:rsidP="00541BC4">
            <w:pPr>
              <w:spacing w:line="360" w:lineRule="auto"/>
              <w:rPr>
                <w:rFonts w:asciiTheme="majorBidi" w:hAnsiTheme="majorBidi" w:cstheme="majorBidi"/>
                <w:sz w:val="24"/>
                <w:szCs w:val="24"/>
                <w:rtl/>
              </w:rPr>
            </w:pPr>
            <w:r w:rsidRPr="00F418B1">
              <w:rPr>
                <w:rFonts w:asciiTheme="majorBidi" w:hAnsiTheme="majorBidi" w:cstheme="majorBidi"/>
                <w:sz w:val="24"/>
                <w:szCs w:val="24"/>
                <w:rtl/>
              </w:rPr>
              <w:t>כובש חכמה [ומלמד/שומר אותה]</w:t>
            </w:r>
          </w:p>
          <w:p w:rsidR="00541BC4" w:rsidRPr="00F418B1" w:rsidRDefault="00541BC4" w:rsidP="0094748E">
            <w:pPr>
              <w:spacing w:line="360" w:lineRule="auto"/>
              <w:rPr>
                <w:rFonts w:asciiTheme="majorBidi" w:hAnsiTheme="majorBidi" w:cstheme="majorBidi"/>
                <w:sz w:val="24"/>
                <w:szCs w:val="24"/>
                <w:rtl/>
              </w:rPr>
            </w:pPr>
            <w:r w:rsidRPr="00F418B1">
              <w:rPr>
                <w:rFonts w:asciiTheme="majorBidi" w:hAnsiTheme="majorBidi" w:cstheme="majorBidi"/>
                <w:sz w:val="24"/>
                <w:szCs w:val="24"/>
                <w:rtl/>
              </w:rPr>
              <w:t xml:space="preserve">ו(מי ש)ישמע דבר ולא יגיד </w:t>
            </w:r>
          </w:p>
          <w:p w:rsidR="00541BC4" w:rsidRPr="00F418B1" w:rsidRDefault="00541BC4" w:rsidP="00FB6356">
            <w:pPr>
              <w:spacing w:line="360" w:lineRule="auto"/>
              <w:rPr>
                <w:rFonts w:asciiTheme="majorBidi" w:hAnsiTheme="majorBidi" w:cstheme="majorBidi"/>
                <w:sz w:val="24"/>
                <w:szCs w:val="24"/>
                <w:rtl/>
              </w:rPr>
            </w:pPr>
          </w:p>
        </w:tc>
        <w:tc>
          <w:tcPr>
            <w:tcW w:w="2226" w:type="dxa"/>
          </w:tcPr>
          <w:p w:rsidR="00541BC4" w:rsidRPr="00F418B1" w:rsidRDefault="00541BC4" w:rsidP="00541BC4">
            <w:pPr>
              <w:spacing w:line="360" w:lineRule="auto"/>
              <w:rPr>
                <w:rFonts w:asciiTheme="majorBidi" w:hAnsiTheme="majorBidi" w:cstheme="majorBidi"/>
                <w:sz w:val="24"/>
                <w:szCs w:val="24"/>
                <w:rtl/>
              </w:rPr>
            </w:pPr>
            <w:r w:rsidRPr="007407C8">
              <w:rPr>
                <w:rFonts w:asciiTheme="majorBidi" w:hAnsiTheme="majorBidi" w:cstheme="majorBidi"/>
                <w:b/>
                <w:bCs/>
                <w:sz w:val="24"/>
                <w:szCs w:val="24"/>
                <w:rtl/>
              </w:rPr>
              <w:t>תרתין</w:t>
            </w:r>
            <w:r w:rsidRPr="00F418B1">
              <w:rPr>
                <w:rFonts w:asciiTheme="majorBidi" w:hAnsiTheme="majorBidi" w:cstheme="majorBidi"/>
                <w:sz w:val="24"/>
                <w:szCs w:val="24"/>
                <w:rtl/>
              </w:rPr>
              <w:t xml:space="preserve"> מלן שפירה</w:t>
            </w:r>
          </w:p>
          <w:p w:rsidR="00541BC4" w:rsidRPr="00F418B1" w:rsidRDefault="00541BC4" w:rsidP="00541BC4">
            <w:pPr>
              <w:spacing w:line="360" w:lineRule="auto"/>
              <w:rPr>
                <w:rFonts w:asciiTheme="majorBidi" w:hAnsiTheme="majorBidi" w:cstheme="majorBidi"/>
                <w:sz w:val="24"/>
                <w:szCs w:val="24"/>
                <w:rtl/>
              </w:rPr>
            </w:pPr>
            <w:r w:rsidRPr="00F418B1">
              <w:rPr>
                <w:rFonts w:asciiTheme="majorBidi" w:hAnsiTheme="majorBidi" w:cstheme="majorBidi"/>
                <w:sz w:val="24"/>
                <w:szCs w:val="24"/>
                <w:rtl/>
              </w:rPr>
              <w:t xml:space="preserve">וזי </w:t>
            </w:r>
            <w:r w:rsidRPr="007407C8">
              <w:rPr>
                <w:rFonts w:asciiTheme="majorBidi" w:hAnsiTheme="majorBidi" w:cstheme="majorBidi"/>
                <w:b/>
                <w:bCs/>
                <w:sz w:val="24"/>
                <w:szCs w:val="24"/>
                <w:rtl/>
              </w:rPr>
              <w:t>תלתא</w:t>
            </w:r>
            <w:r w:rsidRPr="00F418B1">
              <w:rPr>
                <w:rFonts w:asciiTheme="majorBidi" w:hAnsiTheme="majorBidi" w:cstheme="majorBidi"/>
                <w:sz w:val="24"/>
                <w:szCs w:val="24"/>
                <w:rtl/>
              </w:rPr>
              <w:t xml:space="preserve"> רחימא לשמש</w:t>
            </w:r>
          </w:p>
          <w:p w:rsidR="00541BC4" w:rsidRPr="00F418B1" w:rsidRDefault="00541BC4" w:rsidP="00541BC4">
            <w:pPr>
              <w:spacing w:line="360" w:lineRule="auto"/>
              <w:rPr>
                <w:rFonts w:asciiTheme="majorBidi" w:hAnsiTheme="majorBidi" w:cstheme="majorBidi"/>
                <w:sz w:val="24"/>
                <w:szCs w:val="24"/>
                <w:rtl/>
              </w:rPr>
            </w:pPr>
            <w:r w:rsidRPr="00F418B1">
              <w:rPr>
                <w:rFonts w:asciiTheme="majorBidi" w:hAnsiTheme="majorBidi" w:cstheme="majorBidi"/>
                <w:sz w:val="24"/>
                <w:szCs w:val="24"/>
                <w:rtl/>
              </w:rPr>
              <w:t>ש[תה] חמרא ויניקנהי</w:t>
            </w:r>
          </w:p>
          <w:p w:rsidR="00541BC4" w:rsidRPr="00F418B1" w:rsidRDefault="00E4679A" w:rsidP="00541BC4">
            <w:pPr>
              <w:spacing w:line="360" w:lineRule="auto"/>
              <w:rPr>
                <w:rFonts w:asciiTheme="majorBidi" w:hAnsiTheme="majorBidi" w:cstheme="majorBidi"/>
                <w:sz w:val="24"/>
                <w:szCs w:val="24"/>
                <w:rtl/>
              </w:rPr>
            </w:pPr>
            <w:r>
              <w:rPr>
                <w:rFonts w:asciiTheme="majorBidi" w:hAnsiTheme="majorBidi" w:cstheme="majorBidi"/>
                <w:sz w:val="24"/>
                <w:szCs w:val="24"/>
                <w:rtl/>
              </w:rPr>
              <w:t>כבש חכמה[</w:t>
            </w:r>
            <w:r>
              <w:rPr>
                <w:rFonts w:asciiTheme="majorBidi" w:hAnsiTheme="majorBidi" w:cstheme="majorBidi" w:hint="cs"/>
                <w:sz w:val="24"/>
                <w:szCs w:val="24"/>
                <w:rtl/>
              </w:rPr>
              <w:t>ויאלפנה]</w:t>
            </w:r>
          </w:p>
          <w:p w:rsidR="00541BC4" w:rsidRPr="00F418B1" w:rsidRDefault="00541BC4" w:rsidP="00541BC4">
            <w:pPr>
              <w:spacing w:line="360" w:lineRule="auto"/>
              <w:rPr>
                <w:rFonts w:asciiTheme="majorBidi" w:hAnsiTheme="majorBidi" w:cstheme="majorBidi"/>
                <w:sz w:val="24"/>
                <w:szCs w:val="24"/>
                <w:rtl/>
              </w:rPr>
            </w:pPr>
            <w:r w:rsidRPr="00F418B1">
              <w:rPr>
                <w:rFonts w:asciiTheme="majorBidi" w:hAnsiTheme="majorBidi" w:cstheme="majorBidi"/>
                <w:sz w:val="24"/>
                <w:szCs w:val="24"/>
                <w:rtl/>
              </w:rPr>
              <w:t>וישמע מלה ולא יהחוה</w:t>
            </w:r>
          </w:p>
          <w:p w:rsidR="00541BC4" w:rsidRPr="00F418B1" w:rsidRDefault="00541BC4" w:rsidP="00FB6356">
            <w:pPr>
              <w:spacing w:line="360" w:lineRule="auto"/>
              <w:rPr>
                <w:rFonts w:asciiTheme="majorBidi" w:hAnsiTheme="majorBidi" w:cstheme="majorBidi"/>
                <w:sz w:val="24"/>
                <w:szCs w:val="24"/>
                <w:rtl/>
              </w:rPr>
            </w:pPr>
          </w:p>
        </w:tc>
        <w:tc>
          <w:tcPr>
            <w:tcW w:w="3936" w:type="dxa"/>
            <w:shd w:val="clear" w:color="auto" w:fill="auto"/>
          </w:tcPr>
          <w:p w:rsidR="00541BC4" w:rsidRPr="00F418B1" w:rsidRDefault="001D7728" w:rsidP="001444BA">
            <w:pPr>
              <w:bidi w:val="0"/>
              <w:spacing w:line="360" w:lineRule="auto"/>
              <w:rPr>
                <w:rFonts w:asciiTheme="majorBidi" w:hAnsiTheme="majorBidi" w:cstheme="majorBidi"/>
                <w:sz w:val="24"/>
                <w:szCs w:val="24"/>
              </w:rPr>
            </w:pPr>
            <w:r w:rsidRPr="007407C8">
              <w:rPr>
                <w:rFonts w:asciiTheme="majorBidi" w:hAnsiTheme="majorBidi" w:cstheme="majorBidi"/>
                <w:b/>
                <w:bCs/>
                <w:sz w:val="24"/>
                <w:szCs w:val="24"/>
              </w:rPr>
              <w:t>Two</w:t>
            </w:r>
            <w:r w:rsidRPr="00F418B1">
              <w:rPr>
                <w:rFonts w:asciiTheme="majorBidi" w:hAnsiTheme="majorBidi" w:cstheme="majorBidi"/>
                <w:sz w:val="24"/>
                <w:szCs w:val="24"/>
              </w:rPr>
              <w:t xml:space="preserve"> things which are </w:t>
            </w:r>
            <w:r w:rsidR="001444BA" w:rsidRPr="00E4679A">
              <w:rPr>
                <w:rFonts w:asciiTheme="majorBidi" w:hAnsiTheme="majorBidi" w:cstheme="majorBidi"/>
                <w:sz w:val="24"/>
                <w:szCs w:val="24"/>
              </w:rPr>
              <w:t>appropriate</w:t>
            </w:r>
          </w:p>
          <w:p w:rsidR="001D7728" w:rsidRPr="00F418B1" w:rsidRDefault="001D7728" w:rsidP="001D7728">
            <w:pPr>
              <w:bidi w:val="0"/>
              <w:spacing w:line="360" w:lineRule="auto"/>
              <w:rPr>
                <w:rFonts w:asciiTheme="majorBidi" w:hAnsiTheme="majorBidi" w:cstheme="majorBidi"/>
                <w:sz w:val="24"/>
                <w:szCs w:val="24"/>
              </w:rPr>
            </w:pPr>
            <w:r w:rsidRPr="00F418B1">
              <w:rPr>
                <w:rFonts w:asciiTheme="majorBidi" w:hAnsiTheme="majorBidi" w:cstheme="majorBidi"/>
                <w:sz w:val="24"/>
                <w:szCs w:val="24"/>
              </w:rPr>
              <w:t xml:space="preserve">And </w:t>
            </w:r>
            <w:r w:rsidRPr="007407C8">
              <w:rPr>
                <w:rFonts w:asciiTheme="majorBidi" w:hAnsiTheme="majorBidi" w:cstheme="majorBidi"/>
                <w:b/>
                <w:bCs/>
                <w:sz w:val="24"/>
                <w:szCs w:val="24"/>
              </w:rPr>
              <w:t>three</w:t>
            </w:r>
            <w:r w:rsidRPr="00F418B1">
              <w:rPr>
                <w:rFonts w:asciiTheme="majorBidi" w:hAnsiTheme="majorBidi" w:cstheme="majorBidi"/>
                <w:sz w:val="24"/>
                <w:szCs w:val="24"/>
              </w:rPr>
              <w:t xml:space="preserve"> pleasing to Shamash:</w:t>
            </w:r>
          </w:p>
          <w:p w:rsidR="001D7728" w:rsidRPr="00F418B1" w:rsidRDefault="001D7728" w:rsidP="001D7728">
            <w:pPr>
              <w:bidi w:val="0"/>
              <w:spacing w:line="360" w:lineRule="auto"/>
              <w:rPr>
                <w:rFonts w:asciiTheme="majorBidi" w:hAnsiTheme="majorBidi" w:cstheme="majorBidi"/>
                <w:sz w:val="24"/>
                <w:szCs w:val="24"/>
              </w:rPr>
            </w:pPr>
            <w:r w:rsidRPr="00F418B1">
              <w:rPr>
                <w:rFonts w:asciiTheme="majorBidi" w:hAnsiTheme="majorBidi" w:cstheme="majorBidi"/>
                <w:sz w:val="24"/>
                <w:szCs w:val="24"/>
              </w:rPr>
              <w:t xml:space="preserve">One who dr[inks] wine and gives it to </w:t>
            </w:r>
            <w:r w:rsidR="001444BA" w:rsidRPr="00E4679A">
              <w:rPr>
                <w:rFonts w:asciiTheme="majorBidi" w:hAnsiTheme="majorBidi" w:cstheme="majorBidi"/>
                <w:sz w:val="24"/>
                <w:szCs w:val="24"/>
              </w:rPr>
              <w:t>others to</w:t>
            </w:r>
            <w:r w:rsidR="001444BA" w:rsidRPr="00F418B1">
              <w:rPr>
                <w:rFonts w:asciiTheme="majorBidi" w:hAnsiTheme="majorBidi" w:cstheme="majorBidi"/>
                <w:sz w:val="24"/>
                <w:szCs w:val="24"/>
              </w:rPr>
              <w:t xml:space="preserve"> </w:t>
            </w:r>
            <w:r w:rsidRPr="00F418B1">
              <w:rPr>
                <w:rFonts w:asciiTheme="majorBidi" w:hAnsiTheme="majorBidi" w:cstheme="majorBidi"/>
                <w:sz w:val="24"/>
                <w:szCs w:val="24"/>
              </w:rPr>
              <w:t>drink</w:t>
            </w:r>
            <w:r w:rsidR="00E4679A">
              <w:rPr>
                <w:rFonts w:asciiTheme="majorBidi" w:hAnsiTheme="majorBidi" w:cstheme="majorBidi"/>
                <w:sz w:val="24"/>
                <w:szCs w:val="24"/>
              </w:rPr>
              <w:t xml:space="preserve"> it</w:t>
            </w:r>
            <w:r w:rsidRPr="00F418B1">
              <w:rPr>
                <w:rFonts w:asciiTheme="majorBidi" w:hAnsiTheme="majorBidi" w:cstheme="majorBidi"/>
                <w:sz w:val="24"/>
                <w:szCs w:val="24"/>
              </w:rPr>
              <w:t>,</w:t>
            </w:r>
          </w:p>
          <w:p w:rsidR="001D7728" w:rsidRPr="00F418B1" w:rsidRDefault="001D7728" w:rsidP="00E4679A">
            <w:pPr>
              <w:bidi w:val="0"/>
              <w:spacing w:line="360" w:lineRule="auto"/>
              <w:rPr>
                <w:rFonts w:asciiTheme="majorBidi" w:hAnsiTheme="majorBidi" w:cstheme="majorBidi"/>
                <w:sz w:val="24"/>
                <w:szCs w:val="24"/>
              </w:rPr>
            </w:pPr>
            <w:r w:rsidRPr="00F418B1">
              <w:rPr>
                <w:rFonts w:asciiTheme="majorBidi" w:hAnsiTheme="majorBidi" w:cstheme="majorBidi"/>
                <w:sz w:val="24"/>
                <w:szCs w:val="24"/>
              </w:rPr>
              <w:t xml:space="preserve">One who </w:t>
            </w:r>
            <w:r w:rsidR="00E4679A">
              <w:rPr>
                <w:rFonts w:asciiTheme="majorBidi" w:hAnsiTheme="majorBidi" w:cstheme="majorBidi"/>
                <w:sz w:val="24"/>
                <w:szCs w:val="24"/>
              </w:rPr>
              <w:t>masters</w:t>
            </w:r>
            <w:r w:rsidRPr="00F418B1">
              <w:rPr>
                <w:rFonts w:asciiTheme="majorBidi" w:hAnsiTheme="majorBidi" w:cstheme="majorBidi"/>
                <w:sz w:val="24"/>
                <w:szCs w:val="24"/>
              </w:rPr>
              <w:t xml:space="preserve"> wisdom</w:t>
            </w:r>
            <w:r w:rsidR="00E4679A">
              <w:rPr>
                <w:rFonts w:asciiTheme="majorBidi" w:hAnsiTheme="majorBidi" w:cstheme="majorBidi"/>
                <w:sz w:val="24"/>
                <w:szCs w:val="24"/>
              </w:rPr>
              <w:t xml:space="preserve"> [and teaches it]</w:t>
            </w:r>
            <w:r w:rsidRPr="00F418B1">
              <w:rPr>
                <w:rFonts w:asciiTheme="majorBidi" w:hAnsiTheme="majorBidi" w:cstheme="majorBidi"/>
                <w:sz w:val="24"/>
                <w:szCs w:val="24"/>
              </w:rPr>
              <w:t>,</w:t>
            </w:r>
          </w:p>
          <w:p w:rsidR="001D7728" w:rsidRPr="00F418B1" w:rsidRDefault="001D7728" w:rsidP="001D7728">
            <w:pPr>
              <w:bidi w:val="0"/>
              <w:spacing w:line="360" w:lineRule="auto"/>
              <w:rPr>
                <w:rFonts w:asciiTheme="majorBidi" w:hAnsiTheme="majorBidi" w:cstheme="majorBidi"/>
                <w:sz w:val="24"/>
                <w:szCs w:val="24"/>
                <w:rtl/>
              </w:rPr>
            </w:pPr>
            <w:r w:rsidRPr="00F418B1">
              <w:rPr>
                <w:rFonts w:asciiTheme="majorBidi" w:hAnsiTheme="majorBidi" w:cstheme="majorBidi"/>
                <w:sz w:val="24"/>
                <w:szCs w:val="24"/>
              </w:rPr>
              <w:t>And one who hears a word and does not tell</w:t>
            </w:r>
            <w:r w:rsidR="00E4679A">
              <w:rPr>
                <w:rFonts w:asciiTheme="majorBidi" w:hAnsiTheme="majorBidi" w:cstheme="majorBidi"/>
                <w:sz w:val="24"/>
                <w:szCs w:val="24"/>
              </w:rPr>
              <w:t xml:space="preserve"> it.</w:t>
            </w:r>
          </w:p>
        </w:tc>
      </w:tr>
    </w:tbl>
    <w:p w:rsidR="00E51C35" w:rsidRPr="00F418B1" w:rsidRDefault="00E51C35" w:rsidP="001444BA">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This example lists two nice things:</w:t>
      </w:r>
      <w:r w:rsidR="001444BA" w:rsidRPr="00F418B1">
        <w:rPr>
          <w:rFonts w:asciiTheme="majorBidi" w:hAnsiTheme="majorBidi" w:cstheme="majorBidi"/>
          <w:sz w:val="24"/>
          <w:szCs w:val="24"/>
        </w:rPr>
        <w:t xml:space="preserve"> a person who </w:t>
      </w:r>
      <w:r w:rsidRPr="00F418B1">
        <w:rPr>
          <w:rFonts w:asciiTheme="majorBidi" w:hAnsiTheme="majorBidi" w:cstheme="majorBidi"/>
          <w:sz w:val="24"/>
          <w:szCs w:val="24"/>
        </w:rPr>
        <w:t xml:space="preserve">drinks wine and shares it with </w:t>
      </w:r>
      <w:r w:rsidR="003F6D8D" w:rsidRPr="00F418B1">
        <w:rPr>
          <w:rFonts w:asciiTheme="majorBidi" w:hAnsiTheme="majorBidi" w:cstheme="majorBidi"/>
          <w:sz w:val="24"/>
          <w:szCs w:val="24"/>
        </w:rPr>
        <w:t>others</w:t>
      </w:r>
      <w:r w:rsidRPr="00F418B1">
        <w:rPr>
          <w:rFonts w:asciiTheme="majorBidi" w:hAnsiTheme="majorBidi" w:cstheme="majorBidi"/>
          <w:sz w:val="24"/>
          <w:szCs w:val="24"/>
        </w:rPr>
        <w:t xml:space="preserve"> and a person the gains wisdom and shares it with others. But </w:t>
      </w:r>
      <w:r w:rsidR="001444BA" w:rsidRPr="00F418B1">
        <w:rPr>
          <w:rFonts w:asciiTheme="majorBidi" w:hAnsiTheme="majorBidi" w:cstheme="majorBidi"/>
          <w:sz w:val="24"/>
          <w:szCs w:val="24"/>
        </w:rPr>
        <w:t>greater than</w:t>
      </w:r>
      <w:r w:rsidRPr="00F418B1">
        <w:rPr>
          <w:rFonts w:asciiTheme="majorBidi" w:hAnsiTheme="majorBidi" w:cstheme="majorBidi"/>
          <w:sz w:val="24"/>
          <w:szCs w:val="24"/>
        </w:rPr>
        <w:t xml:space="preserve"> the value of these two things, and </w:t>
      </w:r>
      <w:r w:rsidR="001444BA" w:rsidRPr="00F418B1">
        <w:rPr>
          <w:rFonts w:asciiTheme="majorBidi" w:hAnsiTheme="majorBidi" w:cstheme="majorBidi"/>
          <w:sz w:val="24"/>
          <w:szCs w:val="24"/>
        </w:rPr>
        <w:t>that is</w:t>
      </w:r>
      <w:r w:rsidRPr="00F418B1">
        <w:rPr>
          <w:rFonts w:asciiTheme="majorBidi" w:hAnsiTheme="majorBidi" w:cstheme="majorBidi"/>
          <w:sz w:val="24"/>
          <w:szCs w:val="24"/>
        </w:rPr>
        <w:t xml:space="preserve"> what Shamash, the Mesopotamian god of justice and the god of the sun likes: a person that heard something and keeps it in his heart.</w:t>
      </w:r>
      <w:r w:rsidR="00284156" w:rsidRPr="00284156">
        <w:rPr>
          <w:rStyle w:val="a7"/>
          <w:rFonts w:asciiTheme="majorBidi" w:hAnsiTheme="majorBidi" w:cstheme="majorBidi"/>
          <w:sz w:val="24"/>
          <w:szCs w:val="24"/>
          <w:rtl/>
        </w:rPr>
        <w:t xml:space="preserve"> </w:t>
      </w:r>
      <w:r w:rsidR="00284156" w:rsidRPr="00F418B1">
        <w:rPr>
          <w:rStyle w:val="a7"/>
          <w:rFonts w:asciiTheme="majorBidi" w:hAnsiTheme="majorBidi" w:cstheme="majorBidi"/>
          <w:sz w:val="24"/>
          <w:szCs w:val="24"/>
          <w:rtl/>
        </w:rPr>
        <w:footnoteReference w:id="35"/>
      </w:r>
      <w:r w:rsidRPr="00F418B1">
        <w:rPr>
          <w:rFonts w:asciiTheme="majorBidi" w:hAnsiTheme="majorBidi" w:cstheme="majorBidi"/>
          <w:sz w:val="24"/>
          <w:szCs w:val="24"/>
        </w:rPr>
        <w:t xml:space="preserve">  </w:t>
      </w:r>
    </w:p>
    <w:p w:rsidR="00FB6356" w:rsidRPr="00F418B1" w:rsidRDefault="00E51C35" w:rsidP="00FB6356">
      <w:pPr>
        <w:bidi w:val="0"/>
        <w:spacing w:after="0" w:line="360" w:lineRule="auto"/>
        <w:rPr>
          <w:rFonts w:asciiTheme="majorBidi" w:hAnsiTheme="majorBidi" w:cstheme="majorBidi"/>
          <w:sz w:val="24"/>
          <w:szCs w:val="24"/>
          <w:rtl/>
        </w:rPr>
      </w:pPr>
      <w:r w:rsidRPr="00F418B1">
        <w:rPr>
          <w:rFonts w:asciiTheme="majorBidi" w:hAnsiTheme="majorBidi" w:cstheme="majorBidi"/>
          <w:sz w:val="24"/>
          <w:szCs w:val="24"/>
        </w:rPr>
        <w:t xml:space="preserve">As we said earlier, some of the graded numerical parallelism </w:t>
      </w:r>
      <w:r w:rsidR="004625EF" w:rsidRPr="00F418B1">
        <w:rPr>
          <w:rFonts w:asciiTheme="majorBidi" w:hAnsiTheme="majorBidi" w:cstheme="majorBidi"/>
          <w:sz w:val="24"/>
          <w:szCs w:val="24"/>
        </w:rPr>
        <w:t>specifies the entire list of X and X+1 and sometimes only the X+1 will specify.</w:t>
      </w:r>
      <w:r w:rsidRPr="00F418B1">
        <w:rPr>
          <w:rFonts w:asciiTheme="majorBidi" w:hAnsiTheme="majorBidi" w:cstheme="majorBidi"/>
          <w:sz w:val="24"/>
          <w:szCs w:val="24"/>
        </w:rPr>
        <w:t xml:space="preserve">   </w:t>
      </w:r>
    </w:p>
    <w:p w:rsidR="00FB6356" w:rsidRPr="00F418B1" w:rsidRDefault="00FB6356" w:rsidP="00E80E38">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In </w:t>
      </w:r>
      <w:r w:rsidR="004625EF" w:rsidRPr="00F418B1">
        <w:rPr>
          <w:rFonts w:asciiTheme="majorBidi" w:hAnsiTheme="majorBidi" w:cstheme="majorBidi"/>
          <w:sz w:val="24"/>
          <w:szCs w:val="24"/>
        </w:rPr>
        <w:t>Amos's</w:t>
      </w:r>
      <w:r w:rsidRPr="00F418B1">
        <w:rPr>
          <w:rFonts w:asciiTheme="majorBidi" w:hAnsiTheme="majorBidi" w:cstheme="majorBidi"/>
          <w:sz w:val="24"/>
          <w:szCs w:val="24"/>
        </w:rPr>
        <w:t xml:space="preserve"> Oracles against the Nations</w:t>
      </w:r>
      <w:r w:rsidR="004625EF" w:rsidRPr="00F418B1">
        <w:rPr>
          <w:rFonts w:asciiTheme="majorBidi" w:hAnsiTheme="majorBidi" w:cstheme="majorBidi"/>
          <w:sz w:val="24"/>
          <w:szCs w:val="24"/>
        </w:rPr>
        <w:t xml:space="preserve"> (Amos 1:3-2:16) we</w:t>
      </w:r>
      <w:r w:rsidR="00D570AF" w:rsidRPr="00F418B1">
        <w:rPr>
          <w:rFonts w:asciiTheme="majorBidi" w:hAnsiTheme="majorBidi" w:cstheme="majorBidi"/>
          <w:sz w:val="24"/>
          <w:szCs w:val="24"/>
        </w:rPr>
        <w:t>0</w:t>
      </w:r>
      <w:r w:rsidR="004625EF" w:rsidRPr="00F418B1">
        <w:rPr>
          <w:rFonts w:asciiTheme="majorBidi" w:hAnsiTheme="majorBidi" w:cstheme="majorBidi"/>
          <w:sz w:val="24"/>
          <w:szCs w:val="24"/>
        </w:rPr>
        <w:t xml:space="preserve"> find use of both types. </w:t>
      </w:r>
      <w:r w:rsidR="0014306B" w:rsidRPr="00F418B1">
        <w:rPr>
          <w:rFonts w:asciiTheme="majorBidi" w:hAnsiTheme="majorBidi" w:cstheme="majorBidi"/>
          <w:sz w:val="24"/>
          <w:szCs w:val="24"/>
        </w:rPr>
        <w:t>M</w:t>
      </w:r>
      <w:r w:rsidR="004625EF" w:rsidRPr="00F418B1">
        <w:rPr>
          <w:rFonts w:asciiTheme="majorBidi" w:hAnsiTheme="majorBidi" w:cstheme="majorBidi"/>
          <w:sz w:val="24"/>
          <w:szCs w:val="24"/>
        </w:rPr>
        <w:t xml:space="preserve">ost </w:t>
      </w:r>
      <w:r w:rsidR="001444BA" w:rsidRPr="00F418B1">
        <w:rPr>
          <w:rFonts w:asciiTheme="majorBidi" w:hAnsiTheme="majorBidi" w:cstheme="majorBidi"/>
          <w:sz w:val="24"/>
          <w:szCs w:val="24"/>
        </w:rPr>
        <w:t>p</w:t>
      </w:r>
      <w:r w:rsidR="004625EF" w:rsidRPr="00F418B1">
        <w:rPr>
          <w:rFonts w:asciiTheme="majorBidi" w:hAnsiTheme="majorBidi" w:cstheme="majorBidi"/>
          <w:sz w:val="24"/>
          <w:szCs w:val="24"/>
        </w:rPr>
        <w:t xml:space="preserve">rophecies in this unit </w:t>
      </w:r>
      <w:r w:rsidR="0014306B" w:rsidRPr="00F418B1">
        <w:rPr>
          <w:rFonts w:asciiTheme="majorBidi" w:hAnsiTheme="majorBidi" w:cstheme="majorBidi"/>
          <w:sz w:val="24"/>
          <w:szCs w:val="24"/>
        </w:rPr>
        <w:t>list</w:t>
      </w:r>
      <w:r w:rsidR="001444BA" w:rsidRPr="00F418B1">
        <w:rPr>
          <w:rFonts w:asciiTheme="majorBidi" w:hAnsiTheme="majorBidi" w:cstheme="majorBidi"/>
          <w:sz w:val="24"/>
          <w:szCs w:val="24"/>
        </w:rPr>
        <w:t xml:space="preserve"> </w:t>
      </w:r>
      <w:r w:rsidR="0014306B" w:rsidRPr="00F418B1">
        <w:rPr>
          <w:rFonts w:asciiTheme="majorBidi" w:hAnsiTheme="majorBidi" w:cstheme="majorBidi"/>
          <w:sz w:val="24"/>
          <w:szCs w:val="24"/>
        </w:rPr>
        <w:t xml:space="preserve">only one sin, probably the worst one. For example, the prophecy about Damascus (1:3): </w:t>
      </w:r>
    </w:p>
    <w:p w:rsidR="00584BDF" w:rsidRPr="00F418B1" w:rsidRDefault="00D137C4" w:rsidP="007F001B">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 xml:space="preserve">כֹּה אָמַר יְהוָה </w:t>
      </w:r>
      <w:r w:rsidR="00584BDF" w:rsidRPr="00F418B1">
        <w:rPr>
          <w:rFonts w:asciiTheme="majorBidi" w:hAnsiTheme="majorBidi" w:cstheme="majorBidi"/>
          <w:sz w:val="24"/>
          <w:szCs w:val="24"/>
          <w:rtl/>
        </w:rPr>
        <w:t xml:space="preserve">עַל </w:t>
      </w:r>
      <w:r w:rsidRPr="00F418B1">
        <w:rPr>
          <w:rFonts w:asciiTheme="majorBidi" w:hAnsiTheme="majorBidi" w:cstheme="majorBidi"/>
          <w:b/>
          <w:bCs/>
          <w:sz w:val="24"/>
          <w:szCs w:val="24"/>
          <w:rtl/>
        </w:rPr>
        <w:t>שְׁל</w:t>
      </w:r>
      <w:r w:rsidR="00584BDF" w:rsidRPr="00F418B1">
        <w:rPr>
          <w:rFonts w:asciiTheme="majorBidi" w:hAnsiTheme="majorBidi" w:cstheme="majorBidi"/>
          <w:b/>
          <w:bCs/>
          <w:sz w:val="24"/>
          <w:szCs w:val="24"/>
          <w:rtl/>
        </w:rPr>
        <w:t>ֹשָׁה</w:t>
      </w:r>
      <w:r w:rsidR="00584BDF" w:rsidRPr="00F418B1">
        <w:rPr>
          <w:rFonts w:asciiTheme="majorBidi" w:hAnsiTheme="majorBidi" w:cstheme="majorBidi"/>
          <w:sz w:val="24"/>
          <w:szCs w:val="24"/>
          <w:rtl/>
        </w:rPr>
        <w:t xml:space="preserve"> פִּשְׁעֵי דַמֶּשֶׂק וְעַל </w:t>
      </w:r>
      <w:r w:rsidRPr="00F418B1">
        <w:rPr>
          <w:rFonts w:asciiTheme="majorBidi" w:hAnsiTheme="majorBidi" w:cstheme="majorBidi"/>
          <w:b/>
          <w:bCs/>
          <w:sz w:val="24"/>
          <w:szCs w:val="24"/>
          <w:rtl/>
        </w:rPr>
        <w:t>אַרְבָּעָה</w:t>
      </w:r>
      <w:r w:rsidRPr="00F418B1">
        <w:rPr>
          <w:rFonts w:asciiTheme="majorBidi" w:hAnsiTheme="majorBidi" w:cstheme="majorBidi"/>
          <w:sz w:val="24"/>
          <w:szCs w:val="24"/>
          <w:rtl/>
        </w:rPr>
        <w:t xml:space="preserve"> לֹא אֲשִׁיבֶנּוּ</w:t>
      </w:r>
      <w:r w:rsidR="00584BDF" w:rsidRPr="00F418B1">
        <w:rPr>
          <w:rFonts w:asciiTheme="majorBidi" w:hAnsiTheme="majorBidi" w:cstheme="majorBidi"/>
          <w:sz w:val="24"/>
          <w:szCs w:val="24"/>
          <w:rtl/>
        </w:rPr>
        <w:t xml:space="preserve"> עַל </w:t>
      </w:r>
      <w:r w:rsidRPr="00F418B1">
        <w:rPr>
          <w:rFonts w:asciiTheme="majorBidi" w:hAnsiTheme="majorBidi" w:cstheme="majorBidi"/>
          <w:sz w:val="24"/>
          <w:szCs w:val="24"/>
          <w:rtl/>
        </w:rPr>
        <w:t>דּוּשָׁם בַּחֲר</w:t>
      </w:r>
      <w:r w:rsidR="00584BDF" w:rsidRPr="00F418B1">
        <w:rPr>
          <w:rFonts w:asciiTheme="majorBidi" w:hAnsiTheme="majorBidi" w:cstheme="majorBidi"/>
          <w:sz w:val="24"/>
          <w:szCs w:val="24"/>
          <w:rtl/>
        </w:rPr>
        <w:t xml:space="preserve">ֻצוֹת הַבַּרְזֶל אֶת </w:t>
      </w:r>
      <w:r w:rsidR="0003006F">
        <w:rPr>
          <w:rFonts w:asciiTheme="majorBidi" w:hAnsiTheme="majorBidi" w:cstheme="majorBidi"/>
          <w:sz w:val="24"/>
          <w:szCs w:val="24"/>
          <w:rtl/>
        </w:rPr>
        <w:t>הַגִּלְעָד</w:t>
      </w:r>
    </w:p>
    <w:p w:rsidR="0014306B" w:rsidRPr="00F418B1" w:rsidRDefault="0014306B" w:rsidP="0014306B">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Thus said the Lord: For </w:t>
      </w:r>
      <w:r w:rsidRPr="007407C8">
        <w:rPr>
          <w:rFonts w:asciiTheme="majorBidi" w:hAnsiTheme="majorBidi" w:cstheme="majorBidi"/>
          <w:b/>
          <w:bCs/>
          <w:sz w:val="24"/>
          <w:szCs w:val="24"/>
        </w:rPr>
        <w:t>three</w:t>
      </w:r>
      <w:r w:rsidRPr="00F418B1">
        <w:rPr>
          <w:rFonts w:asciiTheme="majorBidi" w:hAnsiTheme="majorBidi" w:cstheme="majorBidi"/>
          <w:sz w:val="24"/>
          <w:szCs w:val="24"/>
        </w:rPr>
        <w:t xml:space="preserve"> transgressions of Damascus, For </w:t>
      </w:r>
      <w:r w:rsidRPr="007407C8">
        <w:rPr>
          <w:rFonts w:asciiTheme="majorBidi" w:hAnsiTheme="majorBidi" w:cstheme="majorBidi"/>
          <w:b/>
          <w:bCs/>
          <w:sz w:val="24"/>
          <w:szCs w:val="24"/>
        </w:rPr>
        <w:t>four</w:t>
      </w:r>
      <w:r w:rsidRPr="00F418B1">
        <w:rPr>
          <w:rFonts w:asciiTheme="majorBidi" w:hAnsiTheme="majorBidi" w:cstheme="majorBidi"/>
          <w:sz w:val="24"/>
          <w:szCs w:val="24"/>
        </w:rPr>
        <w:t>, I will not revoke it:</w:t>
      </w:r>
      <w:r w:rsidRPr="00F418B1">
        <w:rPr>
          <w:rFonts w:asciiTheme="majorBidi" w:hAnsiTheme="majorBidi" w:cstheme="majorBidi"/>
          <w:sz w:val="24"/>
          <w:szCs w:val="24"/>
        </w:rPr>
        <w:br/>
        <w:t>Because they threshed Gilead With threshing boards of iron.</w:t>
      </w:r>
    </w:p>
    <w:p w:rsidR="0014306B" w:rsidRPr="00F418B1" w:rsidRDefault="0014306B" w:rsidP="00E169AC">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lastRenderedPageBreak/>
        <w:t>The prophecy about Israel (2:6-8), on the other hand, lists all four, or according to some scholars</w:t>
      </w:r>
      <w:r w:rsidR="00E169AC">
        <w:rPr>
          <w:rFonts w:asciiTheme="majorBidi" w:hAnsiTheme="majorBidi" w:cstheme="majorBidi"/>
          <w:sz w:val="24"/>
          <w:szCs w:val="24"/>
        </w:rPr>
        <w:t>,</w:t>
      </w:r>
      <w:r w:rsidRPr="00F418B1">
        <w:rPr>
          <w:rFonts w:asciiTheme="majorBidi" w:hAnsiTheme="majorBidi" w:cstheme="majorBidi"/>
          <w:sz w:val="24"/>
          <w:szCs w:val="24"/>
        </w:rPr>
        <w:t xml:space="preserve"> all seven sins that the people of Israel did: </w:t>
      </w:r>
    </w:p>
    <w:p w:rsidR="0014306B" w:rsidRPr="00F418B1" w:rsidRDefault="0014306B" w:rsidP="005B30A8">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 xml:space="preserve">כֹּה אָמַר יְהוָה עַל </w:t>
      </w:r>
      <w:r w:rsidRPr="00F418B1">
        <w:rPr>
          <w:rFonts w:asciiTheme="majorBidi" w:hAnsiTheme="majorBidi" w:cstheme="majorBidi"/>
          <w:b/>
          <w:bCs/>
          <w:sz w:val="24"/>
          <w:szCs w:val="24"/>
          <w:rtl/>
        </w:rPr>
        <w:t>שְׁלֹשָׁה</w:t>
      </w:r>
      <w:r w:rsidRPr="00F418B1">
        <w:rPr>
          <w:rFonts w:asciiTheme="majorBidi" w:hAnsiTheme="majorBidi" w:cstheme="majorBidi"/>
          <w:sz w:val="24"/>
          <w:szCs w:val="24"/>
          <w:rtl/>
        </w:rPr>
        <w:t xml:space="preserve"> פִּשְׁעֵי יִשְׂרָאֵל וְעַל </w:t>
      </w:r>
      <w:r w:rsidRPr="00F418B1">
        <w:rPr>
          <w:rFonts w:asciiTheme="majorBidi" w:hAnsiTheme="majorBidi" w:cstheme="majorBidi"/>
          <w:b/>
          <w:bCs/>
          <w:sz w:val="24"/>
          <w:szCs w:val="24"/>
          <w:rtl/>
        </w:rPr>
        <w:t>אַרְבָּעָה</w:t>
      </w:r>
      <w:r w:rsidRPr="00F418B1">
        <w:rPr>
          <w:rFonts w:asciiTheme="majorBidi" w:hAnsiTheme="majorBidi" w:cstheme="majorBidi"/>
          <w:sz w:val="24"/>
          <w:szCs w:val="24"/>
          <w:rtl/>
        </w:rPr>
        <w:t xml:space="preserve"> לֹא אֲשִׁיבֶנּוּ עַל מִכְרָם בַּכֶּסֶף צַדִּיק וְאֶבְיוֹן בַּעֲבוּר נַעֲלָיִם </w:t>
      </w:r>
      <w:bookmarkStart w:id="1" w:name="7"/>
      <w:bookmarkEnd w:id="1"/>
      <w:r w:rsidRPr="00F418B1">
        <w:rPr>
          <w:rFonts w:asciiTheme="majorBidi" w:hAnsiTheme="majorBidi" w:cstheme="majorBidi"/>
          <w:sz w:val="24"/>
          <w:szCs w:val="24"/>
          <w:rtl/>
        </w:rPr>
        <w:t>הַשֹּׁאֲפִים עַל עֲפַר אֶרֶץ בְּרֹאשׁ דַּלִּים וְדֶרֶךְ עֲנָוִים יַטּוּ וְאִישׁ וְאָבִיו יֵלְכוּ אֶל הַנַּעֲרָה לְמַעַן חַלֵּל אֶת שֵׁם קָדְשִׁי </w:t>
      </w:r>
      <w:bookmarkStart w:id="2" w:name="8"/>
      <w:bookmarkEnd w:id="2"/>
      <w:r w:rsidRPr="00F418B1">
        <w:rPr>
          <w:rFonts w:asciiTheme="majorBidi" w:hAnsiTheme="majorBidi" w:cstheme="majorBidi"/>
          <w:sz w:val="24"/>
          <w:szCs w:val="24"/>
          <w:rtl/>
        </w:rPr>
        <w:t>וְעַל בְּגָדִים חֲבֻלִים יַטּוּ אֵצֶל כָּל מִזְבֵּחַ וְיֵין עֲנוּש</w:t>
      </w:r>
      <w:r w:rsidR="0003006F">
        <w:rPr>
          <w:rFonts w:asciiTheme="majorBidi" w:hAnsiTheme="majorBidi" w:cstheme="majorBidi"/>
          <w:sz w:val="24"/>
          <w:szCs w:val="24"/>
          <w:rtl/>
        </w:rPr>
        <w:t>ִׁים יִשְׁתּוּ בֵּית אֱלֹהֵיהֶם</w:t>
      </w:r>
    </w:p>
    <w:p w:rsidR="00691023" w:rsidRPr="00F418B1" w:rsidRDefault="00691023" w:rsidP="00691023">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Thus said the Lord: For </w:t>
      </w:r>
      <w:r w:rsidRPr="007407C8">
        <w:rPr>
          <w:rFonts w:asciiTheme="majorBidi" w:hAnsiTheme="majorBidi" w:cstheme="majorBidi"/>
          <w:b/>
          <w:bCs/>
          <w:sz w:val="24"/>
          <w:szCs w:val="24"/>
        </w:rPr>
        <w:t>three</w:t>
      </w:r>
      <w:r w:rsidRPr="00F418B1">
        <w:rPr>
          <w:rFonts w:asciiTheme="majorBidi" w:hAnsiTheme="majorBidi" w:cstheme="majorBidi"/>
          <w:sz w:val="24"/>
          <w:szCs w:val="24"/>
        </w:rPr>
        <w:t xml:space="preserve"> transgressions of Israel, for </w:t>
      </w:r>
      <w:r w:rsidRPr="007407C8">
        <w:rPr>
          <w:rFonts w:asciiTheme="majorBidi" w:hAnsiTheme="majorBidi" w:cstheme="majorBidi"/>
          <w:b/>
          <w:bCs/>
          <w:sz w:val="24"/>
          <w:szCs w:val="24"/>
        </w:rPr>
        <w:t>four</w:t>
      </w:r>
      <w:r w:rsidRPr="00F418B1">
        <w:rPr>
          <w:rFonts w:asciiTheme="majorBidi" w:hAnsiTheme="majorBidi" w:cstheme="majorBidi"/>
          <w:sz w:val="24"/>
          <w:szCs w:val="24"/>
        </w:rPr>
        <w:t xml:space="preserve">, I will not revoke it: </w:t>
      </w:r>
      <w:r w:rsidRPr="00F418B1">
        <w:rPr>
          <w:rFonts w:asciiTheme="majorBidi" w:hAnsiTheme="majorBidi" w:cstheme="majorBidi"/>
          <w:sz w:val="24"/>
          <w:szCs w:val="24"/>
        </w:rPr>
        <w:br/>
        <w:t xml:space="preserve">Because they have sold for silver those whose cause was just, and the needy for a pair of sandals. </w:t>
      </w:r>
    </w:p>
    <w:p w:rsidR="00691023" w:rsidRPr="00F418B1" w:rsidRDefault="00691023" w:rsidP="00691023">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[Ah,] you who trample the heads of the poor into the dust of the ground, and make the humble walk a twisted course!</w:t>
      </w:r>
      <w:r w:rsidRPr="00F418B1">
        <w:rPr>
          <w:rFonts w:asciiTheme="majorBidi" w:hAnsiTheme="majorBidi" w:cstheme="majorBidi"/>
          <w:sz w:val="24"/>
          <w:szCs w:val="24"/>
        </w:rPr>
        <w:br/>
        <w:t xml:space="preserve">Father and son go to the same girl, and thereby profane </w:t>
      </w:r>
      <w:r w:rsidR="00AE3817" w:rsidRPr="00F418B1">
        <w:rPr>
          <w:rFonts w:asciiTheme="majorBidi" w:hAnsiTheme="majorBidi" w:cstheme="majorBidi"/>
          <w:sz w:val="24"/>
          <w:szCs w:val="24"/>
        </w:rPr>
        <w:t>my</w:t>
      </w:r>
      <w:r w:rsidRPr="00F418B1">
        <w:rPr>
          <w:rFonts w:asciiTheme="majorBidi" w:hAnsiTheme="majorBidi" w:cstheme="majorBidi"/>
          <w:sz w:val="24"/>
          <w:szCs w:val="24"/>
        </w:rPr>
        <w:t xml:space="preserve"> holy name. </w:t>
      </w:r>
    </w:p>
    <w:p w:rsidR="00691023" w:rsidRPr="00F418B1" w:rsidRDefault="00691023" w:rsidP="00691023">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They recline by every altar on garments taken in pledge, </w:t>
      </w:r>
      <w:r w:rsidR="00AE3817" w:rsidRPr="00F418B1">
        <w:rPr>
          <w:rFonts w:asciiTheme="majorBidi" w:hAnsiTheme="majorBidi" w:cstheme="majorBidi"/>
          <w:sz w:val="24"/>
          <w:szCs w:val="24"/>
        </w:rPr>
        <w:t>and</w:t>
      </w:r>
      <w:r w:rsidRPr="00F418B1">
        <w:rPr>
          <w:rFonts w:asciiTheme="majorBidi" w:hAnsiTheme="majorBidi" w:cstheme="majorBidi"/>
          <w:sz w:val="24"/>
          <w:szCs w:val="24"/>
        </w:rPr>
        <w:t xml:space="preserve"> drink in the House of their God</w:t>
      </w:r>
      <w:r w:rsidRPr="00F418B1">
        <w:rPr>
          <w:rFonts w:asciiTheme="majorBidi" w:hAnsiTheme="majorBidi" w:cstheme="majorBidi"/>
          <w:sz w:val="24"/>
          <w:szCs w:val="24"/>
        </w:rPr>
        <w:br/>
        <w:t>Wine bought with fines they imposed.</w:t>
      </w:r>
    </w:p>
    <w:p w:rsidR="00691023" w:rsidRPr="00F418B1" w:rsidRDefault="00DE4D5D" w:rsidP="0082502F">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In the examples from wisdom literature that we will </w:t>
      </w:r>
      <w:r w:rsidR="001444BA" w:rsidRPr="00F418B1">
        <w:rPr>
          <w:rFonts w:asciiTheme="majorBidi" w:hAnsiTheme="majorBidi" w:cstheme="majorBidi"/>
          <w:sz w:val="24"/>
          <w:szCs w:val="24"/>
        </w:rPr>
        <w:t>discuss</w:t>
      </w:r>
      <w:r w:rsidRPr="00F418B1">
        <w:rPr>
          <w:rFonts w:asciiTheme="majorBidi" w:hAnsiTheme="majorBidi" w:cstheme="majorBidi"/>
          <w:sz w:val="24"/>
          <w:szCs w:val="24"/>
        </w:rPr>
        <w:t xml:space="preserve"> now, numbers </w:t>
      </w:r>
      <w:r w:rsidR="001444BA" w:rsidRPr="00F418B1">
        <w:rPr>
          <w:rFonts w:asciiTheme="majorBidi" w:hAnsiTheme="majorBidi" w:cstheme="majorBidi"/>
          <w:sz w:val="24"/>
          <w:szCs w:val="24"/>
        </w:rPr>
        <w:t>are</w:t>
      </w:r>
      <w:r w:rsidR="00AE3817" w:rsidRPr="00F418B1">
        <w:rPr>
          <w:rFonts w:asciiTheme="majorBidi" w:hAnsiTheme="majorBidi" w:cstheme="majorBidi"/>
          <w:sz w:val="24"/>
          <w:szCs w:val="24"/>
        </w:rPr>
        <w:t xml:space="preserve"> used </w:t>
      </w:r>
      <w:r w:rsidR="0082502F">
        <w:rPr>
          <w:rFonts w:asciiTheme="majorBidi" w:hAnsiTheme="majorBidi" w:cstheme="majorBidi"/>
          <w:sz w:val="24"/>
          <w:szCs w:val="24"/>
        </w:rPr>
        <w:t>mostly</w:t>
      </w:r>
      <w:r w:rsidR="00AE3817" w:rsidRPr="00F418B1">
        <w:rPr>
          <w:rFonts w:asciiTheme="majorBidi" w:hAnsiTheme="majorBidi" w:cstheme="majorBidi"/>
          <w:sz w:val="24"/>
          <w:szCs w:val="24"/>
        </w:rPr>
        <w:t xml:space="preserve"> for </w:t>
      </w:r>
      <w:r w:rsidR="001444BA" w:rsidRPr="00F418B1">
        <w:rPr>
          <w:rFonts w:asciiTheme="majorBidi" w:hAnsiTheme="majorBidi" w:cstheme="majorBidi"/>
          <w:sz w:val="24"/>
          <w:szCs w:val="24"/>
        </w:rPr>
        <w:t>stylistic reasons</w:t>
      </w:r>
      <w:r w:rsidR="00AE3817" w:rsidRPr="00F418B1">
        <w:rPr>
          <w:rFonts w:asciiTheme="majorBidi" w:hAnsiTheme="majorBidi" w:cstheme="majorBidi"/>
          <w:sz w:val="24"/>
          <w:szCs w:val="24"/>
        </w:rPr>
        <w:t xml:space="preserve"> but also as mnemonics that make it easier to remember different things. For example (Prov</w:t>
      </w:r>
      <w:r w:rsidR="00E80E38" w:rsidRPr="00F418B1">
        <w:rPr>
          <w:rFonts w:asciiTheme="majorBidi" w:hAnsiTheme="majorBidi" w:cstheme="majorBidi"/>
          <w:sz w:val="24"/>
          <w:szCs w:val="24"/>
          <w:rtl/>
        </w:rPr>
        <w:t>.</w:t>
      </w:r>
      <w:r w:rsidR="00AE3817" w:rsidRPr="00F418B1">
        <w:rPr>
          <w:rFonts w:asciiTheme="majorBidi" w:hAnsiTheme="majorBidi" w:cstheme="majorBidi"/>
          <w:sz w:val="24"/>
          <w:szCs w:val="24"/>
        </w:rPr>
        <w:t xml:space="preserve"> 30:18-20):  </w:t>
      </w:r>
    </w:p>
    <w:p w:rsidR="002A50E6" w:rsidRPr="00F418B1" w:rsidRDefault="002A50E6" w:rsidP="00AE3817">
      <w:pPr>
        <w:spacing w:after="0" w:line="360" w:lineRule="auto"/>
        <w:rPr>
          <w:rFonts w:asciiTheme="majorBidi" w:hAnsiTheme="majorBidi" w:cstheme="majorBidi"/>
          <w:sz w:val="24"/>
          <w:szCs w:val="24"/>
          <w:rtl/>
        </w:rPr>
      </w:pPr>
      <w:r w:rsidRPr="00F418B1">
        <w:rPr>
          <w:rFonts w:asciiTheme="majorBidi" w:hAnsiTheme="majorBidi" w:cstheme="majorBidi"/>
          <w:b/>
          <w:bCs/>
          <w:sz w:val="24"/>
          <w:szCs w:val="24"/>
          <w:rtl/>
        </w:rPr>
        <w:t>שְׁלֹשָׁה</w:t>
      </w:r>
      <w:r w:rsidRPr="00F418B1">
        <w:rPr>
          <w:rFonts w:asciiTheme="majorBidi" w:hAnsiTheme="majorBidi" w:cstheme="majorBidi"/>
          <w:sz w:val="24"/>
          <w:szCs w:val="24"/>
          <w:rtl/>
        </w:rPr>
        <w:t xml:space="preserve"> הֵמָּה נִפְלְאוּ מִמֶּנִּי וארבע (</w:t>
      </w:r>
      <w:r w:rsidRPr="00F418B1">
        <w:rPr>
          <w:rFonts w:asciiTheme="majorBidi" w:hAnsiTheme="majorBidi" w:cstheme="majorBidi"/>
          <w:b/>
          <w:bCs/>
          <w:sz w:val="24"/>
          <w:szCs w:val="24"/>
          <w:rtl/>
        </w:rPr>
        <w:t>וְאַרְבָּעָה</w:t>
      </w:r>
      <w:r w:rsidRPr="00F418B1">
        <w:rPr>
          <w:rFonts w:asciiTheme="majorBidi" w:hAnsiTheme="majorBidi" w:cstheme="majorBidi"/>
          <w:sz w:val="24"/>
          <w:szCs w:val="24"/>
          <w:rtl/>
        </w:rPr>
        <w:t>) לֹא יְדַעְתִּים</w:t>
      </w:r>
    </w:p>
    <w:p w:rsidR="002A50E6" w:rsidRPr="00F418B1" w:rsidRDefault="002A50E6" w:rsidP="00AE3817">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דֶּרֶךְ הַנֶּשֶׁר בַּשָּׁמַיִם</w:t>
      </w:r>
    </w:p>
    <w:p w:rsidR="002A50E6" w:rsidRPr="00F418B1" w:rsidRDefault="002A50E6" w:rsidP="00AE3817">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דֶּרֶךְ נָחָשׁ עֲלֵי צוּר</w:t>
      </w:r>
    </w:p>
    <w:p w:rsidR="002A50E6" w:rsidRPr="00F418B1" w:rsidRDefault="002A50E6" w:rsidP="00AE3817">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דֶּרֶךְ אֳנִיָּה בְלֶב יָם</w:t>
      </w:r>
    </w:p>
    <w:p w:rsidR="002A50E6" w:rsidRDefault="002A50E6" w:rsidP="00AE3817">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וְדֶרֶךְ גֶּבֶר בְּעַלְמָה</w:t>
      </w:r>
      <w:bookmarkStart w:id="3" w:name="20"/>
      <w:bookmarkEnd w:id="3"/>
    </w:p>
    <w:p w:rsidR="00EF6504" w:rsidRPr="00F418B1" w:rsidRDefault="00EF6504" w:rsidP="00AE3817">
      <w:pPr>
        <w:bidi w:val="0"/>
        <w:spacing w:after="0" w:line="360" w:lineRule="auto"/>
        <w:rPr>
          <w:rFonts w:asciiTheme="majorBidi" w:hAnsiTheme="majorBidi" w:cstheme="majorBidi"/>
          <w:sz w:val="24"/>
          <w:szCs w:val="24"/>
        </w:rPr>
      </w:pPr>
      <w:r w:rsidRPr="007407C8">
        <w:rPr>
          <w:rFonts w:asciiTheme="majorBidi" w:hAnsiTheme="majorBidi" w:cstheme="majorBidi"/>
          <w:b/>
          <w:bCs/>
          <w:sz w:val="24"/>
          <w:szCs w:val="24"/>
        </w:rPr>
        <w:t>Three</w:t>
      </w:r>
      <w:r w:rsidRPr="00F418B1">
        <w:rPr>
          <w:rFonts w:asciiTheme="majorBidi" w:hAnsiTheme="majorBidi" w:cstheme="majorBidi"/>
          <w:sz w:val="24"/>
          <w:szCs w:val="24"/>
        </w:rPr>
        <w:t xml:space="preserve"> things are beyond me;</w:t>
      </w:r>
      <w:r w:rsidRPr="00F418B1">
        <w:rPr>
          <w:rFonts w:asciiTheme="majorBidi" w:hAnsiTheme="majorBidi" w:cstheme="majorBidi"/>
          <w:sz w:val="24"/>
          <w:szCs w:val="24"/>
        </w:rPr>
        <w:br/>
      </w:r>
      <w:r w:rsidRPr="007407C8">
        <w:rPr>
          <w:rFonts w:asciiTheme="majorBidi" w:hAnsiTheme="majorBidi" w:cstheme="majorBidi"/>
          <w:b/>
          <w:bCs/>
          <w:sz w:val="24"/>
          <w:szCs w:val="24"/>
        </w:rPr>
        <w:t>Four</w:t>
      </w:r>
      <w:r w:rsidRPr="00F418B1">
        <w:rPr>
          <w:rFonts w:asciiTheme="majorBidi" w:hAnsiTheme="majorBidi" w:cstheme="majorBidi"/>
          <w:sz w:val="24"/>
          <w:szCs w:val="24"/>
        </w:rPr>
        <w:t xml:space="preserve"> I cannot fathom: </w:t>
      </w:r>
    </w:p>
    <w:p w:rsidR="00EF6504" w:rsidRDefault="00EF6504" w:rsidP="007D5ECC">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How an eagle makes its way over the sky;</w:t>
      </w:r>
      <w:r w:rsidRPr="00F418B1">
        <w:rPr>
          <w:rFonts w:asciiTheme="majorBidi" w:hAnsiTheme="majorBidi" w:cstheme="majorBidi"/>
          <w:sz w:val="24"/>
          <w:szCs w:val="24"/>
        </w:rPr>
        <w:br/>
        <w:t>How a snake makes its way over a rock;</w:t>
      </w:r>
      <w:r w:rsidRPr="00F418B1">
        <w:rPr>
          <w:rFonts w:asciiTheme="majorBidi" w:hAnsiTheme="majorBidi" w:cstheme="majorBidi"/>
          <w:sz w:val="24"/>
          <w:szCs w:val="24"/>
        </w:rPr>
        <w:br/>
        <w:t>How a ship makes its way through the high seas;</w:t>
      </w:r>
      <w:r w:rsidRPr="00F418B1">
        <w:rPr>
          <w:rFonts w:asciiTheme="majorBidi" w:hAnsiTheme="majorBidi" w:cstheme="majorBidi"/>
          <w:sz w:val="24"/>
          <w:szCs w:val="24"/>
        </w:rPr>
        <w:br/>
        <w:t>How a man has his way with a maiden</w:t>
      </w:r>
    </w:p>
    <w:p w:rsidR="00976C1E" w:rsidRDefault="000A40BF" w:rsidP="00976C1E">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In this example there is </w:t>
      </w:r>
      <w:r w:rsidR="001444BA" w:rsidRPr="00F418B1">
        <w:rPr>
          <w:rFonts w:asciiTheme="majorBidi" w:hAnsiTheme="majorBidi" w:cstheme="majorBidi"/>
          <w:sz w:val="24"/>
          <w:szCs w:val="24"/>
        </w:rPr>
        <w:t xml:space="preserve">a </w:t>
      </w:r>
      <w:r w:rsidRPr="00F418B1">
        <w:rPr>
          <w:rFonts w:asciiTheme="majorBidi" w:hAnsiTheme="majorBidi" w:cstheme="majorBidi"/>
          <w:sz w:val="24"/>
          <w:szCs w:val="24"/>
        </w:rPr>
        <w:t>comparison between four things that do</w:t>
      </w:r>
      <w:r w:rsidR="00ED05EE" w:rsidRPr="00F418B1">
        <w:rPr>
          <w:rFonts w:asciiTheme="majorBidi" w:hAnsiTheme="majorBidi" w:cstheme="majorBidi"/>
          <w:sz w:val="24"/>
          <w:szCs w:val="24"/>
        </w:rPr>
        <w:t xml:space="preserve"> </w:t>
      </w:r>
      <w:r w:rsidRPr="00F418B1">
        <w:rPr>
          <w:rFonts w:asciiTheme="majorBidi" w:hAnsiTheme="majorBidi" w:cstheme="majorBidi"/>
          <w:sz w:val="24"/>
          <w:szCs w:val="24"/>
        </w:rPr>
        <w:t>n</w:t>
      </w:r>
      <w:r w:rsidR="00ED05EE" w:rsidRPr="00F418B1">
        <w:rPr>
          <w:rFonts w:asciiTheme="majorBidi" w:hAnsiTheme="majorBidi" w:cstheme="majorBidi"/>
          <w:sz w:val="24"/>
          <w:szCs w:val="24"/>
        </w:rPr>
        <w:t>o</w:t>
      </w:r>
      <w:r w:rsidRPr="00F418B1">
        <w:rPr>
          <w:rFonts w:asciiTheme="majorBidi" w:hAnsiTheme="majorBidi" w:cstheme="majorBidi"/>
          <w:sz w:val="24"/>
          <w:szCs w:val="24"/>
        </w:rPr>
        <w:t xml:space="preserve">t leave </w:t>
      </w:r>
      <w:r w:rsidR="00ED05EE" w:rsidRPr="00F418B1">
        <w:rPr>
          <w:rFonts w:asciiTheme="majorBidi" w:hAnsiTheme="majorBidi" w:cstheme="majorBidi"/>
          <w:sz w:val="24"/>
          <w:szCs w:val="24"/>
        </w:rPr>
        <w:t xml:space="preserve">as they move along on their way. </w:t>
      </w:r>
      <w:r w:rsidRPr="00F418B1">
        <w:rPr>
          <w:rFonts w:asciiTheme="majorBidi" w:hAnsiTheme="majorBidi" w:cstheme="majorBidi"/>
          <w:sz w:val="24"/>
          <w:szCs w:val="24"/>
        </w:rPr>
        <w:t xml:space="preserve">The eagle </w:t>
      </w:r>
      <w:r w:rsidR="004032BD" w:rsidRPr="00F418B1">
        <w:rPr>
          <w:rFonts w:asciiTheme="majorBidi" w:hAnsiTheme="majorBidi" w:cstheme="majorBidi"/>
          <w:sz w:val="24"/>
          <w:szCs w:val="24"/>
        </w:rPr>
        <w:t>during its</w:t>
      </w:r>
      <w:r w:rsidRPr="00F418B1">
        <w:rPr>
          <w:rFonts w:asciiTheme="majorBidi" w:hAnsiTheme="majorBidi" w:cstheme="majorBidi"/>
          <w:sz w:val="24"/>
          <w:szCs w:val="24"/>
        </w:rPr>
        <w:t xml:space="preserve"> way over the sky, the snake</w:t>
      </w:r>
      <w:r w:rsidR="004032BD" w:rsidRPr="00F418B1">
        <w:rPr>
          <w:rFonts w:asciiTheme="majorBidi" w:hAnsiTheme="majorBidi" w:cstheme="majorBidi"/>
          <w:sz w:val="24"/>
          <w:szCs w:val="24"/>
        </w:rPr>
        <w:t xml:space="preserve"> during its</w:t>
      </w:r>
      <w:r w:rsidRPr="00F418B1">
        <w:rPr>
          <w:rFonts w:asciiTheme="majorBidi" w:hAnsiTheme="majorBidi" w:cstheme="majorBidi"/>
          <w:sz w:val="24"/>
          <w:szCs w:val="24"/>
        </w:rPr>
        <w:t xml:space="preserve"> way over a rock</w:t>
      </w:r>
      <w:r w:rsidR="004032BD" w:rsidRPr="00F418B1">
        <w:rPr>
          <w:rFonts w:asciiTheme="majorBidi" w:hAnsiTheme="majorBidi" w:cstheme="majorBidi"/>
          <w:sz w:val="24"/>
          <w:szCs w:val="24"/>
        </w:rPr>
        <w:t xml:space="preserve">, the ship during its way through the high seas and </w:t>
      </w:r>
      <w:r w:rsidR="00ED05EE" w:rsidRPr="00F418B1">
        <w:rPr>
          <w:rFonts w:asciiTheme="majorBidi" w:hAnsiTheme="majorBidi" w:cstheme="majorBidi"/>
          <w:sz w:val="24"/>
          <w:szCs w:val="24"/>
        </w:rPr>
        <w:t xml:space="preserve">the </w:t>
      </w:r>
      <w:r w:rsidR="004032BD" w:rsidRPr="00F418B1">
        <w:rPr>
          <w:rFonts w:asciiTheme="majorBidi" w:hAnsiTheme="majorBidi" w:cstheme="majorBidi"/>
          <w:sz w:val="24"/>
          <w:szCs w:val="24"/>
        </w:rPr>
        <w:t xml:space="preserve">man </w:t>
      </w:r>
      <w:r w:rsidR="00ED05EE" w:rsidRPr="00F418B1">
        <w:rPr>
          <w:rFonts w:asciiTheme="majorBidi" w:hAnsiTheme="majorBidi" w:cstheme="majorBidi"/>
          <w:sz w:val="24"/>
          <w:szCs w:val="24"/>
        </w:rPr>
        <w:t>who engages in</w:t>
      </w:r>
      <w:r w:rsidR="004032BD" w:rsidRPr="00F418B1">
        <w:rPr>
          <w:rFonts w:asciiTheme="majorBidi" w:hAnsiTheme="majorBidi" w:cstheme="majorBidi"/>
          <w:sz w:val="24"/>
          <w:szCs w:val="24"/>
        </w:rPr>
        <w:t xml:space="preserve"> sexual intercourse with a woman. This parallelism is the bas</w:t>
      </w:r>
      <w:r w:rsidR="00ED05EE" w:rsidRPr="00F418B1">
        <w:rPr>
          <w:rFonts w:asciiTheme="majorBidi" w:hAnsiTheme="majorBidi" w:cstheme="majorBidi"/>
          <w:sz w:val="24"/>
          <w:szCs w:val="24"/>
        </w:rPr>
        <w:t>is</w:t>
      </w:r>
      <w:r w:rsidR="004032BD" w:rsidRPr="00F418B1">
        <w:rPr>
          <w:rFonts w:asciiTheme="majorBidi" w:hAnsiTheme="majorBidi" w:cstheme="majorBidi"/>
          <w:sz w:val="24"/>
          <w:szCs w:val="24"/>
        </w:rPr>
        <w:t xml:space="preserve"> for the next verse which deals with</w:t>
      </w:r>
      <w:r w:rsidR="00ED05EE" w:rsidRPr="00F418B1">
        <w:rPr>
          <w:rFonts w:asciiTheme="majorBidi" w:hAnsiTheme="majorBidi" w:cstheme="majorBidi"/>
          <w:sz w:val="24"/>
          <w:szCs w:val="24"/>
        </w:rPr>
        <w:t xml:space="preserve"> an</w:t>
      </w:r>
      <w:r w:rsidR="004032BD" w:rsidRPr="00F418B1">
        <w:rPr>
          <w:rFonts w:asciiTheme="majorBidi" w:hAnsiTheme="majorBidi" w:cstheme="majorBidi"/>
          <w:sz w:val="24"/>
          <w:szCs w:val="24"/>
        </w:rPr>
        <w:t xml:space="preserve"> adulteress </w:t>
      </w:r>
      <w:r w:rsidR="00ED05EE" w:rsidRPr="00F418B1">
        <w:rPr>
          <w:rFonts w:asciiTheme="majorBidi" w:hAnsiTheme="majorBidi" w:cstheme="majorBidi"/>
          <w:sz w:val="24"/>
          <w:szCs w:val="24"/>
        </w:rPr>
        <w:t>who</w:t>
      </w:r>
      <w:r w:rsidR="004032BD" w:rsidRPr="00F418B1">
        <w:rPr>
          <w:rFonts w:asciiTheme="majorBidi" w:hAnsiTheme="majorBidi" w:cstheme="majorBidi"/>
          <w:sz w:val="24"/>
          <w:szCs w:val="24"/>
        </w:rPr>
        <w:t xml:space="preserve"> </w:t>
      </w:r>
      <w:r w:rsidR="00B505E5" w:rsidRPr="00F418B1">
        <w:rPr>
          <w:rFonts w:asciiTheme="majorBidi" w:hAnsiTheme="majorBidi" w:cstheme="majorBidi"/>
          <w:sz w:val="24"/>
          <w:szCs w:val="24"/>
        </w:rPr>
        <w:t>hides</w:t>
      </w:r>
      <w:r w:rsidR="004032BD" w:rsidRPr="00F418B1">
        <w:rPr>
          <w:rFonts w:asciiTheme="majorBidi" w:hAnsiTheme="majorBidi" w:cstheme="majorBidi"/>
          <w:sz w:val="24"/>
          <w:szCs w:val="24"/>
        </w:rPr>
        <w:t xml:space="preserve"> her actions</w:t>
      </w:r>
      <w:r w:rsidR="00976C1E">
        <w:rPr>
          <w:rFonts w:asciiTheme="majorBidi" w:hAnsiTheme="majorBidi" w:cstheme="majorBidi"/>
          <w:sz w:val="24"/>
          <w:szCs w:val="24"/>
        </w:rPr>
        <w:t xml:space="preserve">: </w:t>
      </w:r>
      <w:r w:rsidR="00976C1E" w:rsidRPr="00976C1E">
        <w:rPr>
          <w:rFonts w:asciiTheme="majorBidi" w:hAnsiTheme="majorBidi" w:cstheme="majorBidi" w:hint="cs"/>
          <w:sz w:val="24"/>
          <w:szCs w:val="24"/>
          <w:rtl/>
        </w:rPr>
        <w:t xml:space="preserve"> כֵּן דֶּרֶךְ אִשָּׁה מְנָאָפֶת אָכְלָה וּמָחֲתָה פִיהָ וְאָמְרָה לֹא פָעַלְתִּי אָוֶן</w:t>
      </w:r>
      <w:r w:rsidR="00976C1E" w:rsidRPr="00976C1E">
        <w:rPr>
          <w:rFonts w:asciiTheme="majorBidi" w:hAnsiTheme="majorBidi" w:cstheme="majorBidi"/>
          <w:sz w:val="24"/>
          <w:szCs w:val="24"/>
        </w:rPr>
        <w:t xml:space="preserve">, This is </w:t>
      </w:r>
      <w:r w:rsidR="00976C1E" w:rsidRPr="00976C1E">
        <w:rPr>
          <w:rFonts w:asciiTheme="majorBidi" w:hAnsiTheme="majorBidi" w:cstheme="majorBidi"/>
          <w:sz w:val="24"/>
          <w:szCs w:val="24"/>
        </w:rPr>
        <w:lastRenderedPageBreak/>
        <w:t>the way of an adulterous woman: She eats and wipes her mouth and says, 'I've done nothing wrong.'</w:t>
      </w:r>
      <w:r w:rsidR="001F73BC">
        <w:rPr>
          <w:rStyle w:val="a7"/>
          <w:rFonts w:asciiTheme="majorBidi" w:hAnsiTheme="majorBidi" w:cstheme="majorBidi"/>
          <w:sz w:val="24"/>
          <w:szCs w:val="24"/>
        </w:rPr>
        <w:footnoteReference w:id="36"/>
      </w:r>
      <w:r w:rsidR="004032BD" w:rsidRPr="00F418B1">
        <w:rPr>
          <w:rFonts w:asciiTheme="majorBidi" w:hAnsiTheme="majorBidi" w:cstheme="majorBidi"/>
          <w:sz w:val="24"/>
          <w:szCs w:val="24"/>
        </w:rPr>
        <w:t xml:space="preserve"> </w:t>
      </w:r>
    </w:p>
    <w:p w:rsidR="00AE3817" w:rsidRDefault="004032BD" w:rsidP="00976C1E">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Other examples from wisdom literature </w:t>
      </w:r>
      <w:r w:rsidR="00ED05EE" w:rsidRPr="00F418B1">
        <w:rPr>
          <w:rFonts w:asciiTheme="majorBidi" w:hAnsiTheme="majorBidi" w:cstheme="majorBidi"/>
          <w:sz w:val="24"/>
          <w:szCs w:val="24"/>
        </w:rPr>
        <w:t>are found</w:t>
      </w:r>
      <w:r w:rsidRPr="00F418B1">
        <w:rPr>
          <w:rFonts w:asciiTheme="majorBidi" w:hAnsiTheme="majorBidi" w:cstheme="majorBidi"/>
          <w:sz w:val="24"/>
          <w:szCs w:val="24"/>
        </w:rPr>
        <w:t xml:space="preserve"> in Proverbs 6:16-19, </w:t>
      </w:r>
      <w:r w:rsidR="00ED05EE" w:rsidRPr="00F418B1">
        <w:rPr>
          <w:rFonts w:asciiTheme="majorBidi" w:hAnsiTheme="majorBidi" w:cstheme="majorBidi"/>
          <w:sz w:val="24"/>
          <w:szCs w:val="24"/>
        </w:rPr>
        <w:t>which uses</w:t>
      </w:r>
      <w:r w:rsidR="00976C1E">
        <w:rPr>
          <w:rFonts w:asciiTheme="majorBidi" w:hAnsiTheme="majorBidi" w:cstheme="majorBidi"/>
          <w:sz w:val="24"/>
          <w:szCs w:val="24"/>
        </w:rPr>
        <w:t xml:space="preserve"> the </w:t>
      </w:r>
      <w:r w:rsidRPr="00F418B1">
        <w:rPr>
          <w:rFonts w:asciiTheme="majorBidi" w:hAnsiTheme="majorBidi" w:cstheme="majorBidi"/>
          <w:sz w:val="24"/>
          <w:szCs w:val="24"/>
        </w:rPr>
        <w:t>numbers six and seven</w:t>
      </w:r>
      <w:r w:rsidR="00B505E5" w:rsidRPr="00F418B1">
        <w:rPr>
          <w:rFonts w:asciiTheme="majorBidi" w:hAnsiTheme="majorBidi" w:cstheme="majorBidi"/>
          <w:sz w:val="24"/>
          <w:szCs w:val="24"/>
        </w:rPr>
        <w:t>,</w:t>
      </w:r>
      <w:r w:rsidRPr="00F418B1">
        <w:rPr>
          <w:rFonts w:asciiTheme="majorBidi" w:hAnsiTheme="majorBidi" w:cstheme="majorBidi"/>
          <w:sz w:val="24"/>
          <w:szCs w:val="24"/>
        </w:rPr>
        <w:t xml:space="preserve"> in Proverbs 30:15-16 </w:t>
      </w:r>
      <w:r w:rsidR="00B505E5" w:rsidRPr="00F418B1">
        <w:rPr>
          <w:rFonts w:asciiTheme="majorBidi" w:hAnsiTheme="majorBidi" w:cstheme="majorBidi"/>
          <w:sz w:val="24"/>
          <w:szCs w:val="24"/>
        </w:rPr>
        <w:t>and more.</w:t>
      </w:r>
    </w:p>
    <w:p w:rsidR="00430BD5" w:rsidRPr="00F418B1" w:rsidRDefault="00430BD5" w:rsidP="00430BD5">
      <w:pPr>
        <w:bidi w:val="0"/>
        <w:spacing w:after="0" w:line="360" w:lineRule="auto"/>
        <w:rPr>
          <w:rFonts w:asciiTheme="majorBidi" w:hAnsiTheme="majorBidi" w:cstheme="majorBidi"/>
          <w:sz w:val="24"/>
          <w:szCs w:val="24"/>
        </w:rPr>
      </w:pPr>
      <w:r>
        <w:rPr>
          <w:rFonts w:asciiTheme="majorBidi" w:hAnsiTheme="majorBidi" w:cstheme="majorBidi"/>
          <w:sz w:val="24"/>
          <w:szCs w:val="24"/>
        </w:rPr>
        <w:t>Prov. 6: 16-19:</w:t>
      </w:r>
    </w:p>
    <w:p w:rsidR="00C02FE2" w:rsidRPr="00F418B1" w:rsidRDefault="00E578EC" w:rsidP="0021794A">
      <w:pPr>
        <w:spacing w:after="0" w:line="360" w:lineRule="auto"/>
        <w:rPr>
          <w:rFonts w:asciiTheme="majorBidi" w:hAnsiTheme="majorBidi" w:cstheme="majorBidi"/>
          <w:sz w:val="24"/>
          <w:szCs w:val="24"/>
          <w:rtl/>
        </w:rPr>
      </w:pPr>
      <w:r w:rsidRPr="00F418B1">
        <w:rPr>
          <w:rFonts w:asciiTheme="majorBidi" w:hAnsiTheme="majorBidi" w:cstheme="majorBidi"/>
          <w:b/>
          <w:bCs/>
          <w:sz w:val="24"/>
          <w:szCs w:val="24"/>
          <w:rtl/>
        </w:rPr>
        <w:t>שֶׁשׁ</w:t>
      </w:r>
      <w:r w:rsidRPr="00F418B1">
        <w:rPr>
          <w:rFonts w:asciiTheme="majorBidi" w:hAnsiTheme="majorBidi" w:cstheme="majorBidi"/>
          <w:sz w:val="24"/>
          <w:szCs w:val="24"/>
          <w:rtl/>
        </w:rPr>
        <w:t xml:space="preserve"> הֵנָּה שָׂנֵא יְהוָה </w:t>
      </w:r>
      <w:r w:rsidRPr="00F418B1">
        <w:rPr>
          <w:rFonts w:asciiTheme="majorBidi" w:hAnsiTheme="majorBidi" w:cstheme="majorBidi"/>
          <w:b/>
          <w:bCs/>
          <w:sz w:val="24"/>
          <w:szCs w:val="24"/>
          <w:rtl/>
        </w:rPr>
        <w:t>וְשֶׁבַע</w:t>
      </w:r>
      <w:r w:rsidRPr="00F418B1">
        <w:rPr>
          <w:rFonts w:asciiTheme="majorBidi" w:hAnsiTheme="majorBidi" w:cstheme="majorBidi"/>
          <w:sz w:val="24"/>
          <w:szCs w:val="24"/>
          <w:rtl/>
        </w:rPr>
        <w:t xml:space="preserve"> תועבות (תּוֹעֲבַת) נַפְשׁוֹ.</w:t>
      </w:r>
      <w:r w:rsidR="000721D2" w:rsidRPr="00F418B1">
        <w:rPr>
          <w:rFonts w:asciiTheme="majorBidi" w:hAnsiTheme="majorBidi" w:cstheme="majorBidi"/>
          <w:sz w:val="24"/>
          <w:szCs w:val="24"/>
          <w:rtl/>
        </w:rPr>
        <w:t>..</w:t>
      </w:r>
      <w:r w:rsidRPr="00F418B1">
        <w:rPr>
          <w:rFonts w:asciiTheme="majorBidi" w:hAnsiTheme="majorBidi" w:cstheme="majorBidi"/>
          <w:sz w:val="24"/>
          <w:szCs w:val="24"/>
          <w:rtl/>
        </w:rPr>
        <w:t xml:space="preserve"> </w:t>
      </w:r>
    </w:p>
    <w:p w:rsidR="00B505E5" w:rsidRDefault="00B505E5" w:rsidP="00B505E5">
      <w:pPr>
        <w:bidi w:val="0"/>
        <w:spacing w:after="0" w:line="360" w:lineRule="auto"/>
        <w:rPr>
          <w:rFonts w:asciiTheme="majorBidi" w:hAnsiTheme="majorBidi" w:cstheme="majorBidi"/>
          <w:sz w:val="24"/>
          <w:szCs w:val="24"/>
        </w:rPr>
      </w:pPr>
      <w:r w:rsidRPr="007407C8">
        <w:rPr>
          <w:rFonts w:asciiTheme="majorBidi" w:hAnsiTheme="majorBidi" w:cstheme="majorBidi"/>
          <w:b/>
          <w:bCs/>
          <w:sz w:val="24"/>
          <w:szCs w:val="24"/>
        </w:rPr>
        <w:t>Six</w:t>
      </w:r>
      <w:r w:rsidRPr="00F418B1">
        <w:rPr>
          <w:rFonts w:asciiTheme="majorBidi" w:hAnsiTheme="majorBidi" w:cstheme="majorBidi"/>
          <w:sz w:val="24"/>
          <w:szCs w:val="24"/>
        </w:rPr>
        <w:t xml:space="preserve"> things the Lord hates; </w:t>
      </w:r>
      <w:r w:rsidR="00BE51AF" w:rsidRPr="007407C8">
        <w:rPr>
          <w:rFonts w:asciiTheme="majorBidi" w:hAnsiTheme="majorBidi" w:cstheme="majorBidi"/>
          <w:b/>
          <w:bCs/>
          <w:sz w:val="24"/>
          <w:szCs w:val="24"/>
        </w:rPr>
        <w:t>seven</w:t>
      </w:r>
      <w:r w:rsidRPr="00F418B1">
        <w:rPr>
          <w:rFonts w:asciiTheme="majorBidi" w:hAnsiTheme="majorBidi" w:cstheme="majorBidi"/>
          <w:sz w:val="24"/>
          <w:szCs w:val="24"/>
        </w:rPr>
        <w:t xml:space="preserve"> are an abomination to Him</w:t>
      </w:r>
    </w:p>
    <w:p w:rsidR="00430BD5" w:rsidRPr="00F418B1" w:rsidRDefault="00430BD5" w:rsidP="00430BD5">
      <w:pPr>
        <w:bidi w:val="0"/>
        <w:spacing w:after="0" w:line="360" w:lineRule="auto"/>
        <w:rPr>
          <w:rFonts w:asciiTheme="majorBidi" w:hAnsiTheme="majorBidi" w:cstheme="majorBidi"/>
          <w:sz w:val="24"/>
          <w:szCs w:val="24"/>
          <w:rtl/>
        </w:rPr>
      </w:pPr>
      <w:r>
        <w:rPr>
          <w:rFonts w:asciiTheme="majorBidi" w:hAnsiTheme="majorBidi" w:cstheme="majorBidi"/>
          <w:sz w:val="24"/>
          <w:szCs w:val="24"/>
        </w:rPr>
        <w:t>Prov. 30:15-16:</w:t>
      </w:r>
    </w:p>
    <w:p w:rsidR="00C02FE2" w:rsidRPr="00F418B1" w:rsidRDefault="003E04D0" w:rsidP="007F001B">
      <w:pPr>
        <w:spacing w:after="0" w:line="360" w:lineRule="auto"/>
        <w:rPr>
          <w:rFonts w:asciiTheme="majorBidi" w:hAnsiTheme="majorBidi" w:cstheme="majorBidi"/>
          <w:sz w:val="24"/>
          <w:szCs w:val="24"/>
          <w:rtl/>
        </w:rPr>
      </w:pPr>
      <w:r w:rsidRPr="00F418B1">
        <w:rPr>
          <w:rFonts w:asciiTheme="majorBidi" w:hAnsiTheme="majorBidi" w:cstheme="majorBidi"/>
          <w:b/>
          <w:bCs/>
          <w:sz w:val="24"/>
          <w:szCs w:val="24"/>
          <w:rtl/>
        </w:rPr>
        <w:t>שָׁלוֹשׁ</w:t>
      </w:r>
      <w:r w:rsidRPr="00F418B1">
        <w:rPr>
          <w:rFonts w:asciiTheme="majorBidi" w:hAnsiTheme="majorBidi" w:cstheme="majorBidi"/>
          <w:sz w:val="24"/>
          <w:szCs w:val="24"/>
          <w:rtl/>
        </w:rPr>
        <w:t xml:space="preserve"> הֵנָּה לֹא תִשְׂבַּעְנָה </w:t>
      </w:r>
      <w:r w:rsidRPr="00F418B1">
        <w:rPr>
          <w:rFonts w:asciiTheme="majorBidi" w:hAnsiTheme="majorBidi" w:cstheme="majorBidi"/>
          <w:b/>
          <w:bCs/>
          <w:sz w:val="24"/>
          <w:szCs w:val="24"/>
          <w:rtl/>
        </w:rPr>
        <w:t>אַרְבַּע</w:t>
      </w:r>
      <w:r w:rsidRPr="00F418B1">
        <w:rPr>
          <w:rFonts w:asciiTheme="majorBidi" w:hAnsiTheme="majorBidi" w:cstheme="majorBidi"/>
          <w:sz w:val="24"/>
          <w:szCs w:val="24"/>
          <w:rtl/>
        </w:rPr>
        <w:t xml:space="preserve"> לֹא-אָמְרוּ הוֹן</w:t>
      </w:r>
      <w:r w:rsidR="00792204">
        <w:rPr>
          <w:rFonts w:asciiTheme="majorBidi" w:hAnsiTheme="majorBidi" w:cstheme="majorBidi"/>
          <w:sz w:val="24"/>
          <w:szCs w:val="24"/>
        </w:rPr>
        <w:t>…</w:t>
      </w:r>
    </w:p>
    <w:p w:rsidR="00B505E5" w:rsidRPr="00F418B1" w:rsidRDefault="00B505E5" w:rsidP="00B505E5">
      <w:pPr>
        <w:bidi w:val="0"/>
        <w:spacing w:after="0" w:line="360" w:lineRule="auto"/>
        <w:rPr>
          <w:rFonts w:asciiTheme="majorBidi" w:hAnsiTheme="majorBidi" w:cstheme="majorBidi"/>
          <w:sz w:val="24"/>
          <w:szCs w:val="24"/>
          <w:rtl/>
        </w:rPr>
      </w:pPr>
      <w:r w:rsidRPr="007407C8">
        <w:rPr>
          <w:rFonts w:asciiTheme="majorBidi" w:hAnsiTheme="majorBidi" w:cstheme="majorBidi"/>
          <w:b/>
          <w:bCs/>
          <w:sz w:val="24"/>
          <w:szCs w:val="24"/>
        </w:rPr>
        <w:t>Three</w:t>
      </w:r>
      <w:r w:rsidRPr="00F418B1">
        <w:rPr>
          <w:rFonts w:asciiTheme="majorBidi" w:hAnsiTheme="majorBidi" w:cstheme="majorBidi"/>
          <w:sz w:val="24"/>
          <w:szCs w:val="24"/>
        </w:rPr>
        <w:t xml:space="preserve"> things are insatiable; </w:t>
      </w:r>
      <w:r w:rsidR="00BE51AF" w:rsidRPr="007407C8">
        <w:rPr>
          <w:rFonts w:asciiTheme="majorBidi" w:hAnsiTheme="majorBidi" w:cstheme="majorBidi"/>
          <w:b/>
          <w:bCs/>
          <w:sz w:val="24"/>
          <w:szCs w:val="24"/>
        </w:rPr>
        <w:t>four</w:t>
      </w:r>
      <w:r w:rsidRPr="00F418B1">
        <w:rPr>
          <w:rFonts w:asciiTheme="majorBidi" w:hAnsiTheme="majorBidi" w:cstheme="majorBidi"/>
          <w:sz w:val="24"/>
          <w:szCs w:val="24"/>
        </w:rPr>
        <w:t xml:space="preserve"> never say, “Enough"…</w:t>
      </w:r>
    </w:p>
    <w:p w:rsidR="00B505E5" w:rsidRPr="00F418B1" w:rsidRDefault="00B505E5" w:rsidP="00442625">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In Proverbs</w:t>
      </w:r>
      <w:r w:rsidR="00BE51AF" w:rsidRPr="00F418B1">
        <w:rPr>
          <w:rFonts w:asciiTheme="majorBidi" w:hAnsiTheme="majorBidi" w:cstheme="majorBidi"/>
          <w:sz w:val="24"/>
          <w:szCs w:val="24"/>
        </w:rPr>
        <w:t xml:space="preserve"> 30:24-28</w:t>
      </w:r>
      <w:r w:rsidRPr="00F418B1">
        <w:rPr>
          <w:rFonts w:asciiTheme="majorBidi" w:hAnsiTheme="majorBidi" w:cstheme="majorBidi"/>
          <w:sz w:val="24"/>
          <w:szCs w:val="24"/>
        </w:rPr>
        <w:t xml:space="preserve"> we </w:t>
      </w:r>
      <w:r w:rsidR="00BE51AF" w:rsidRPr="00F418B1">
        <w:rPr>
          <w:rFonts w:asciiTheme="majorBidi" w:hAnsiTheme="majorBidi" w:cstheme="majorBidi"/>
          <w:sz w:val="24"/>
          <w:szCs w:val="24"/>
        </w:rPr>
        <w:t xml:space="preserve">can </w:t>
      </w:r>
      <w:r w:rsidRPr="00F418B1">
        <w:rPr>
          <w:rFonts w:asciiTheme="majorBidi" w:hAnsiTheme="majorBidi" w:cstheme="majorBidi"/>
          <w:sz w:val="24"/>
          <w:szCs w:val="24"/>
        </w:rPr>
        <w:t>find other example</w:t>
      </w:r>
      <w:r w:rsidR="00BE51AF" w:rsidRPr="00F418B1">
        <w:rPr>
          <w:rFonts w:asciiTheme="majorBidi" w:hAnsiTheme="majorBidi" w:cstheme="majorBidi"/>
          <w:sz w:val="24"/>
          <w:szCs w:val="24"/>
        </w:rPr>
        <w:t>,</w:t>
      </w:r>
      <w:r w:rsidRPr="00F418B1">
        <w:rPr>
          <w:rFonts w:asciiTheme="majorBidi" w:hAnsiTheme="majorBidi" w:cstheme="majorBidi"/>
          <w:sz w:val="24"/>
          <w:szCs w:val="24"/>
        </w:rPr>
        <w:t xml:space="preserve"> in which there is only one number at the opening of the unit, and not </w:t>
      </w:r>
      <w:r w:rsidR="00ED05EE" w:rsidRPr="00F418B1">
        <w:rPr>
          <w:rFonts w:asciiTheme="majorBidi" w:hAnsiTheme="majorBidi" w:cstheme="majorBidi"/>
          <w:sz w:val="24"/>
          <w:szCs w:val="24"/>
        </w:rPr>
        <w:t xml:space="preserve">a </w:t>
      </w:r>
      <w:r w:rsidRPr="00F418B1">
        <w:rPr>
          <w:rFonts w:asciiTheme="majorBidi" w:hAnsiTheme="majorBidi" w:cstheme="majorBidi"/>
          <w:sz w:val="24"/>
          <w:szCs w:val="24"/>
        </w:rPr>
        <w:t>pair of numbers</w:t>
      </w:r>
      <w:r w:rsidR="00BE51AF" w:rsidRPr="00F418B1">
        <w:rPr>
          <w:rFonts w:asciiTheme="majorBidi" w:hAnsiTheme="majorBidi" w:cstheme="majorBidi"/>
          <w:sz w:val="24"/>
          <w:szCs w:val="24"/>
        </w:rPr>
        <w:t xml:space="preserve">: </w:t>
      </w:r>
    </w:p>
    <w:p w:rsidR="00F7698A" w:rsidRPr="00F418B1" w:rsidRDefault="003E04D0" w:rsidP="00BE51AF">
      <w:pPr>
        <w:spacing w:after="0" w:line="360" w:lineRule="auto"/>
        <w:rPr>
          <w:rFonts w:asciiTheme="majorBidi" w:hAnsiTheme="majorBidi" w:cstheme="majorBidi"/>
          <w:sz w:val="24"/>
          <w:szCs w:val="24"/>
          <w:rtl/>
        </w:rPr>
      </w:pPr>
      <w:r w:rsidRPr="00F418B1">
        <w:rPr>
          <w:rFonts w:asciiTheme="majorBidi" w:hAnsiTheme="majorBidi" w:cstheme="majorBidi"/>
          <w:b/>
          <w:bCs/>
          <w:sz w:val="24"/>
          <w:szCs w:val="24"/>
          <w:rtl/>
        </w:rPr>
        <w:t>אַרְבָּעָה</w:t>
      </w:r>
      <w:r w:rsidRPr="00F418B1">
        <w:rPr>
          <w:rFonts w:asciiTheme="majorBidi" w:hAnsiTheme="majorBidi" w:cstheme="majorBidi"/>
          <w:sz w:val="24"/>
          <w:szCs w:val="24"/>
          <w:rtl/>
        </w:rPr>
        <w:t xml:space="preserve"> הֵם קְטַנֵּי</w:t>
      </w:r>
      <w:r w:rsidR="00E80E38" w:rsidRPr="00F418B1">
        <w:rPr>
          <w:rFonts w:asciiTheme="majorBidi" w:hAnsiTheme="majorBidi" w:cstheme="majorBidi"/>
          <w:sz w:val="24"/>
          <w:szCs w:val="24"/>
          <w:rtl/>
        </w:rPr>
        <w:t xml:space="preserve"> </w:t>
      </w:r>
      <w:r w:rsidRPr="00F418B1">
        <w:rPr>
          <w:rFonts w:asciiTheme="majorBidi" w:hAnsiTheme="majorBidi" w:cstheme="majorBidi"/>
          <w:sz w:val="24"/>
          <w:szCs w:val="24"/>
          <w:rtl/>
        </w:rPr>
        <w:t>אָרֶץ וְהֵמָּה חֲכָמִים מְחֻכָּמִים</w:t>
      </w:r>
      <w:bookmarkStart w:id="4" w:name="25"/>
      <w:bookmarkEnd w:id="4"/>
    </w:p>
    <w:p w:rsidR="00F7698A" w:rsidRPr="00F418B1" w:rsidRDefault="003E04D0" w:rsidP="0021794A">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הַנְּמָלִים עַם לֹא</w:t>
      </w:r>
      <w:r w:rsidR="00C24726" w:rsidRPr="00F418B1">
        <w:rPr>
          <w:rFonts w:asciiTheme="majorBidi" w:hAnsiTheme="majorBidi" w:cstheme="majorBidi"/>
          <w:sz w:val="24"/>
          <w:szCs w:val="24"/>
          <w:rtl/>
        </w:rPr>
        <w:t xml:space="preserve"> </w:t>
      </w:r>
      <w:r w:rsidRPr="00F418B1">
        <w:rPr>
          <w:rFonts w:asciiTheme="majorBidi" w:hAnsiTheme="majorBidi" w:cstheme="majorBidi"/>
          <w:sz w:val="24"/>
          <w:szCs w:val="24"/>
          <w:rtl/>
        </w:rPr>
        <w:t>עָז</w:t>
      </w:r>
      <w:r w:rsidR="00C24726" w:rsidRPr="00F418B1">
        <w:rPr>
          <w:rFonts w:asciiTheme="majorBidi" w:hAnsiTheme="majorBidi" w:cstheme="majorBidi"/>
          <w:sz w:val="24"/>
          <w:szCs w:val="24"/>
          <w:rtl/>
        </w:rPr>
        <w:t xml:space="preserve"> </w:t>
      </w:r>
      <w:r w:rsidRPr="00F418B1">
        <w:rPr>
          <w:rFonts w:asciiTheme="majorBidi" w:hAnsiTheme="majorBidi" w:cstheme="majorBidi"/>
          <w:sz w:val="24"/>
          <w:szCs w:val="24"/>
          <w:rtl/>
        </w:rPr>
        <w:t>וַיָּכִינוּ בַקַּיִץ לַחְמָם</w:t>
      </w:r>
      <w:bookmarkStart w:id="5" w:name="26"/>
      <w:bookmarkEnd w:id="5"/>
    </w:p>
    <w:p w:rsidR="00F7698A" w:rsidRPr="00F418B1" w:rsidRDefault="003E04D0" w:rsidP="0021794A">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שְׁפַנִּים עַם לֹא</w:t>
      </w:r>
      <w:r w:rsidR="00C24726" w:rsidRPr="00F418B1">
        <w:rPr>
          <w:rFonts w:asciiTheme="majorBidi" w:hAnsiTheme="majorBidi" w:cstheme="majorBidi"/>
          <w:sz w:val="24"/>
          <w:szCs w:val="24"/>
          <w:rtl/>
        </w:rPr>
        <w:t xml:space="preserve"> עָצוּם </w:t>
      </w:r>
      <w:r w:rsidRPr="00F418B1">
        <w:rPr>
          <w:rFonts w:asciiTheme="majorBidi" w:hAnsiTheme="majorBidi" w:cstheme="majorBidi"/>
          <w:sz w:val="24"/>
          <w:szCs w:val="24"/>
          <w:rtl/>
        </w:rPr>
        <w:t>וַיָּשִׂימוּ בַסֶּלַע בֵּיתָם</w:t>
      </w:r>
    </w:p>
    <w:p w:rsidR="00F7698A" w:rsidRPr="00F418B1" w:rsidRDefault="00C24726" w:rsidP="0021794A">
      <w:pPr>
        <w:spacing w:after="0" w:line="360" w:lineRule="auto"/>
        <w:rPr>
          <w:rFonts w:asciiTheme="majorBidi" w:hAnsiTheme="majorBidi" w:cstheme="majorBidi"/>
          <w:sz w:val="24"/>
          <w:szCs w:val="24"/>
          <w:rtl/>
        </w:rPr>
      </w:pPr>
      <w:bookmarkStart w:id="6" w:name="27"/>
      <w:bookmarkEnd w:id="6"/>
      <w:r w:rsidRPr="00F418B1">
        <w:rPr>
          <w:rFonts w:asciiTheme="majorBidi" w:hAnsiTheme="majorBidi" w:cstheme="majorBidi"/>
          <w:sz w:val="24"/>
          <w:szCs w:val="24"/>
          <w:rtl/>
        </w:rPr>
        <w:t xml:space="preserve">מֶלֶךְ אֵין לָאַרְבֶּה </w:t>
      </w:r>
      <w:r w:rsidR="003E04D0" w:rsidRPr="00F418B1">
        <w:rPr>
          <w:rFonts w:asciiTheme="majorBidi" w:hAnsiTheme="majorBidi" w:cstheme="majorBidi"/>
          <w:sz w:val="24"/>
          <w:szCs w:val="24"/>
          <w:rtl/>
        </w:rPr>
        <w:t>וַיֵּצֵא חֹצֵץ כֻּלּוֹ</w:t>
      </w:r>
      <w:bookmarkStart w:id="7" w:name="28"/>
      <w:bookmarkEnd w:id="7"/>
    </w:p>
    <w:p w:rsidR="003E04D0" w:rsidRPr="00F418B1" w:rsidRDefault="003E04D0" w:rsidP="0021794A">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שְׂמָמִית בְּי</w:t>
      </w:r>
      <w:r w:rsidR="00C24726" w:rsidRPr="00F418B1">
        <w:rPr>
          <w:rFonts w:asciiTheme="majorBidi" w:hAnsiTheme="majorBidi" w:cstheme="majorBidi"/>
          <w:sz w:val="24"/>
          <w:szCs w:val="24"/>
          <w:rtl/>
        </w:rPr>
        <w:t xml:space="preserve">ָדַיִם תְּתַפֵּשׂ </w:t>
      </w:r>
      <w:r w:rsidR="000721D2" w:rsidRPr="00F418B1">
        <w:rPr>
          <w:rFonts w:asciiTheme="majorBidi" w:hAnsiTheme="majorBidi" w:cstheme="majorBidi"/>
          <w:sz w:val="24"/>
          <w:szCs w:val="24"/>
          <w:rtl/>
        </w:rPr>
        <w:t>וְהִיא בְּהֵיכְלֵי מֶלֶך</w:t>
      </w:r>
    </w:p>
    <w:p w:rsidR="00BE51AF" w:rsidRPr="00F418B1" w:rsidRDefault="00BE51AF" w:rsidP="00BE51AF">
      <w:pPr>
        <w:bidi w:val="0"/>
        <w:spacing w:after="225" w:line="240" w:lineRule="auto"/>
        <w:rPr>
          <w:rFonts w:asciiTheme="majorBidi" w:hAnsiTheme="majorBidi" w:cstheme="majorBidi"/>
          <w:sz w:val="24"/>
          <w:szCs w:val="24"/>
        </w:rPr>
      </w:pPr>
      <w:r w:rsidRPr="007407C8">
        <w:rPr>
          <w:rFonts w:asciiTheme="majorBidi" w:hAnsiTheme="majorBidi" w:cstheme="majorBidi"/>
          <w:b/>
          <w:bCs/>
          <w:sz w:val="24"/>
          <w:szCs w:val="24"/>
        </w:rPr>
        <w:t>Four</w:t>
      </w:r>
      <w:r w:rsidRPr="00F418B1">
        <w:rPr>
          <w:rFonts w:asciiTheme="majorBidi" w:hAnsiTheme="majorBidi" w:cstheme="majorBidi"/>
          <w:sz w:val="24"/>
          <w:szCs w:val="24"/>
        </w:rPr>
        <w:t xml:space="preserve"> are among the tiniest on earth, </w:t>
      </w:r>
      <w:r w:rsidR="00E354A8" w:rsidRPr="00F418B1">
        <w:rPr>
          <w:rFonts w:asciiTheme="majorBidi" w:hAnsiTheme="majorBidi" w:cstheme="majorBidi"/>
          <w:sz w:val="24"/>
          <w:szCs w:val="24"/>
        </w:rPr>
        <w:t>yet</w:t>
      </w:r>
      <w:r w:rsidRPr="00F418B1">
        <w:rPr>
          <w:rFonts w:asciiTheme="majorBidi" w:hAnsiTheme="majorBidi" w:cstheme="majorBidi"/>
          <w:sz w:val="24"/>
          <w:szCs w:val="24"/>
        </w:rPr>
        <w:t xml:space="preserve"> they are the wisest of the wise: </w:t>
      </w:r>
    </w:p>
    <w:p w:rsidR="00BE51AF" w:rsidRPr="00F418B1" w:rsidRDefault="00BE51AF" w:rsidP="00BE51AF">
      <w:pPr>
        <w:bidi w:val="0"/>
        <w:spacing w:before="225" w:after="225" w:line="240" w:lineRule="auto"/>
        <w:rPr>
          <w:rFonts w:asciiTheme="majorBidi" w:hAnsiTheme="majorBidi" w:cstheme="majorBidi"/>
          <w:sz w:val="24"/>
          <w:szCs w:val="24"/>
        </w:rPr>
      </w:pPr>
      <w:r w:rsidRPr="00F418B1">
        <w:rPr>
          <w:rFonts w:asciiTheme="majorBidi" w:hAnsiTheme="majorBidi" w:cstheme="majorBidi"/>
          <w:sz w:val="24"/>
          <w:szCs w:val="24"/>
        </w:rPr>
        <w:t xml:space="preserve">Ants are a folk without power, </w:t>
      </w:r>
      <w:r w:rsidR="00E354A8" w:rsidRPr="00F418B1">
        <w:rPr>
          <w:rFonts w:asciiTheme="majorBidi" w:hAnsiTheme="majorBidi" w:cstheme="majorBidi"/>
          <w:sz w:val="24"/>
          <w:szCs w:val="24"/>
        </w:rPr>
        <w:t>yet</w:t>
      </w:r>
      <w:r w:rsidRPr="00F418B1">
        <w:rPr>
          <w:rFonts w:asciiTheme="majorBidi" w:hAnsiTheme="majorBidi" w:cstheme="majorBidi"/>
          <w:sz w:val="24"/>
          <w:szCs w:val="24"/>
        </w:rPr>
        <w:t xml:space="preserve"> they prepare food for themselves in summer; </w:t>
      </w:r>
    </w:p>
    <w:p w:rsidR="00BE51AF" w:rsidRPr="00F418B1" w:rsidRDefault="00BE51AF" w:rsidP="00BE51AF">
      <w:pPr>
        <w:bidi w:val="0"/>
        <w:spacing w:before="225" w:after="225" w:line="240" w:lineRule="auto"/>
        <w:rPr>
          <w:rFonts w:asciiTheme="majorBidi" w:hAnsiTheme="majorBidi" w:cstheme="majorBidi"/>
          <w:sz w:val="24"/>
          <w:szCs w:val="24"/>
        </w:rPr>
      </w:pPr>
      <w:r w:rsidRPr="00F418B1">
        <w:rPr>
          <w:rFonts w:asciiTheme="majorBidi" w:hAnsiTheme="majorBidi" w:cstheme="majorBidi"/>
          <w:sz w:val="24"/>
          <w:szCs w:val="24"/>
        </w:rPr>
        <w:t xml:space="preserve">The badger is a folk without </w:t>
      </w:r>
      <w:r w:rsidR="00E354A8" w:rsidRPr="00F418B1">
        <w:rPr>
          <w:rFonts w:asciiTheme="majorBidi" w:hAnsiTheme="majorBidi" w:cstheme="majorBidi"/>
          <w:sz w:val="24"/>
          <w:szCs w:val="24"/>
        </w:rPr>
        <w:t>strength, yet</w:t>
      </w:r>
      <w:r w:rsidRPr="00F418B1">
        <w:rPr>
          <w:rFonts w:asciiTheme="majorBidi" w:hAnsiTheme="majorBidi" w:cstheme="majorBidi"/>
          <w:sz w:val="24"/>
          <w:szCs w:val="24"/>
        </w:rPr>
        <w:t xml:space="preserve"> it makes its home in the rock; </w:t>
      </w:r>
    </w:p>
    <w:p w:rsidR="00BE51AF" w:rsidRPr="00F418B1" w:rsidRDefault="00BE51AF" w:rsidP="00BE51AF">
      <w:pPr>
        <w:bidi w:val="0"/>
        <w:spacing w:before="225" w:after="225" w:line="240" w:lineRule="auto"/>
        <w:rPr>
          <w:rFonts w:asciiTheme="majorBidi" w:hAnsiTheme="majorBidi" w:cstheme="majorBidi"/>
          <w:sz w:val="24"/>
          <w:szCs w:val="24"/>
        </w:rPr>
      </w:pPr>
      <w:r w:rsidRPr="00F418B1">
        <w:rPr>
          <w:rFonts w:asciiTheme="majorBidi" w:hAnsiTheme="majorBidi" w:cstheme="majorBidi"/>
          <w:sz w:val="24"/>
          <w:szCs w:val="24"/>
        </w:rPr>
        <w:t xml:space="preserve">The locusts have no king, </w:t>
      </w:r>
      <w:r w:rsidR="00E354A8" w:rsidRPr="00F418B1">
        <w:rPr>
          <w:rFonts w:asciiTheme="majorBidi" w:hAnsiTheme="majorBidi" w:cstheme="majorBidi"/>
          <w:sz w:val="24"/>
          <w:szCs w:val="24"/>
        </w:rPr>
        <w:t>yet</w:t>
      </w:r>
      <w:r w:rsidRPr="00F418B1">
        <w:rPr>
          <w:rFonts w:asciiTheme="majorBidi" w:hAnsiTheme="majorBidi" w:cstheme="majorBidi"/>
          <w:sz w:val="24"/>
          <w:szCs w:val="24"/>
        </w:rPr>
        <w:t xml:space="preserve"> they all march forth in formation; </w:t>
      </w:r>
    </w:p>
    <w:p w:rsidR="00BE51AF" w:rsidRPr="00F418B1" w:rsidRDefault="00BE51AF" w:rsidP="00BE51AF">
      <w:pPr>
        <w:bidi w:val="0"/>
        <w:spacing w:before="225" w:after="225" w:line="240" w:lineRule="auto"/>
        <w:rPr>
          <w:rFonts w:asciiTheme="majorBidi" w:hAnsiTheme="majorBidi" w:cstheme="majorBidi"/>
          <w:sz w:val="24"/>
          <w:szCs w:val="24"/>
        </w:rPr>
      </w:pPr>
      <w:r w:rsidRPr="00F418B1">
        <w:rPr>
          <w:rFonts w:asciiTheme="majorBidi" w:hAnsiTheme="majorBidi" w:cstheme="majorBidi"/>
          <w:sz w:val="24"/>
          <w:szCs w:val="24"/>
        </w:rPr>
        <w:t xml:space="preserve">You can catch the lizard in your </w:t>
      </w:r>
      <w:r w:rsidR="00E354A8" w:rsidRPr="00F418B1">
        <w:rPr>
          <w:rFonts w:asciiTheme="majorBidi" w:hAnsiTheme="majorBidi" w:cstheme="majorBidi"/>
          <w:sz w:val="24"/>
          <w:szCs w:val="24"/>
        </w:rPr>
        <w:t>hand, yet</w:t>
      </w:r>
      <w:r w:rsidRPr="00F418B1">
        <w:rPr>
          <w:rFonts w:asciiTheme="majorBidi" w:hAnsiTheme="majorBidi" w:cstheme="majorBidi"/>
          <w:sz w:val="24"/>
          <w:szCs w:val="24"/>
        </w:rPr>
        <w:t xml:space="preserve"> it is found in royal palaces.</w:t>
      </w:r>
    </w:p>
    <w:p w:rsidR="00BE51AF" w:rsidRPr="00F418B1" w:rsidRDefault="00BE51AF" w:rsidP="007407C8">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In this </w:t>
      </w:r>
      <w:r w:rsidR="007407C8">
        <w:rPr>
          <w:rFonts w:asciiTheme="majorBidi" w:hAnsiTheme="majorBidi" w:cstheme="majorBidi"/>
          <w:sz w:val="24"/>
          <w:szCs w:val="24"/>
        </w:rPr>
        <w:t>unit</w:t>
      </w:r>
      <w:r w:rsidRPr="00F418B1">
        <w:rPr>
          <w:rFonts w:asciiTheme="majorBidi" w:hAnsiTheme="majorBidi" w:cstheme="majorBidi"/>
          <w:sz w:val="24"/>
          <w:szCs w:val="24"/>
        </w:rPr>
        <w:t xml:space="preserve"> the number is stylistically unnecessary and its contribution is mainly for </w:t>
      </w:r>
      <w:r w:rsidR="00ED05EE" w:rsidRPr="00F418B1">
        <w:rPr>
          <w:rFonts w:asciiTheme="majorBidi" w:hAnsiTheme="majorBidi" w:cstheme="majorBidi"/>
          <w:sz w:val="24"/>
          <w:szCs w:val="24"/>
        </w:rPr>
        <w:t>mnemonic purposes</w:t>
      </w:r>
      <w:r w:rsidR="00066ABA" w:rsidRPr="00F418B1">
        <w:rPr>
          <w:rFonts w:asciiTheme="majorBidi" w:hAnsiTheme="majorBidi" w:cstheme="majorBidi"/>
          <w:sz w:val="24"/>
          <w:szCs w:val="24"/>
        </w:rPr>
        <w:t xml:space="preserve">. </w:t>
      </w:r>
      <w:r w:rsidRPr="00F418B1">
        <w:rPr>
          <w:rFonts w:asciiTheme="majorBidi" w:hAnsiTheme="majorBidi" w:cstheme="majorBidi"/>
          <w:sz w:val="24"/>
          <w:szCs w:val="24"/>
        </w:rPr>
        <w:t>None of the animals that</w:t>
      </w:r>
      <w:r w:rsidR="00ED05EE" w:rsidRPr="00F418B1">
        <w:rPr>
          <w:rFonts w:asciiTheme="majorBidi" w:hAnsiTheme="majorBidi" w:cstheme="majorBidi"/>
          <w:sz w:val="24"/>
          <w:szCs w:val="24"/>
        </w:rPr>
        <w:t xml:space="preserve"> </w:t>
      </w:r>
      <w:r w:rsidR="007407C8" w:rsidRPr="00F418B1">
        <w:rPr>
          <w:rFonts w:asciiTheme="majorBidi" w:hAnsiTheme="majorBidi" w:cstheme="majorBidi"/>
          <w:sz w:val="24"/>
          <w:szCs w:val="24"/>
        </w:rPr>
        <w:t>are</w:t>
      </w:r>
      <w:r w:rsidRPr="00F418B1">
        <w:rPr>
          <w:rFonts w:asciiTheme="majorBidi" w:hAnsiTheme="majorBidi" w:cstheme="majorBidi"/>
          <w:sz w:val="24"/>
          <w:szCs w:val="24"/>
        </w:rPr>
        <w:t xml:space="preserve"> listed in the unit is preferred over the others, and this is probably the base form </w:t>
      </w:r>
      <w:r w:rsidR="00ED05EE" w:rsidRPr="00F418B1">
        <w:rPr>
          <w:rFonts w:asciiTheme="majorBidi" w:hAnsiTheme="majorBidi" w:cstheme="majorBidi"/>
          <w:sz w:val="24"/>
          <w:szCs w:val="24"/>
        </w:rPr>
        <w:t xml:space="preserve">from </w:t>
      </w:r>
      <w:r w:rsidRPr="00F418B1">
        <w:rPr>
          <w:rFonts w:asciiTheme="majorBidi" w:hAnsiTheme="majorBidi" w:cstheme="majorBidi"/>
          <w:sz w:val="24"/>
          <w:szCs w:val="24"/>
        </w:rPr>
        <w:t>which the graded numerical parallelism</w:t>
      </w:r>
      <w:r w:rsidR="00ED05EE" w:rsidRPr="00F418B1">
        <w:rPr>
          <w:rFonts w:asciiTheme="majorBidi" w:hAnsiTheme="majorBidi" w:cstheme="majorBidi"/>
          <w:sz w:val="24"/>
          <w:szCs w:val="24"/>
        </w:rPr>
        <w:t xml:space="preserve"> developed.</w:t>
      </w:r>
    </w:p>
    <w:p w:rsidR="000427A7" w:rsidRPr="00F418B1" w:rsidRDefault="000427A7" w:rsidP="00E354A8">
      <w:pPr>
        <w:bidi w:val="0"/>
        <w:spacing w:after="0" w:line="360" w:lineRule="auto"/>
        <w:rPr>
          <w:rFonts w:asciiTheme="majorBidi" w:hAnsiTheme="majorBidi" w:cstheme="majorBidi"/>
          <w:b/>
          <w:bCs/>
          <w:sz w:val="24"/>
          <w:szCs w:val="24"/>
        </w:rPr>
      </w:pPr>
    </w:p>
    <w:p w:rsidR="00E354A8" w:rsidRPr="00F418B1" w:rsidRDefault="007407C8" w:rsidP="00A67245">
      <w:pPr>
        <w:bidi w:val="0"/>
        <w:rPr>
          <w:rFonts w:asciiTheme="majorBidi" w:hAnsiTheme="majorBidi" w:cstheme="majorBidi"/>
          <w:b/>
          <w:bCs/>
          <w:sz w:val="24"/>
          <w:szCs w:val="24"/>
        </w:rPr>
      </w:pPr>
      <w:r>
        <w:rPr>
          <w:rFonts w:asciiTheme="majorBidi" w:hAnsiTheme="majorBidi" w:cstheme="majorBidi"/>
          <w:b/>
          <w:bCs/>
          <w:sz w:val="24"/>
          <w:szCs w:val="24"/>
        </w:rPr>
        <w:br w:type="page"/>
      </w:r>
      <w:r w:rsidR="00066ABA" w:rsidRPr="00F418B1">
        <w:rPr>
          <w:rFonts w:asciiTheme="majorBidi" w:hAnsiTheme="majorBidi" w:cstheme="majorBidi"/>
          <w:b/>
          <w:bCs/>
          <w:sz w:val="24"/>
          <w:szCs w:val="24"/>
        </w:rPr>
        <w:lastRenderedPageBreak/>
        <w:t>Ben-Sira</w:t>
      </w:r>
      <w:r w:rsidR="002254A5" w:rsidRPr="00F418B1">
        <w:rPr>
          <w:rFonts w:asciiTheme="majorBidi" w:hAnsiTheme="majorBidi" w:cstheme="majorBidi"/>
          <w:b/>
          <w:bCs/>
          <w:sz w:val="24"/>
          <w:szCs w:val="24"/>
        </w:rPr>
        <w:t xml:space="preserve"> </w:t>
      </w:r>
    </w:p>
    <w:p w:rsidR="00066ABA" w:rsidRPr="00F418B1" w:rsidRDefault="00066ABA" w:rsidP="00380C5E">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In the book of Ben-Sira we can find several graded numerical parallelisms. For example: (23:</w:t>
      </w:r>
      <w:r w:rsidR="00380C5E">
        <w:rPr>
          <w:rFonts w:asciiTheme="majorBidi" w:hAnsiTheme="majorBidi" w:cstheme="majorBidi" w:hint="cs"/>
          <w:sz w:val="24"/>
          <w:szCs w:val="24"/>
          <w:rtl/>
        </w:rPr>
        <w:t>24-27</w:t>
      </w:r>
      <w:r w:rsidRPr="00F418B1">
        <w:rPr>
          <w:rFonts w:asciiTheme="majorBidi" w:hAnsiTheme="majorBidi" w:cstheme="majorBidi"/>
          <w:sz w:val="24"/>
          <w:szCs w:val="24"/>
        </w:rPr>
        <w:t>, Segal ed.):</w:t>
      </w:r>
      <w:r w:rsidR="009C4464" w:rsidRPr="00F418B1">
        <w:rPr>
          <w:rFonts w:asciiTheme="majorBidi" w:hAnsiTheme="majorBidi" w:cstheme="majorBidi"/>
          <w:sz w:val="24"/>
          <w:szCs w:val="24"/>
        </w:rPr>
        <w:t xml:space="preserve"> </w:t>
      </w:r>
      <w:r w:rsidR="009C4464" w:rsidRPr="00F418B1">
        <w:rPr>
          <w:rStyle w:val="a7"/>
          <w:rFonts w:asciiTheme="majorBidi" w:hAnsiTheme="majorBidi" w:cstheme="majorBidi"/>
          <w:sz w:val="24"/>
          <w:szCs w:val="24"/>
        </w:rPr>
        <w:footnoteReference w:id="37"/>
      </w:r>
      <w:r w:rsidRPr="00F418B1">
        <w:rPr>
          <w:rFonts w:asciiTheme="majorBidi" w:hAnsiTheme="majorBidi" w:cstheme="majorBidi"/>
          <w:sz w:val="24"/>
          <w:szCs w:val="24"/>
          <w:rtl/>
        </w:rPr>
        <w:t xml:space="preserve"> </w:t>
      </w:r>
    </w:p>
    <w:p w:rsidR="00BE10A0" w:rsidRPr="00F418B1" w:rsidRDefault="00BE10A0" w:rsidP="00167C29">
      <w:pPr>
        <w:spacing w:after="0" w:line="360" w:lineRule="auto"/>
        <w:rPr>
          <w:rFonts w:asciiTheme="majorBidi" w:hAnsiTheme="majorBidi" w:cstheme="majorBidi"/>
          <w:color w:val="FF0000"/>
          <w:sz w:val="24"/>
          <w:szCs w:val="24"/>
        </w:rPr>
      </w:pPr>
      <w:r w:rsidRPr="00F418B1">
        <w:rPr>
          <w:rFonts w:asciiTheme="majorBidi" w:hAnsiTheme="majorBidi" w:cstheme="majorBidi"/>
          <w:b/>
          <w:bCs/>
          <w:sz w:val="24"/>
          <w:szCs w:val="24"/>
          <w:rtl/>
        </w:rPr>
        <w:t>שני</w:t>
      </w:r>
      <w:r w:rsidRPr="00F418B1">
        <w:rPr>
          <w:rFonts w:asciiTheme="majorBidi" w:hAnsiTheme="majorBidi" w:cstheme="majorBidi"/>
          <w:sz w:val="24"/>
          <w:szCs w:val="24"/>
          <w:rtl/>
        </w:rPr>
        <w:t xml:space="preserve"> מינים ירבו חטא </w:t>
      </w:r>
      <w:r w:rsidRPr="00F418B1">
        <w:rPr>
          <w:rFonts w:asciiTheme="majorBidi" w:hAnsiTheme="majorBidi" w:cstheme="majorBidi"/>
          <w:b/>
          <w:bCs/>
          <w:sz w:val="24"/>
          <w:szCs w:val="24"/>
          <w:rtl/>
        </w:rPr>
        <w:t>ושלשה</w:t>
      </w:r>
      <w:r w:rsidRPr="00F418B1">
        <w:rPr>
          <w:rFonts w:asciiTheme="majorBidi" w:hAnsiTheme="majorBidi" w:cstheme="majorBidi"/>
          <w:sz w:val="24"/>
          <w:szCs w:val="24"/>
          <w:rtl/>
        </w:rPr>
        <w:t xml:space="preserve"> יעלו אף</w:t>
      </w:r>
    </w:p>
    <w:p w:rsidR="009C4464" w:rsidRPr="00F418B1" w:rsidRDefault="009C4464" w:rsidP="00167C29">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נפש חמה באש בוערת לא תכבה עד תבלע</w:t>
      </w:r>
    </w:p>
    <w:p w:rsidR="009C4464" w:rsidRPr="00F418B1" w:rsidRDefault="009C4464" w:rsidP="00167C29">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איש נואף בשאר בשרו לא יעבר עד תבער בו אש</w:t>
      </w:r>
    </w:p>
    <w:p w:rsidR="009C4464" w:rsidRPr="00F418B1" w:rsidRDefault="009C4464" w:rsidP="00167C29">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לאיש נואף כל לחם ינעם לא יחדל עד ימות</w:t>
      </w:r>
    </w:p>
    <w:p w:rsidR="000427A7" w:rsidRPr="00F418B1" w:rsidRDefault="00D74A4E" w:rsidP="009C4464">
      <w:pPr>
        <w:bidi w:val="0"/>
        <w:spacing w:after="0" w:line="360" w:lineRule="auto"/>
        <w:rPr>
          <w:rFonts w:asciiTheme="majorBidi" w:hAnsiTheme="majorBidi" w:cstheme="majorBidi"/>
          <w:sz w:val="24"/>
          <w:szCs w:val="24"/>
        </w:rPr>
      </w:pPr>
      <w:r w:rsidRPr="00CD61FA">
        <w:rPr>
          <w:rFonts w:asciiTheme="majorBidi" w:hAnsiTheme="majorBidi" w:cstheme="majorBidi"/>
          <w:b/>
          <w:bCs/>
          <w:sz w:val="24"/>
          <w:szCs w:val="24"/>
        </w:rPr>
        <w:t>Tw</w:t>
      </w:r>
      <w:r w:rsidR="009C4464" w:rsidRPr="00CD61FA">
        <w:rPr>
          <w:rFonts w:asciiTheme="majorBidi" w:hAnsiTheme="majorBidi" w:cstheme="majorBidi"/>
          <w:b/>
          <w:bCs/>
          <w:sz w:val="24"/>
          <w:szCs w:val="24"/>
        </w:rPr>
        <w:t>o</w:t>
      </w:r>
      <w:r w:rsidR="009C4464" w:rsidRPr="00F418B1">
        <w:rPr>
          <w:rFonts w:asciiTheme="majorBidi" w:hAnsiTheme="majorBidi" w:cstheme="majorBidi"/>
          <w:sz w:val="24"/>
          <w:szCs w:val="24"/>
        </w:rPr>
        <w:t xml:space="preserve"> types of people multiply sins,</w:t>
      </w:r>
      <w:r w:rsidRPr="00F418B1">
        <w:rPr>
          <w:rFonts w:asciiTheme="majorBidi" w:hAnsiTheme="majorBidi" w:cstheme="majorBidi"/>
          <w:sz w:val="24"/>
          <w:szCs w:val="24"/>
        </w:rPr>
        <w:t xml:space="preserve"> a </w:t>
      </w:r>
      <w:r w:rsidRPr="00CD61FA">
        <w:rPr>
          <w:rFonts w:asciiTheme="majorBidi" w:hAnsiTheme="majorBidi" w:cstheme="majorBidi"/>
          <w:b/>
          <w:bCs/>
          <w:sz w:val="24"/>
          <w:szCs w:val="24"/>
        </w:rPr>
        <w:t>third</w:t>
      </w:r>
      <w:r w:rsidRPr="00F418B1">
        <w:rPr>
          <w:rFonts w:asciiTheme="majorBidi" w:hAnsiTheme="majorBidi" w:cstheme="majorBidi"/>
          <w:sz w:val="24"/>
          <w:szCs w:val="24"/>
        </w:rPr>
        <w:t xml:space="preserve"> stirs up wrath</w:t>
      </w:r>
      <w:r w:rsidR="009C4464" w:rsidRPr="00F418B1">
        <w:rPr>
          <w:rFonts w:asciiTheme="majorBidi" w:hAnsiTheme="majorBidi" w:cstheme="majorBidi"/>
          <w:sz w:val="24"/>
          <w:szCs w:val="24"/>
        </w:rPr>
        <w:t>:</w:t>
      </w:r>
    </w:p>
    <w:p w:rsidR="009C4464" w:rsidRPr="00F418B1" w:rsidRDefault="009C4464" w:rsidP="009C4464">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Burning passion is a blazing fire, not to be quenched till it burns itself out;</w:t>
      </w:r>
    </w:p>
    <w:p w:rsidR="009C4464" w:rsidRPr="00F418B1" w:rsidRDefault="009C4464" w:rsidP="009C4464">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The man who is lewd with his own kindred never stops till the fire breaks forth;</w:t>
      </w:r>
    </w:p>
    <w:p w:rsidR="009C4464" w:rsidRDefault="009C4464" w:rsidP="009C4464">
      <w:pPr>
        <w:bidi w:val="0"/>
        <w:spacing w:after="0" w:line="360" w:lineRule="auto"/>
        <w:rPr>
          <w:rFonts w:asciiTheme="majorBidi" w:hAnsiTheme="majorBidi" w:cstheme="majorBidi"/>
          <w:color w:val="4F81BD" w:themeColor="accent1"/>
          <w:sz w:val="24"/>
          <w:szCs w:val="24"/>
        </w:rPr>
      </w:pPr>
      <w:r w:rsidRPr="00F418B1">
        <w:rPr>
          <w:rFonts w:asciiTheme="majorBidi" w:hAnsiTheme="majorBidi" w:cstheme="majorBidi"/>
          <w:sz w:val="24"/>
          <w:szCs w:val="24"/>
        </w:rPr>
        <w:t>The rake to whom all bread is sweet is never through until he dies.</w:t>
      </w:r>
      <w:r w:rsidR="002228C8" w:rsidRPr="00F418B1">
        <w:rPr>
          <w:rStyle w:val="a7"/>
          <w:rFonts w:asciiTheme="majorBidi" w:hAnsiTheme="majorBidi" w:cstheme="majorBidi"/>
          <w:sz w:val="24"/>
          <w:szCs w:val="24"/>
        </w:rPr>
        <w:footnoteReference w:id="38"/>
      </w:r>
    </w:p>
    <w:p w:rsidR="004A7E51" w:rsidRPr="00F418B1" w:rsidRDefault="004A7E51" w:rsidP="00E322E8">
      <w:pPr>
        <w:bidi w:val="0"/>
        <w:spacing w:after="0" w:line="360" w:lineRule="auto"/>
        <w:rPr>
          <w:rFonts w:asciiTheme="majorBidi" w:hAnsiTheme="majorBidi" w:cstheme="majorBidi"/>
          <w:color w:val="4F81BD" w:themeColor="accent1"/>
          <w:sz w:val="24"/>
          <w:szCs w:val="24"/>
          <w:rtl/>
        </w:rPr>
      </w:pPr>
      <w:r w:rsidRPr="004A7E51">
        <w:rPr>
          <w:rFonts w:asciiTheme="majorBidi" w:hAnsiTheme="majorBidi" w:cstheme="majorBidi"/>
          <w:sz w:val="24"/>
          <w:szCs w:val="24"/>
        </w:rPr>
        <w:t>This unit uses the numbers two and three, and</w:t>
      </w:r>
      <w:r>
        <w:rPr>
          <w:rFonts w:asciiTheme="majorBidi" w:hAnsiTheme="majorBidi" w:cstheme="majorBidi"/>
          <w:sz w:val="24"/>
          <w:szCs w:val="24"/>
        </w:rPr>
        <w:t xml:space="preserve"> unlike some examples from the Bible that we discussed earlier,</w:t>
      </w:r>
      <w:r w:rsidRPr="004A7E51">
        <w:rPr>
          <w:rFonts w:asciiTheme="majorBidi" w:hAnsiTheme="majorBidi" w:cstheme="majorBidi"/>
          <w:sz w:val="24"/>
          <w:szCs w:val="24"/>
        </w:rPr>
        <w:t xml:space="preserve"> lists all</w:t>
      </w:r>
      <w:r>
        <w:rPr>
          <w:rFonts w:asciiTheme="majorBidi" w:hAnsiTheme="majorBidi" w:cstheme="majorBidi"/>
          <w:sz w:val="24"/>
          <w:szCs w:val="24"/>
        </w:rPr>
        <w:t xml:space="preserve"> three things, in this case all three sins </w:t>
      </w:r>
      <w:r w:rsidRPr="004A7E51">
        <w:rPr>
          <w:rFonts w:asciiTheme="majorBidi" w:hAnsiTheme="majorBidi" w:cstheme="majorBidi"/>
          <w:sz w:val="24"/>
          <w:szCs w:val="24"/>
        </w:rPr>
        <w:t>and not only the last and severe</w:t>
      </w:r>
      <w:r w:rsidR="007270B8">
        <w:rPr>
          <w:rFonts w:asciiTheme="majorBidi" w:hAnsiTheme="majorBidi" w:cstheme="majorBidi"/>
          <w:sz w:val="24"/>
          <w:szCs w:val="24"/>
        </w:rPr>
        <w:t xml:space="preserve"> </w:t>
      </w:r>
      <w:r w:rsidR="00E322E8">
        <w:rPr>
          <w:rFonts w:asciiTheme="majorBidi" w:hAnsiTheme="majorBidi" w:cstheme="majorBidi"/>
          <w:sz w:val="24"/>
          <w:szCs w:val="24"/>
        </w:rPr>
        <w:t>item</w:t>
      </w:r>
      <w:r w:rsidR="007270B8">
        <w:rPr>
          <w:rFonts w:asciiTheme="majorBidi" w:hAnsiTheme="majorBidi" w:cstheme="majorBidi"/>
          <w:sz w:val="24"/>
          <w:szCs w:val="24"/>
        </w:rPr>
        <w:t>, i.e., the</w:t>
      </w:r>
      <w:r w:rsidRPr="004A7E51">
        <w:rPr>
          <w:rFonts w:asciiTheme="majorBidi" w:hAnsiTheme="majorBidi" w:cstheme="majorBidi"/>
          <w:sz w:val="24"/>
          <w:szCs w:val="24"/>
        </w:rPr>
        <w:t xml:space="preserve"> sin of adultery with a married woman</w:t>
      </w:r>
      <w:r>
        <w:rPr>
          <w:rFonts w:asciiTheme="majorBidi" w:hAnsiTheme="majorBidi" w:cstheme="majorBidi"/>
          <w:sz w:val="24"/>
          <w:szCs w:val="24"/>
        </w:rPr>
        <w:t>.</w:t>
      </w:r>
    </w:p>
    <w:p w:rsidR="00066ABA" w:rsidRPr="00F418B1" w:rsidRDefault="00066ABA" w:rsidP="00380C5E">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(25:</w:t>
      </w:r>
      <w:r w:rsidR="00380C5E">
        <w:rPr>
          <w:rFonts w:asciiTheme="majorBidi" w:hAnsiTheme="majorBidi" w:cstheme="majorBidi" w:hint="cs"/>
          <w:sz w:val="24"/>
          <w:szCs w:val="24"/>
          <w:rtl/>
        </w:rPr>
        <w:t>9</w:t>
      </w:r>
      <w:r w:rsidRPr="00F418B1">
        <w:rPr>
          <w:rFonts w:asciiTheme="majorBidi" w:hAnsiTheme="majorBidi" w:cstheme="majorBidi"/>
          <w:sz w:val="24"/>
          <w:szCs w:val="24"/>
        </w:rPr>
        <w:t>-1</w:t>
      </w:r>
      <w:r w:rsidR="00380C5E">
        <w:rPr>
          <w:rFonts w:asciiTheme="majorBidi" w:hAnsiTheme="majorBidi" w:cstheme="majorBidi" w:hint="cs"/>
          <w:sz w:val="24"/>
          <w:szCs w:val="24"/>
          <w:rtl/>
        </w:rPr>
        <w:t>5</w:t>
      </w:r>
      <w:r w:rsidRPr="00F418B1">
        <w:rPr>
          <w:rFonts w:asciiTheme="majorBidi" w:hAnsiTheme="majorBidi" w:cstheme="majorBidi"/>
          <w:sz w:val="24"/>
          <w:szCs w:val="24"/>
        </w:rPr>
        <w:t>, Segal ed.):</w:t>
      </w:r>
      <w:r w:rsidRPr="00F418B1">
        <w:rPr>
          <w:rFonts w:asciiTheme="majorBidi" w:hAnsiTheme="majorBidi" w:cstheme="majorBidi"/>
          <w:sz w:val="24"/>
          <w:szCs w:val="24"/>
          <w:rtl/>
        </w:rPr>
        <w:t xml:space="preserve"> </w:t>
      </w:r>
    </w:p>
    <w:p w:rsidR="00BF760C" w:rsidRPr="00F418B1" w:rsidRDefault="00BF760C" w:rsidP="0021794A">
      <w:pPr>
        <w:spacing w:after="0" w:line="360" w:lineRule="auto"/>
        <w:rPr>
          <w:rFonts w:asciiTheme="majorBidi" w:hAnsiTheme="majorBidi" w:cstheme="majorBidi"/>
          <w:sz w:val="24"/>
          <w:szCs w:val="24"/>
        </w:rPr>
      </w:pPr>
      <w:r w:rsidRPr="00F418B1">
        <w:rPr>
          <w:rFonts w:asciiTheme="majorBidi" w:hAnsiTheme="majorBidi" w:cstheme="majorBidi"/>
          <w:b/>
          <w:bCs/>
          <w:sz w:val="24"/>
          <w:szCs w:val="24"/>
          <w:rtl/>
        </w:rPr>
        <w:t>תשע</w:t>
      </w:r>
      <w:r w:rsidRPr="00F418B1">
        <w:rPr>
          <w:rFonts w:asciiTheme="majorBidi" w:hAnsiTheme="majorBidi" w:cstheme="majorBidi"/>
          <w:sz w:val="24"/>
          <w:szCs w:val="24"/>
          <w:rtl/>
        </w:rPr>
        <w:t xml:space="preserve"> מעלות א</w:t>
      </w:r>
      <w:r w:rsidR="00BE10A0" w:rsidRPr="00F418B1">
        <w:rPr>
          <w:rFonts w:asciiTheme="majorBidi" w:hAnsiTheme="majorBidi" w:cstheme="majorBidi"/>
          <w:sz w:val="24"/>
          <w:szCs w:val="24"/>
          <w:rtl/>
        </w:rPr>
        <w:t>ִ</w:t>
      </w:r>
      <w:r w:rsidRPr="00F418B1">
        <w:rPr>
          <w:rFonts w:asciiTheme="majorBidi" w:hAnsiTheme="majorBidi" w:cstheme="majorBidi"/>
          <w:sz w:val="24"/>
          <w:szCs w:val="24"/>
          <w:rtl/>
        </w:rPr>
        <w:t xml:space="preserve">שרתי בלבי </w:t>
      </w:r>
      <w:r w:rsidRPr="00F418B1">
        <w:rPr>
          <w:rFonts w:asciiTheme="majorBidi" w:hAnsiTheme="majorBidi" w:cstheme="majorBidi"/>
          <w:b/>
          <w:bCs/>
          <w:sz w:val="24"/>
          <w:szCs w:val="24"/>
          <w:rtl/>
        </w:rPr>
        <w:t>ועשר</w:t>
      </w:r>
      <w:r w:rsidRPr="00F418B1">
        <w:rPr>
          <w:rFonts w:asciiTheme="majorBidi" w:hAnsiTheme="majorBidi" w:cstheme="majorBidi"/>
          <w:sz w:val="24"/>
          <w:szCs w:val="24"/>
          <w:rtl/>
        </w:rPr>
        <w:t xml:space="preserve"> אמר בלשוני</w:t>
      </w:r>
      <w:r w:rsidR="007070BB" w:rsidRPr="00F418B1">
        <w:rPr>
          <w:rFonts w:asciiTheme="majorBidi" w:hAnsiTheme="majorBidi" w:cstheme="majorBidi"/>
          <w:sz w:val="24"/>
          <w:szCs w:val="24"/>
        </w:rPr>
        <w:t>…</w:t>
      </w:r>
    </w:p>
    <w:p w:rsidR="00D74A4E" w:rsidRPr="00F418B1" w:rsidRDefault="00D74A4E" w:rsidP="00D74A4E">
      <w:pPr>
        <w:bidi w:val="0"/>
        <w:spacing w:after="0" w:line="360" w:lineRule="auto"/>
        <w:rPr>
          <w:rFonts w:asciiTheme="majorBidi" w:hAnsiTheme="majorBidi" w:cstheme="majorBidi"/>
          <w:sz w:val="24"/>
          <w:szCs w:val="24"/>
          <w:rtl/>
        </w:rPr>
      </w:pPr>
      <w:r w:rsidRPr="00F418B1">
        <w:rPr>
          <w:rFonts w:asciiTheme="majorBidi" w:hAnsiTheme="majorBidi" w:cstheme="majorBidi"/>
          <w:sz w:val="24"/>
          <w:szCs w:val="24"/>
        </w:rPr>
        <w:t xml:space="preserve">There are </w:t>
      </w:r>
      <w:r w:rsidRPr="00CD61FA">
        <w:rPr>
          <w:rFonts w:asciiTheme="majorBidi" w:hAnsiTheme="majorBidi" w:cstheme="majorBidi"/>
          <w:b/>
          <w:bCs/>
          <w:sz w:val="24"/>
          <w:szCs w:val="24"/>
        </w:rPr>
        <w:t>nine</w:t>
      </w:r>
      <w:r w:rsidRPr="00F418B1">
        <w:rPr>
          <w:rFonts w:asciiTheme="majorBidi" w:hAnsiTheme="majorBidi" w:cstheme="majorBidi"/>
          <w:sz w:val="24"/>
          <w:szCs w:val="24"/>
        </w:rPr>
        <w:t xml:space="preserve"> who come to my mind as blessed; a </w:t>
      </w:r>
      <w:r w:rsidRPr="00CD61FA">
        <w:rPr>
          <w:rFonts w:asciiTheme="majorBidi" w:hAnsiTheme="majorBidi" w:cstheme="majorBidi"/>
          <w:b/>
          <w:bCs/>
          <w:sz w:val="24"/>
          <w:szCs w:val="24"/>
        </w:rPr>
        <w:t>tenth</w:t>
      </w:r>
      <w:r w:rsidRPr="00F418B1">
        <w:rPr>
          <w:rFonts w:asciiTheme="majorBidi" w:hAnsiTheme="majorBidi" w:cstheme="majorBidi"/>
          <w:sz w:val="24"/>
          <w:szCs w:val="24"/>
        </w:rPr>
        <w:t xml:space="preserve">, whom my tongue proclaims… </w:t>
      </w:r>
    </w:p>
    <w:p w:rsidR="00491C6B" w:rsidRDefault="004A7E51" w:rsidP="00802F30">
      <w:pPr>
        <w:bidi w:val="0"/>
        <w:spacing w:after="0" w:line="360" w:lineRule="auto"/>
        <w:rPr>
          <w:rFonts w:asciiTheme="majorBidi" w:hAnsiTheme="majorBidi" w:cstheme="majorBidi"/>
          <w:sz w:val="24"/>
          <w:szCs w:val="24"/>
        </w:rPr>
      </w:pPr>
      <w:r>
        <w:rPr>
          <w:rFonts w:asciiTheme="majorBidi" w:hAnsiTheme="majorBidi" w:cstheme="majorBidi"/>
          <w:sz w:val="24"/>
          <w:szCs w:val="24"/>
        </w:rPr>
        <w:t>I</w:t>
      </w:r>
      <w:r w:rsidR="00066ABA" w:rsidRPr="00F418B1">
        <w:rPr>
          <w:rFonts w:asciiTheme="majorBidi" w:hAnsiTheme="majorBidi" w:cstheme="majorBidi"/>
          <w:sz w:val="24"/>
          <w:szCs w:val="24"/>
        </w:rPr>
        <w:t>n this example Ben-Sira uses the numbers nine and ten for the graded numerical parallelism.</w:t>
      </w:r>
      <w:r w:rsidR="007270B8">
        <w:rPr>
          <w:rFonts w:asciiTheme="majorBidi" w:hAnsiTheme="majorBidi" w:cstheme="majorBidi"/>
          <w:sz w:val="24"/>
          <w:szCs w:val="24"/>
        </w:rPr>
        <w:t xml:space="preserve"> The first nine virtues</w:t>
      </w:r>
      <w:r w:rsidR="00802F30">
        <w:rPr>
          <w:rFonts w:asciiTheme="majorBidi" w:hAnsiTheme="majorBidi" w:cstheme="majorBidi"/>
          <w:sz w:val="24"/>
          <w:szCs w:val="24"/>
        </w:rPr>
        <w:t xml:space="preserve"> </w:t>
      </w:r>
      <w:r w:rsidR="007270B8">
        <w:rPr>
          <w:rFonts w:asciiTheme="majorBidi" w:hAnsiTheme="majorBidi" w:cstheme="majorBidi"/>
          <w:sz w:val="24"/>
          <w:szCs w:val="24"/>
        </w:rPr>
        <w:t xml:space="preserve">are only praised in Ben-Sira heart, but the tenth </w:t>
      </w:r>
      <w:r w:rsidR="00491C6B">
        <w:rPr>
          <w:rFonts w:asciiTheme="majorBidi" w:hAnsiTheme="majorBidi" w:cstheme="majorBidi"/>
          <w:sz w:val="24"/>
          <w:szCs w:val="24"/>
        </w:rPr>
        <w:t>virtue, with the highest value – the fear of God</w:t>
      </w:r>
      <w:r w:rsidR="000D516C">
        <w:rPr>
          <w:rFonts w:asciiTheme="majorBidi" w:hAnsiTheme="majorBidi" w:cstheme="majorBidi"/>
          <w:sz w:val="24"/>
          <w:szCs w:val="24"/>
        </w:rPr>
        <w:t>–</w:t>
      </w:r>
      <w:r w:rsidR="00491C6B">
        <w:rPr>
          <w:rFonts w:asciiTheme="majorBidi" w:hAnsiTheme="majorBidi" w:cstheme="majorBidi"/>
          <w:sz w:val="24"/>
          <w:szCs w:val="24"/>
        </w:rPr>
        <w:t xml:space="preserve"> his</w:t>
      </w:r>
      <w:r w:rsidR="007270B8">
        <w:rPr>
          <w:rFonts w:asciiTheme="majorBidi" w:hAnsiTheme="majorBidi" w:cstheme="majorBidi"/>
          <w:sz w:val="24"/>
          <w:szCs w:val="24"/>
        </w:rPr>
        <w:t xml:space="preserve"> saying out load.</w:t>
      </w:r>
      <w:r w:rsidR="00802F30">
        <w:rPr>
          <w:rStyle w:val="a7"/>
          <w:rFonts w:asciiTheme="majorBidi" w:hAnsiTheme="majorBidi" w:cstheme="majorBidi"/>
          <w:sz w:val="24"/>
          <w:szCs w:val="24"/>
        </w:rPr>
        <w:footnoteReference w:id="39"/>
      </w:r>
    </w:p>
    <w:p w:rsidR="00066ABA" w:rsidRPr="00F418B1" w:rsidRDefault="00066ABA" w:rsidP="00066ABA">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In addition, Ben-Sira uses simple numbers in his sayings. For example:</w:t>
      </w:r>
    </w:p>
    <w:p w:rsidR="00066ABA" w:rsidRPr="00F418B1" w:rsidRDefault="00066ABA" w:rsidP="00E80E38">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lastRenderedPageBreak/>
        <w:t xml:space="preserve"> (25:1-</w:t>
      </w:r>
      <w:r w:rsidRPr="00F418B1">
        <w:rPr>
          <w:rFonts w:asciiTheme="majorBidi" w:hAnsiTheme="majorBidi" w:cstheme="majorBidi"/>
          <w:sz w:val="24"/>
          <w:szCs w:val="24"/>
          <w:rtl/>
        </w:rPr>
        <w:t>4</w:t>
      </w:r>
      <w:r w:rsidRPr="00F418B1">
        <w:rPr>
          <w:rFonts w:asciiTheme="majorBidi" w:hAnsiTheme="majorBidi" w:cstheme="majorBidi"/>
          <w:sz w:val="24"/>
          <w:szCs w:val="24"/>
        </w:rPr>
        <w:t>, Segal ed.):</w:t>
      </w:r>
      <w:r w:rsidRPr="00F418B1">
        <w:rPr>
          <w:rFonts w:asciiTheme="majorBidi" w:hAnsiTheme="majorBidi" w:cstheme="majorBidi"/>
          <w:sz w:val="24"/>
          <w:szCs w:val="24"/>
          <w:rtl/>
        </w:rPr>
        <w:t xml:space="preserve"> </w:t>
      </w:r>
    </w:p>
    <w:p w:rsidR="00CB166A" w:rsidRPr="00F418B1" w:rsidRDefault="00CB166A" w:rsidP="0021794A">
      <w:pPr>
        <w:spacing w:after="0" w:line="360" w:lineRule="auto"/>
        <w:rPr>
          <w:rFonts w:asciiTheme="majorBidi" w:hAnsiTheme="majorBidi" w:cstheme="majorBidi"/>
          <w:sz w:val="24"/>
          <w:szCs w:val="24"/>
          <w:rtl/>
        </w:rPr>
      </w:pPr>
      <w:r w:rsidRPr="00F418B1">
        <w:rPr>
          <w:rFonts w:asciiTheme="majorBidi" w:hAnsiTheme="majorBidi" w:cstheme="majorBidi"/>
          <w:b/>
          <w:bCs/>
          <w:sz w:val="24"/>
          <w:szCs w:val="24"/>
          <w:rtl/>
        </w:rPr>
        <w:t>בשלש</w:t>
      </w:r>
      <w:r w:rsidRPr="00F418B1">
        <w:rPr>
          <w:rFonts w:asciiTheme="majorBidi" w:hAnsiTheme="majorBidi" w:cstheme="majorBidi"/>
          <w:sz w:val="24"/>
          <w:szCs w:val="24"/>
          <w:rtl/>
        </w:rPr>
        <w:t xml:space="preserve"> חפצה נפשי ונאות הן לפני אלהים ואדם</w:t>
      </w:r>
    </w:p>
    <w:p w:rsidR="00CB166A" w:rsidRPr="00F418B1" w:rsidRDefault="00CB166A" w:rsidP="0021794A">
      <w:pPr>
        <w:spacing w:after="0" w:line="360" w:lineRule="auto"/>
        <w:rPr>
          <w:rFonts w:asciiTheme="majorBidi" w:hAnsiTheme="majorBidi" w:cstheme="majorBidi"/>
          <w:sz w:val="24"/>
          <w:szCs w:val="24"/>
        </w:rPr>
      </w:pPr>
      <w:r w:rsidRPr="00F418B1">
        <w:rPr>
          <w:rFonts w:asciiTheme="majorBidi" w:hAnsiTheme="majorBidi" w:cstheme="majorBidi"/>
          <w:sz w:val="24"/>
          <w:szCs w:val="24"/>
          <w:rtl/>
        </w:rPr>
        <w:t>אחות אחים ור</w:t>
      </w:r>
      <w:r w:rsidR="00B228BF" w:rsidRPr="00F418B1">
        <w:rPr>
          <w:rFonts w:asciiTheme="majorBidi" w:hAnsiTheme="majorBidi" w:cstheme="majorBidi"/>
          <w:sz w:val="24"/>
          <w:szCs w:val="24"/>
          <w:rtl/>
        </w:rPr>
        <w:t>ֵ</w:t>
      </w:r>
      <w:r w:rsidRPr="00F418B1">
        <w:rPr>
          <w:rFonts w:asciiTheme="majorBidi" w:hAnsiTheme="majorBidi" w:cstheme="majorBidi"/>
          <w:sz w:val="24"/>
          <w:szCs w:val="24"/>
          <w:rtl/>
        </w:rPr>
        <w:t>עו</w:t>
      </w:r>
      <w:r w:rsidR="00B228BF" w:rsidRPr="00F418B1">
        <w:rPr>
          <w:rFonts w:asciiTheme="majorBidi" w:hAnsiTheme="majorBidi" w:cstheme="majorBidi"/>
          <w:sz w:val="24"/>
          <w:szCs w:val="24"/>
          <w:rtl/>
        </w:rPr>
        <w:t>ּ</w:t>
      </w:r>
      <w:r w:rsidRPr="00F418B1">
        <w:rPr>
          <w:rFonts w:asciiTheme="majorBidi" w:hAnsiTheme="majorBidi" w:cstheme="majorBidi"/>
          <w:sz w:val="24"/>
          <w:szCs w:val="24"/>
          <w:rtl/>
        </w:rPr>
        <w:t>ת ר</w:t>
      </w:r>
      <w:r w:rsidR="00B228BF" w:rsidRPr="00F418B1">
        <w:rPr>
          <w:rFonts w:asciiTheme="majorBidi" w:hAnsiTheme="majorBidi" w:cstheme="majorBidi"/>
          <w:sz w:val="24"/>
          <w:szCs w:val="24"/>
          <w:rtl/>
        </w:rPr>
        <w:t>ֵ</w:t>
      </w:r>
      <w:r w:rsidRPr="00F418B1">
        <w:rPr>
          <w:rFonts w:asciiTheme="majorBidi" w:hAnsiTheme="majorBidi" w:cstheme="majorBidi"/>
          <w:sz w:val="24"/>
          <w:szCs w:val="24"/>
          <w:rtl/>
        </w:rPr>
        <w:t>עים ואיש ואשה והם שלמים</w:t>
      </w:r>
    </w:p>
    <w:p w:rsidR="005C2E2F" w:rsidRPr="00F418B1" w:rsidRDefault="00D74A4E" w:rsidP="00D74A4E">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With </w:t>
      </w:r>
      <w:r w:rsidRPr="00CD61FA">
        <w:rPr>
          <w:rFonts w:asciiTheme="majorBidi" w:hAnsiTheme="majorBidi" w:cstheme="majorBidi"/>
          <w:b/>
          <w:bCs/>
          <w:sz w:val="24"/>
          <w:szCs w:val="24"/>
        </w:rPr>
        <w:t>three</w:t>
      </w:r>
      <w:r w:rsidRPr="00F418B1">
        <w:rPr>
          <w:rFonts w:asciiTheme="majorBidi" w:hAnsiTheme="majorBidi" w:cstheme="majorBidi"/>
          <w:sz w:val="24"/>
          <w:szCs w:val="24"/>
        </w:rPr>
        <w:t xml:space="preserve"> things I am delighted, for they are pleasing to the Lord and to humans:</w:t>
      </w:r>
    </w:p>
    <w:p w:rsidR="00D74A4E" w:rsidRPr="00F418B1" w:rsidRDefault="00D74A4E" w:rsidP="00D74A4E">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Harmony among kindred, friendship among neighbors, and the mutual love of husband and wife.</w:t>
      </w:r>
    </w:p>
    <w:p w:rsidR="00B21E40" w:rsidRPr="00F418B1" w:rsidRDefault="00ED05EE" w:rsidP="00B21E40">
      <w:pPr>
        <w:bidi w:val="0"/>
        <w:spacing w:after="0" w:line="360" w:lineRule="auto"/>
        <w:rPr>
          <w:rFonts w:asciiTheme="majorBidi" w:hAnsiTheme="majorBidi" w:cstheme="majorBidi"/>
          <w:sz w:val="24"/>
          <w:szCs w:val="24"/>
          <w:rtl/>
        </w:rPr>
      </w:pPr>
      <w:r w:rsidRPr="00F418B1">
        <w:rPr>
          <w:rFonts w:asciiTheme="majorBidi" w:hAnsiTheme="majorBidi" w:cstheme="majorBidi"/>
          <w:sz w:val="24"/>
          <w:szCs w:val="24"/>
        </w:rPr>
        <w:t>This saying is followed by the following dictum</w:t>
      </w:r>
      <w:r w:rsidR="0024304D">
        <w:rPr>
          <w:rFonts w:asciiTheme="majorBidi" w:hAnsiTheme="majorBidi" w:cstheme="majorBidi"/>
          <w:sz w:val="24"/>
          <w:szCs w:val="24"/>
        </w:rPr>
        <w:t>:</w:t>
      </w:r>
    </w:p>
    <w:p w:rsidR="00CB166A" w:rsidRPr="00F418B1" w:rsidRDefault="00CB166A" w:rsidP="0021794A">
      <w:pPr>
        <w:spacing w:after="0" w:line="360" w:lineRule="auto"/>
        <w:rPr>
          <w:rFonts w:asciiTheme="majorBidi" w:hAnsiTheme="majorBidi" w:cstheme="majorBidi"/>
          <w:sz w:val="24"/>
          <w:szCs w:val="24"/>
          <w:rtl/>
        </w:rPr>
      </w:pPr>
      <w:r w:rsidRPr="00F418B1">
        <w:rPr>
          <w:rFonts w:asciiTheme="majorBidi" w:hAnsiTheme="majorBidi" w:cstheme="majorBidi"/>
          <w:b/>
          <w:bCs/>
          <w:sz w:val="24"/>
          <w:szCs w:val="24"/>
          <w:rtl/>
        </w:rPr>
        <w:t>שלשה</w:t>
      </w:r>
      <w:r w:rsidRPr="00F418B1">
        <w:rPr>
          <w:rFonts w:asciiTheme="majorBidi" w:hAnsiTheme="majorBidi" w:cstheme="majorBidi"/>
          <w:sz w:val="24"/>
          <w:szCs w:val="24"/>
          <w:rtl/>
        </w:rPr>
        <w:t xml:space="preserve"> מינים שנאה נפשי וקצתי מאוד בחייהם</w:t>
      </w:r>
    </w:p>
    <w:p w:rsidR="00CB166A" w:rsidRPr="00F418B1" w:rsidRDefault="00CB166A" w:rsidP="007D1265">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דל גאה ועשיר מכ</w:t>
      </w:r>
      <w:r w:rsidR="00B228BF" w:rsidRPr="00F418B1">
        <w:rPr>
          <w:rFonts w:asciiTheme="majorBidi" w:hAnsiTheme="majorBidi" w:cstheme="majorBidi"/>
          <w:sz w:val="24"/>
          <w:szCs w:val="24"/>
          <w:rtl/>
        </w:rPr>
        <w:t>ַ</w:t>
      </w:r>
      <w:r w:rsidRPr="00F418B1">
        <w:rPr>
          <w:rFonts w:asciiTheme="majorBidi" w:hAnsiTheme="majorBidi" w:cstheme="majorBidi"/>
          <w:sz w:val="24"/>
          <w:szCs w:val="24"/>
          <w:rtl/>
        </w:rPr>
        <w:t>ח</w:t>
      </w:r>
      <w:r w:rsidR="00B228BF" w:rsidRPr="00F418B1">
        <w:rPr>
          <w:rFonts w:asciiTheme="majorBidi" w:hAnsiTheme="majorBidi" w:cstheme="majorBidi"/>
          <w:sz w:val="24"/>
          <w:szCs w:val="24"/>
          <w:rtl/>
        </w:rPr>
        <w:t>ֵש וזקן</w:t>
      </w:r>
      <w:r w:rsidRPr="00F418B1">
        <w:rPr>
          <w:rFonts w:asciiTheme="majorBidi" w:hAnsiTheme="majorBidi" w:cstheme="majorBidi"/>
          <w:sz w:val="24"/>
          <w:szCs w:val="24"/>
          <w:rtl/>
        </w:rPr>
        <w:t xml:space="preserve"> מ</w:t>
      </w:r>
      <w:r w:rsidR="00B228BF" w:rsidRPr="00F418B1">
        <w:rPr>
          <w:rFonts w:asciiTheme="majorBidi" w:hAnsiTheme="majorBidi" w:cstheme="majorBidi"/>
          <w:sz w:val="24"/>
          <w:szCs w:val="24"/>
          <w:rtl/>
        </w:rPr>
        <w:t>ְ</w:t>
      </w:r>
      <w:r w:rsidRPr="00F418B1">
        <w:rPr>
          <w:rFonts w:asciiTheme="majorBidi" w:hAnsiTheme="majorBidi" w:cstheme="majorBidi"/>
          <w:sz w:val="24"/>
          <w:szCs w:val="24"/>
          <w:rtl/>
        </w:rPr>
        <w:t>נ</w:t>
      </w:r>
      <w:r w:rsidR="00B228BF" w:rsidRPr="00F418B1">
        <w:rPr>
          <w:rFonts w:asciiTheme="majorBidi" w:hAnsiTheme="majorBidi" w:cstheme="majorBidi"/>
          <w:sz w:val="24"/>
          <w:szCs w:val="24"/>
          <w:rtl/>
        </w:rPr>
        <w:t>ָ</w:t>
      </w:r>
      <w:r w:rsidRPr="00F418B1">
        <w:rPr>
          <w:rFonts w:asciiTheme="majorBidi" w:hAnsiTheme="majorBidi" w:cstheme="majorBidi"/>
          <w:sz w:val="24"/>
          <w:szCs w:val="24"/>
          <w:rtl/>
        </w:rPr>
        <w:t>א</w:t>
      </w:r>
      <w:r w:rsidR="00B228BF" w:rsidRPr="00F418B1">
        <w:rPr>
          <w:rFonts w:asciiTheme="majorBidi" w:hAnsiTheme="majorBidi" w:cstheme="majorBidi"/>
          <w:sz w:val="24"/>
          <w:szCs w:val="24"/>
          <w:rtl/>
        </w:rPr>
        <w:t>ֵ</w:t>
      </w:r>
      <w:r w:rsidRPr="00F418B1">
        <w:rPr>
          <w:rFonts w:asciiTheme="majorBidi" w:hAnsiTheme="majorBidi" w:cstheme="majorBidi"/>
          <w:sz w:val="24"/>
          <w:szCs w:val="24"/>
          <w:rtl/>
        </w:rPr>
        <w:t>ף</w:t>
      </w:r>
      <w:r w:rsidR="000C4DB5">
        <w:rPr>
          <w:rFonts w:asciiTheme="majorBidi" w:hAnsiTheme="majorBidi" w:cstheme="majorBidi" w:hint="cs"/>
          <w:sz w:val="24"/>
          <w:szCs w:val="24"/>
          <w:rtl/>
        </w:rPr>
        <w:t>/סָכָל</w:t>
      </w:r>
      <w:r w:rsidRPr="00F418B1">
        <w:rPr>
          <w:rFonts w:asciiTheme="majorBidi" w:hAnsiTheme="majorBidi" w:cstheme="majorBidi"/>
          <w:sz w:val="24"/>
          <w:szCs w:val="24"/>
          <w:rtl/>
        </w:rPr>
        <w:t xml:space="preserve"> [חסר מדע]</w:t>
      </w:r>
      <w:r w:rsidR="007D5ECC" w:rsidRPr="00F418B1">
        <w:rPr>
          <w:rStyle w:val="a7"/>
          <w:rFonts w:asciiTheme="majorBidi" w:hAnsiTheme="majorBidi" w:cstheme="majorBidi"/>
          <w:sz w:val="24"/>
          <w:szCs w:val="24"/>
          <w:rtl/>
        </w:rPr>
        <w:footnoteReference w:id="40"/>
      </w:r>
    </w:p>
    <w:p w:rsidR="0030655C" w:rsidRPr="00F418B1" w:rsidRDefault="00B21E40" w:rsidP="00467467">
      <w:pPr>
        <w:bidi w:val="0"/>
        <w:spacing w:after="0" w:line="360" w:lineRule="auto"/>
        <w:rPr>
          <w:rFonts w:asciiTheme="majorBidi" w:hAnsiTheme="majorBidi" w:cstheme="majorBidi"/>
          <w:sz w:val="24"/>
          <w:szCs w:val="24"/>
        </w:rPr>
      </w:pPr>
      <w:r w:rsidRPr="00CD61FA">
        <w:rPr>
          <w:rFonts w:asciiTheme="majorBidi" w:hAnsiTheme="majorBidi" w:cstheme="majorBidi"/>
          <w:b/>
          <w:bCs/>
          <w:sz w:val="24"/>
          <w:szCs w:val="24"/>
        </w:rPr>
        <w:t>Three</w:t>
      </w:r>
      <w:r w:rsidRPr="00F418B1">
        <w:rPr>
          <w:rFonts w:asciiTheme="majorBidi" w:hAnsiTheme="majorBidi" w:cstheme="majorBidi"/>
          <w:sz w:val="24"/>
          <w:szCs w:val="24"/>
        </w:rPr>
        <w:t xml:space="preserve"> kinds of people I hate; their manner of life I loathe indeed:</w:t>
      </w:r>
    </w:p>
    <w:p w:rsidR="00B21E40" w:rsidRPr="00F418B1" w:rsidRDefault="00B21E40" w:rsidP="00ED05EE">
      <w:pPr>
        <w:bidi w:val="0"/>
        <w:spacing w:after="0" w:line="360" w:lineRule="auto"/>
        <w:rPr>
          <w:rFonts w:asciiTheme="majorBidi" w:hAnsiTheme="majorBidi" w:cstheme="majorBidi"/>
          <w:sz w:val="24"/>
          <w:szCs w:val="24"/>
          <w:rtl/>
        </w:rPr>
      </w:pPr>
      <w:r w:rsidRPr="00F418B1">
        <w:rPr>
          <w:rFonts w:asciiTheme="majorBidi" w:hAnsiTheme="majorBidi" w:cstheme="majorBidi"/>
          <w:sz w:val="24"/>
          <w:szCs w:val="24"/>
        </w:rPr>
        <w:t xml:space="preserve">A proud pauper, a rich dissembler, </w:t>
      </w:r>
      <w:r w:rsidR="00ED05EE" w:rsidRPr="00F418B1">
        <w:rPr>
          <w:rFonts w:asciiTheme="majorBidi" w:hAnsiTheme="majorBidi" w:cstheme="majorBidi"/>
          <w:sz w:val="24"/>
          <w:szCs w:val="24"/>
        </w:rPr>
        <w:t>and an old person lecherous in h</w:t>
      </w:r>
      <w:r w:rsidRPr="00F418B1">
        <w:rPr>
          <w:rFonts w:asciiTheme="majorBidi" w:hAnsiTheme="majorBidi" w:cstheme="majorBidi"/>
          <w:sz w:val="24"/>
          <w:szCs w:val="24"/>
        </w:rPr>
        <w:t>is dotage.</w:t>
      </w:r>
    </w:p>
    <w:p w:rsidR="005F7A9B" w:rsidRPr="00F418B1" w:rsidRDefault="00066ABA" w:rsidP="005F7A9B">
      <w:pPr>
        <w:bidi w:val="0"/>
        <w:spacing w:after="0" w:line="360" w:lineRule="auto"/>
        <w:rPr>
          <w:rFonts w:asciiTheme="majorBidi" w:hAnsiTheme="majorBidi" w:cstheme="majorBidi"/>
          <w:sz w:val="24"/>
          <w:szCs w:val="24"/>
          <w:rtl/>
        </w:rPr>
      </w:pPr>
      <w:r w:rsidRPr="00F418B1">
        <w:rPr>
          <w:rFonts w:asciiTheme="majorBidi" w:hAnsiTheme="majorBidi" w:cstheme="majorBidi"/>
          <w:sz w:val="24"/>
          <w:szCs w:val="24"/>
        </w:rPr>
        <w:t xml:space="preserve">The </w:t>
      </w:r>
      <w:r w:rsidR="002254A5" w:rsidRPr="00F418B1">
        <w:rPr>
          <w:rFonts w:asciiTheme="majorBidi" w:hAnsiTheme="majorBidi" w:cstheme="majorBidi"/>
          <w:sz w:val="24"/>
          <w:szCs w:val="24"/>
        </w:rPr>
        <w:t xml:space="preserve">dual </w:t>
      </w:r>
      <w:r w:rsidRPr="00F418B1">
        <w:rPr>
          <w:rFonts w:asciiTheme="majorBidi" w:hAnsiTheme="majorBidi" w:cstheme="majorBidi"/>
          <w:sz w:val="24"/>
          <w:szCs w:val="24"/>
        </w:rPr>
        <w:t xml:space="preserve">use of the number </w:t>
      </w:r>
      <w:r w:rsidR="002254A5" w:rsidRPr="00F418B1">
        <w:rPr>
          <w:rFonts w:asciiTheme="majorBidi" w:hAnsiTheme="majorBidi" w:cstheme="majorBidi"/>
          <w:sz w:val="24"/>
          <w:szCs w:val="24"/>
        </w:rPr>
        <w:t>'</w:t>
      </w:r>
      <w:r w:rsidRPr="00F418B1">
        <w:rPr>
          <w:rFonts w:asciiTheme="majorBidi" w:hAnsiTheme="majorBidi" w:cstheme="majorBidi"/>
          <w:sz w:val="24"/>
          <w:szCs w:val="24"/>
        </w:rPr>
        <w:t>three</w:t>
      </w:r>
      <w:r w:rsidR="002254A5" w:rsidRPr="00F418B1">
        <w:rPr>
          <w:rFonts w:asciiTheme="majorBidi" w:hAnsiTheme="majorBidi" w:cstheme="majorBidi"/>
          <w:sz w:val="24"/>
          <w:szCs w:val="24"/>
        </w:rPr>
        <w:t>'</w:t>
      </w:r>
      <w:r w:rsidRPr="00F418B1">
        <w:rPr>
          <w:rFonts w:asciiTheme="majorBidi" w:hAnsiTheme="majorBidi" w:cstheme="majorBidi"/>
          <w:sz w:val="24"/>
          <w:szCs w:val="24"/>
        </w:rPr>
        <w:t xml:space="preserve"> in the last example </w:t>
      </w:r>
      <w:r w:rsidR="002254A5" w:rsidRPr="00F418B1">
        <w:rPr>
          <w:rFonts w:asciiTheme="majorBidi" w:hAnsiTheme="majorBidi" w:cstheme="majorBidi"/>
          <w:sz w:val="24"/>
          <w:szCs w:val="24"/>
        </w:rPr>
        <w:t>seems</w:t>
      </w:r>
      <w:r w:rsidRPr="00F418B1">
        <w:rPr>
          <w:rFonts w:asciiTheme="majorBidi" w:hAnsiTheme="majorBidi" w:cstheme="majorBidi"/>
          <w:sz w:val="24"/>
          <w:szCs w:val="24"/>
        </w:rPr>
        <w:t xml:space="preserve"> unnecessary. We can replace </w:t>
      </w:r>
      <w:r w:rsidR="002254A5" w:rsidRPr="00F418B1">
        <w:rPr>
          <w:rFonts w:asciiTheme="majorBidi" w:hAnsiTheme="majorBidi" w:cstheme="majorBidi"/>
          <w:sz w:val="24"/>
          <w:szCs w:val="24"/>
        </w:rPr>
        <w:t>it</w:t>
      </w:r>
      <w:r w:rsidRPr="00F418B1">
        <w:rPr>
          <w:rFonts w:asciiTheme="majorBidi" w:hAnsiTheme="majorBidi" w:cstheme="majorBidi"/>
          <w:sz w:val="24"/>
          <w:szCs w:val="24"/>
        </w:rPr>
        <w:t xml:space="preserve"> with the word ' th</w:t>
      </w:r>
      <w:r w:rsidR="00E80E38" w:rsidRPr="00F418B1">
        <w:rPr>
          <w:rFonts w:asciiTheme="majorBidi" w:hAnsiTheme="majorBidi" w:cstheme="majorBidi"/>
          <w:sz w:val="24"/>
          <w:szCs w:val="24"/>
        </w:rPr>
        <w:t>ose</w:t>
      </w:r>
      <w:r w:rsidRPr="00F418B1">
        <w:rPr>
          <w:rFonts w:asciiTheme="majorBidi" w:hAnsiTheme="majorBidi" w:cstheme="majorBidi"/>
          <w:sz w:val="24"/>
          <w:szCs w:val="24"/>
        </w:rPr>
        <w:t>', without spoiling the</w:t>
      </w:r>
      <w:r w:rsidR="002254A5" w:rsidRPr="00F418B1">
        <w:rPr>
          <w:rFonts w:asciiTheme="majorBidi" w:hAnsiTheme="majorBidi" w:cstheme="majorBidi"/>
          <w:sz w:val="24"/>
          <w:szCs w:val="24"/>
        </w:rPr>
        <w:t xml:space="preserve"> sentence</w:t>
      </w:r>
      <w:r w:rsidR="0024304D">
        <w:rPr>
          <w:rFonts w:asciiTheme="majorBidi" w:hAnsiTheme="majorBidi" w:cstheme="majorBidi"/>
          <w:sz w:val="24"/>
          <w:szCs w:val="24"/>
        </w:rPr>
        <w:t>, or even to omit the number three completely</w:t>
      </w:r>
      <w:r w:rsidR="002254A5" w:rsidRPr="00F418B1">
        <w:rPr>
          <w:rFonts w:asciiTheme="majorBidi" w:hAnsiTheme="majorBidi" w:cstheme="majorBidi"/>
          <w:sz w:val="24"/>
          <w:szCs w:val="24"/>
        </w:rPr>
        <w:t xml:space="preserve">. </w:t>
      </w:r>
      <w:r w:rsidR="00ED05EE" w:rsidRPr="00F418B1">
        <w:rPr>
          <w:rFonts w:asciiTheme="majorBidi" w:hAnsiTheme="majorBidi" w:cstheme="majorBidi"/>
          <w:sz w:val="24"/>
          <w:szCs w:val="24"/>
        </w:rPr>
        <w:t xml:space="preserve">In </w:t>
      </w:r>
      <w:r w:rsidR="002254A5" w:rsidRPr="00F418B1">
        <w:rPr>
          <w:rFonts w:asciiTheme="majorBidi" w:hAnsiTheme="majorBidi" w:cstheme="majorBidi"/>
          <w:sz w:val="24"/>
          <w:szCs w:val="24"/>
        </w:rPr>
        <w:t xml:space="preserve">our opinion these numbers </w:t>
      </w:r>
      <w:r w:rsidR="00ED05EE" w:rsidRPr="00F418B1">
        <w:rPr>
          <w:rFonts w:asciiTheme="majorBidi" w:hAnsiTheme="majorBidi" w:cstheme="majorBidi"/>
          <w:sz w:val="24"/>
          <w:szCs w:val="24"/>
        </w:rPr>
        <w:t xml:space="preserve">enable </w:t>
      </w:r>
      <w:r w:rsidR="00B9130B" w:rsidRPr="00F418B1">
        <w:rPr>
          <w:rFonts w:asciiTheme="majorBidi" w:hAnsiTheme="majorBidi" w:cstheme="majorBidi"/>
          <w:sz w:val="24"/>
          <w:szCs w:val="24"/>
        </w:rPr>
        <w:t>Ben-Sira</w:t>
      </w:r>
      <w:r w:rsidR="002254A5" w:rsidRPr="00F418B1">
        <w:rPr>
          <w:rFonts w:asciiTheme="majorBidi" w:hAnsiTheme="majorBidi" w:cstheme="majorBidi"/>
          <w:sz w:val="24"/>
          <w:szCs w:val="24"/>
        </w:rPr>
        <w:t xml:space="preserve"> to compare</w:t>
      </w:r>
      <w:r w:rsidR="005F7A9B">
        <w:rPr>
          <w:rFonts w:asciiTheme="majorBidi" w:hAnsiTheme="majorBidi" w:cstheme="majorBidi"/>
          <w:sz w:val="24"/>
          <w:szCs w:val="24"/>
        </w:rPr>
        <w:t xml:space="preserve"> more easily verses 1-2 </w:t>
      </w:r>
      <w:r w:rsidR="002254A5" w:rsidRPr="00F418B1">
        <w:rPr>
          <w:rFonts w:asciiTheme="majorBidi" w:hAnsiTheme="majorBidi" w:cstheme="majorBidi"/>
          <w:sz w:val="24"/>
          <w:szCs w:val="24"/>
        </w:rPr>
        <w:t xml:space="preserve">and verses 3-4 while creating </w:t>
      </w:r>
      <w:hyperlink r:id="rId8" w:tooltip="Antithesis" w:history="1">
        <w:r w:rsidR="00ED05EE" w:rsidRPr="00F418B1">
          <w:rPr>
            <w:rFonts w:asciiTheme="majorBidi" w:hAnsiTheme="majorBidi" w:cstheme="majorBidi"/>
            <w:sz w:val="24"/>
            <w:szCs w:val="24"/>
          </w:rPr>
          <w:t>antithetic</w:t>
        </w:r>
      </w:hyperlink>
      <w:r w:rsidR="002254A5" w:rsidRPr="00F418B1">
        <w:rPr>
          <w:rFonts w:asciiTheme="majorBidi" w:hAnsiTheme="majorBidi" w:cstheme="majorBidi"/>
          <w:sz w:val="24"/>
          <w:szCs w:val="24"/>
        </w:rPr>
        <w:t xml:space="preserve"> parallelism</w:t>
      </w:r>
      <w:r w:rsidR="005F7A9B">
        <w:rPr>
          <w:rFonts w:asciiTheme="majorBidi" w:hAnsiTheme="majorBidi" w:cstheme="majorBidi"/>
          <w:sz w:val="24"/>
          <w:szCs w:val="24"/>
        </w:rPr>
        <w:t>,</w:t>
      </w:r>
      <w:r w:rsidR="0024304D">
        <w:rPr>
          <w:rFonts w:asciiTheme="majorBidi" w:hAnsiTheme="majorBidi" w:cstheme="majorBidi"/>
          <w:sz w:val="24"/>
          <w:szCs w:val="24"/>
        </w:rPr>
        <w:t xml:space="preserve"> although the subject of the two units is</w:t>
      </w:r>
      <w:r w:rsidR="005F7A9B">
        <w:rPr>
          <w:rFonts w:asciiTheme="majorBidi" w:hAnsiTheme="majorBidi" w:cstheme="majorBidi"/>
          <w:sz w:val="24"/>
          <w:szCs w:val="24"/>
        </w:rPr>
        <w:t xml:space="preserve"> completely </w:t>
      </w:r>
      <w:r w:rsidR="0024304D">
        <w:rPr>
          <w:rFonts w:asciiTheme="majorBidi" w:hAnsiTheme="majorBidi" w:cstheme="majorBidi"/>
          <w:sz w:val="24"/>
          <w:szCs w:val="24"/>
        </w:rPr>
        <w:t xml:space="preserve"> different</w:t>
      </w:r>
      <w:r w:rsidR="005F7A9B">
        <w:rPr>
          <w:rFonts w:asciiTheme="majorBidi" w:hAnsiTheme="majorBidi" w:cstheme="majorBidi"/>
          <w:sz w:val="24"/>
          <w:szCs w:val="24"/>
        </w:rPr>
        <w:t xml:space="preserve"> and only the opening sentences:</w:t>
      </w:r>
      <w:r w:rsidR="005F7A9B" w:rsidRPr="005F7A9B">
        <w:rPr>
          <w:rFonts w:asciiTheme="majorBidi" w:hAnsiTheme="majorBidi" w:cstheme="majorBidi"/>
          <w:sz w:val="24"/>
          <w:szCs w:val="24"/>
        </w:rPr>
        <w:t xml:space="preserve"> </w:t>
      </w:r>
      <w:r w:rsidR="005F7A9B">
        <w:rPr>
          <w:rFonts w:asciiTheme="majorBidi" w:hAnsiTheme="majorBidi" w:cstheme="majorBidi"/>
          <w:sz w:val="24"/>
          <w:szCs w:val="24"/>
        </w:rPr>
        <w:t>'</w:t>
      </w:r>
      <w:r w:rsidR="005F7A9B" w:rsidRPr="00F418B1">
        <w:rPr>
          <w:rFonts w:asciiTheme="majorBidi" w:hAnsiTheme="majorBidi" w:cstheme="majorBidi"/>
          <w:sz w:val="24"/>
          <w:szCs w:val="24"/>
        </w:rPr>
        <w:t xml:space="preserve">With </w:t>
      </w:r>
      <w:r w:rsidR="005F7A9B" w:rsidRPr="00CD61FA">
        <w:rPr>
          <w:rFonts w:asciiTheme="majorBidi" w:hAnsiTheme="majorBidi" w:cstheme="majorBidi"/>
          <w:b/>
          <w:bCs/>
          <w:sz w:val="24"/>
          <w:szCs w:val="24"/>
        </w:rPr>
        <w:t>three</w:t>
      </w:r>
      <w:r w:rsidR="005F7A9B" w:rsidRPr="00F418B1">
        <w:rPr>
          <w:rFonts w:asciiTheme="majorBidi" w:hAnsiTheme="majorBidi" w:cstheme="majorBidi"/>
          <w:sz w:val="24"/>
          <w:szCs w:val="24"/>
        </w:rPr>
        <w:t xml:space="preserve"> things I am delighted</w:t>
      </w:r>
      <w:r w:rsidR="005F7A9B">
        <w:rPr>
          <w:rFonts w:asciiTheme="majorBidi" w:hAnsiTheme="majorBidi" w:cstheme="majorBidi"/>
          <w:sz w:val="24"/>
          <w:szCs w:val="24"/>
        </w:rPr>
        <w:t xml:space="preserve">' and </w:t>
      </w:r>
    </w:p>
    <w:p w:rsidR="005F7A9B" w:rsidRDefault="005F7A9B" w:rsidP="005F7A9B">
      <w:pPr>
        <w:bidi w:val="0"/>
        <w:spacing w:after="0" w:line="360" w:lineRule="auto"/>
        <w:rPr>
          <w:rFonts w:asciiTheme="majorBidi" w:hAnsiTheme="majorBidi" w:cstheme="majorBidi"/>
          <w:sz w:val="24"/>
          <w:szCs w:val="24"/>
        </w:rPr>
      </w:pPr>
      <w:r w:rsidRPr="005F7A9B">
        <w:rPr>
          <w:rFonts w:asciiTheme="majorBidi" w:hAnsiTheme="majorBidi" w:cstheme="majorBidi"/>
          <w:sz w:val="24"/>
          <w:szCs w:val="24"/>
        </w:rPr>
        <w:t>'</w:t>
      </w:r>
      <w:r w:rsidRPr="00CD61FA">
        <w:rPr>
          <w:rFonts w:asciiTheme="majorBidi" w:hAnsiTheme="majorBidi" w:cstheme="majorBidi"/>
          <w:b/>
          <w:bCs/>
          <w:sz w:val="24"/>
          <w:szCs w:val="24"/>
        </w:rPr>
        <w:t>Three</w:t>
      </w:r>
      <w:r w:rsidRPr="00F418B1">
        <w:rPr>
          <w:rFonts w:asciiTheme="majorBidi" w:hAnsiTheme="majorBidi" w:cstheme="majorBidi"/>
          <w:sz w:val="24"/>
          <w:szCs w:val="24"/>
        </w:rPr>
        <w:t xml:space="preserve"> kinds of people I hate</w:t>
      </w:r>
      <w:r>
        <w:rPr>
          <w:rFonts w:asciiTheme="majorBidi" w:hAnsiTheme="majorBidi" w:cstheme="majorBidi"/>
          <w:sz w:val="24"/>
          <w:szCs w:val="24"/>
        </w:rPr>
        <w:t>' are similar</w:t>
      </w:r>
      <w:r w:rsidR="002254A5" w:rsidRPr="00F418B1">
        <w:rPr>
          <w:rFonts w:asciiTheme="majorBidi" w:hAnsiTheme="majorBidi" w:cstheme="majorBidi"/>
          <w:sz w:val="24"/>
          <w:szCs w:val="24"/>
        </w:rPr>
        <w:t>.</w:t>
      </w:r>
    </w:p>
    <w:p w:rsidR="00DA6EDD" w:rsidRDefault="0024304D" w:rsidP="000D516C">
      <w:pPr>
        <w:bidi w:val="0"/>
        <w:spacing w:after="0" w:line="360" w:lineRule="auto"/>
        <w:rPr>
          <w:rFonts w:asciiTheme="majorBidi" w:hAnsiTheme="majorBidi" w:cstheme="majorBidi"/>
          <w:sz w:val="24"/>
          <w:szCs w:val="24"/>
        </w:rPr>
      </w:pPr>
      <w:r>
        <w:rPr>
          <w:rFonts w:asciiTheme="majorBidi" w:hAnsiTheme="majorBidi" w:cstheme="majorBidi"/>
          <w:sz w:val="24"/>
          <w:szCs w:val="24"/>
        </w:rPr>
        <w:t xml:space="preserve">The first unit talks about three types of human relationships:  between brothers, between friends and between husband and wife. The second unit talks about three types of </w:t>
      </w:r>
      <w:r w:rsidR="000C4DB5">
        <w:rPr>
          <w:rFonts w:asciiTheme="majorBidi" w:hAnsiTheme="majorBidi" w:cstheme="majorBidi"/>
          <w:sz w:val="24"/>
          <w:szCs w:val="24"/>
        </w:rPr>
        <w:t>sinners, which</w:t>
      </w:r>
      <w:r>
        <w:rPr>
          <w:rFonts w:asciiTheme="majorBidi" w:hAnsiTheme="majorBidi" w:cstheme="majorBidi"/>
          <w:sz w:val="24"/>
          <w:szCs w:val="24"/>
        </w:rPr>
        <w:t xml:space="preserve"> </w:t>
      </w:r>
      <w:r w:rsidR="009914D6">
        <w:rPr>
          <w:rFonts w:asciiTheme="majorBidi" w:hAnsiTheme="majorBidi" w:cstheme="majorBidi"/>
          <w:sz w:val="24"/>
          <w:szCs w:val="24"/>
        </w:rPr>
        <w:t xml:space="preserve">act contrary to their status:  </w:t>
      </w:r>
      <w:r w:rsidR="002C4468">
        <w:rPr>
          <w:rFonts w:asciiTheme="majorBidi" w:hAnsiTheme="majorBidi" w:cstheme="majorBidi"/>
          <w:sz w:val="24"/>
          <w:szCs w:val="24"/>
        </w:rPr>
        <w:t xml:space="preserve">a </w:t>
      </w:r>
      <w:r w:rsidR="009914D6">
        <w:rPr>
          <w:rFonts w:asciiTheme="majorBidi" w:hAnsiTheme="majorBidi" w:cstheme="majorBidi"/>
          <w:sz w:val="24"/>
          <w:szCs w:val="24"/>
        </w:rPr>
        <w:t>proud poor,</w:t>
      </w:r>
      <w:r>
        <w:rPr>
          <w:rFonts w:asciiTheme="majorBidi" w:hAnsiTheme="majorBidi" w:cstheme="majorBidi"/>
          <w:sz w:val="24"/>
          <w:szCs w:val="24"/>
        </w:rPr>
        <w:t xml:space="preserve"> </w:t>
      </w:r>
      <w:r w:rsidR="002C4468">
        <w:rPr>
          <w:rFonts w:asciiTheme="majorBidi" w:hAnsiTheme="majorBidi" w:cstheme="majorBidi"/>
          <w:sz w:val="24"/>
          <w:szCs w:val="24"/>
        </w:rPr>
        <w:t xml:space="preserve">a </w:t>
      </w:r>
      <w:r w:rsidR="009914D6">
        <w:rPr>
          <w:rFonts w:asciiTheme="majorBidi" w:hAnsiTheme="majorBidi" w:cstheme="majorBidi"/>
          <w:sz w:val="24"/>
          <w:szCs w:val="24"/>
        </w:rPr>
        <w:t>rich man that denies his deb</w:t>
      </w:r>
      <w:r w:rsidR="000C4DB5">
        <w:rPr>
          <w:rFonts w:asciiTheme="majorBidi" w:hAnsiTheme="majorBidi" w:cstheme="majorBidi"/>
          <w:sz w:val="24"/>
          <w:szCs w:val="24"/>
        </w:rPr>
        <w:t xml:space="preserve">ts and </w:t>
      </w:r>
      <w:r w:rsidR="002C4468">
        <w:rPr>
          <w:rFonts w:asciiTheme="majorBidi" w:hAnsiTheme="majorBidi" w:cstheme="majorBidi"/>
          <w:sz w:val="24"/>
          <w:szCs w:val="24"/>
        </w:rPr>
        <w:t xml:space="preserve">an </w:t>
      </w:r>
      <w:r w:rsidR="000C4DB5">
        <w:rPr>
          <w:rFonts w:asciiTheme="majorBidi" w:hAnsiTheme="majorBidi" w:cstheme="majorBidi"/>
          <w:sz w:val="24"/>
          <w:szCs w:val="24"/>
        </w:rPr>
        <w:t xml:space="preserve">old man </w:t>
      </w:r>
      <w:r w:rsidR="005F7A9B">
        <w:rPr>
          <w:rFonts w:asciiTheme="majorBidi" w:hAnsiTheme="majorBidi" w:cstheme="majorBidi"/>
          <w:sz w:val="24"/>
          <w:szCs w:val="24"/>
        </w:rPr>
        <w:t>who</w:t>
      </w:r>
      <w:r w:rsidR="000C4DB5">
        <w:rPr>
          <w:rFonts w:asciiTheme="majorBidi" w:hAnsiTheme="majorBidi" w:cstheme="majorBidi"/>
          <w:sz w:val="24"/>
          <w:szCs w:val="24"/>
        </w:rPr>
        <w:t xml:space="preserve"> didn’t learn from his life experience, or </w:t>
      </w:r>
      <w:r w:rsidR="002C4468">
        <w:rPr>
          <w:rFonts w:asciiTheme="majorBidi" w:hAnsiTheme="majorBidi" w:cstheme="majorBidi"/>
          <w:sz w:val="24"/>
          <w:szCs w:val="24"/>
        </w:rPr>
        <w:t xml:space="preserve">an </w:t>
      </w:r>
      <w:r w:rsidR="000C4DB5">
        <w:rPr>
          <w:rFonts w:asciiTheme="majorBidi" w:hAnsiTheme="majorBidi" w:cstheme="majorBidi"/>
          <w:sz w:val="24"/>
          <w:szCs w:val="24"/>
        </w:rPr>
        <w:t xml:space="preserve">old man </w:t>
      </w:r>
      <w:r w:rsidR="005F7A9B">
        <w:rPr>
          <w:rFonts w:asciiTheme="majorBidi" w:hAnsiTheme="majorBidi" w:cstheme="majorBidi"/>
          <w:sz w:val="24"/>
          <w:szCs w:val="24"/>
        </w:rPr>
        <w:t xml:space="preserve">that </w:t>
      </w:r>
      <w:r w:rsidR="005F7A9B" w:rsidRPr="005F7A9B">
        <w:rPr>
          <w:rFonts w:asciiTheme="majorBidi" w:hAnsiTheme="majorBidi" w:cstheme="majorBidi"/>
          <w:sz w:val="24"/>
          <w:szCs w:val="24"/>
        </w:rPr>
        <w:t>commit</w:t>
      </w:r>
      <w:r w:rsidR="002C4468">
        <w:rPr>
          <w:rFonts w:asciiTheme="majorBidi" w:hAnsiTheme="majorBidi" w:cstheme="majorBidi"/>
          <w:sz w:val="24"/>
          <w:szCs w:val="24"/>
        </w:rPr>
        <w:t>s</w:t>
      </w:r>
      <w:r w:rsidR="005F7A9B" w:rsidRPr="005F7A9B">
        <w:rPr>
          <w:rFonts w:asciiTheme="majorBidi" w:hAnsiTheme="majorBidi" w:cstheme="majorBidi"/>
          <w:sz w:val="24"/>
          <w:szCs w:val="24"/>
        </w:rPr>
        <w:t xml:space="preserve"> adultery</w:t>
      </w:r>
      <w:r w:rsidR="005F7A9B">
        <w:rPr>
          <w:rFonts w:asciiTheme="majorBidi" w:hAnsiTheme="majorBidi" w:cstheme="majorBidi"/>
          <w:sz w:val="24"/>
          <w:szCs w:val="24"/>
        </w:rPr>
        <w:t xml:space="preserve"> </w:t>
      </w:r>
      <w:r w:rsidR="000C4DB5">
        <w:rPr>
          <w:rFonts w:asciiTheme="majorBidi" w:hAnsiTheme="majorBidi" w:cstheme="majorBidi"/>
          <w:sz w:val="24"/>
          <w:szCs w:val="24"/>
        </w:rPr>
        <w:t>although he doesn't desire other women</w:t>
      </w:r>
      <w:r w:rsidR="005F7A9B">
        <w:rPr>
          <w:rFonts w:asciiTheme="majorBidi" w:hAnsiTheme="majorBidi" w:cstheme="majorBidi"/>
          <w:sz w:val="24"/>
          <w:szCs w:val="24"/>
        </w:rPr>
        <w:t>.</w:t>
      </w:r>
      <w:r w:rsidR="002648D8">
        <w:rPr>
          <w:rStyle w:val="a7"/>
          <w:rFonts w:asciiTheme="majorBidi" w:hAnsiTheme="majorBidi" w:cstheme="majorBidi"/>
          <w:sz w:val="24"/>
          <w:szCs w:val="24"/>
        </w:rPr>
        <w:footnoteReference w:id="41"/>
      </w:r>
    </w:p>
    <w:p w:rsidR="005F7A9B" w:rsidRPr="000D516C" w:rsidRDefault="000D516C" w:rsidP="002648D8">
      <w:pPr>
        <w:bidi w:val="0"/>
        <w:spacing w:after="0" w:line="360" w:lineRule="auto"/>
        <w:rPr>
          <w:rFonts w:asciiTheme="majorBidi" w:hAnsiTheme="majorBidi" w:cstheme="majorBidi"/>
          <w:sz w:val="24"/>
          <w:szCs w:val="24"/>
        </w:rPr>
      </w:pPr>
      <w:r>
        <w:rPr>
          <w:rFonts w:asciiTheme="majorBidi" w:hAnsiTheme="majorBidi" w:cstheme="majorBidi"/>
          <w:sz w:val="24"/>
          <w:szCs w:val="24"/>
        </w:rPr>
        <w:t xml:space="preserve"> </w:t>
      </w:r>
    </w:p>
    <w:p w:rsidR="007D5ECC" w:rsidRPr="00F418B1" w:rsidRDefault="007D5ECC">
      <w:pPr>
        <w:bidi w:val="0"/>
        <w:rPr>
          <w:rFonts w:asciiTheme="majorBidi" w:hAnsiTheme="majorBidi" w:cstheme="majorBidi"/>
          <w:b/>
          <w:bCs/>
          <w:sz w:val="24"/>
          <w:szCs w:val="24"/>
        </w:rPr>
      </w:pPr>
      <w:r w:rsidRPr="00F418B1">
        <w:rPr>
          <w:rFonts w:asciiTheme="majorBidi" w:hAnsiTheme="majorBidi" w:cstheme="majorBidi"/>
          <w:b/>
          <w:bCs/>
          <w:sz w:val="24"/>
          <w:szCs w:val="24"/>
        </w:rPr>
        <w:br w:type="page"/>
      </w:r>
    </w:p>
    <w:p w:rsidR="00066ABA" w:rsidRPr="00F418B1" w:rsidRDefault="00C62733" w:rsidP="00EB5E8A">
      <w:pPr>
        <w:bidi w:val="0"/>
        <w:rPr>
          <w:rFonts w:asciiTheme="majorBidi" w:hAnsiTheme="majorBidi" w:cstheme="majorBidi"/>
          <w:sz w:val="24"/>
          <w:szCs w:val="24"/>
        </w:rPr>
      </w:pPr>
      <w:r w:rsidRPr="00F418B1">
        <w:rPr>
          <w:rFonts w:asciiTheme="majorBidi" w:hAnsiTheme="majorBidi" w:cstheme="majorBidi"/>
          <w:b/>
          <w:bCs/>
          <w:sz w:val="24"/>
          <w:szCs w:val="24"/>
        </w:rPr>
        <w:lastRenderedPageBreak/>
        <w:t xml:space="preserve">Numerical sayings in </w:t>
      </w:r>
      <w:r w:rsidR="00E62CD2">
        <w:rPr>
          <w:rFonts w:asciiTheme="majorBidi" w:hAnsiTheme="majorBidi" w:cstheme="majorBidi"/>
          <w:b/>
          <w:bCs/>
          <w:sz w:val="24"/>
          <w:szCs w:val="24"/>
        </w:rPr>
        <w:t>Rabbinic</w:t>
      </w:r>
      <w:r w:rsidRPr="00F418B1">
        <w:rPr>
          <w:rFonts w:asciiTheme="majorBidi" w:hAnsiTheme="majorBidi" w:cstheme="majorBidi"/>
          <w:b/>
          <w:bCs/>
          <w:sz w:val="24"/>
          <w:szCs w:val="24"/>
        </w:rPr>
        <w:t xml:space="preserve"> literature:</w:t>
      </w:r>
    </w:p>
    <w:p w:rsidR="00C62733" w:rsidRPr="00F418B1" w:rsidRDefault="00C62733" w:rsidP="00E80E38">
      <w:pPr>
        <w:bidi w:val="0"/>
        <w:spacing w:after="0" w:line="360" w:lineRule="auto"/>
        <w:rPr>
          <w:rFonts w:asciiTheme="majorBidi" w:hAnsiTheme="majorBidi" w:cstheme="majorBidi"/>
          <w:sz w:val="24"/>
          <w:szCs w:val="24"/>
        </w:rPr>
      </w:pPr>
      <w:r w:rsidRPr="00F418B1">
        <w:rPr>
          <w:rFonts w:asciiTheme="majorBidi" w:hAnsiTheme="majorBidi" w:cstheme="majorBidi"/>
          <w:b/>
          <w:bCs/>
          <w:sz w:val="24"/>
          <w:szCs w:val="24"/>
        </w:rPr>
        <w:t>Introduction</w:t>
      </w:r>
      <w:r w:rsidRPr="00F418B1">
        <w:rPr>
          <w:rFonts w:asciiTheme="majorBidi" w:hAnsiTheme="majorBidi" w:cstheme="majorBidi"/>
          <w:sz w:val="24"/>
          <w:szCs w:val="24"/>
        </w:rPr>
        <w:t>:</w:t>
      </w:r>
      <w:r w:rsidR="00F13ED5" w:rsidRPr="00F418B1">
        <w:rPr>
          <w:rFonts w:asciiTheme="majorBidi" w:hAnsiTheme="majorBidi" w:cstheme="majorBidi"/>
          <w:sz w:val="24"/>
          <w:szCs w:val="24"/>
        </w:rPr>
        <w:t xml:space="preserve"> </w:t>
      </w:r>
    </w:p>
    <w:p w:rsidR="00C62733" w:rsidRPr="00F418B1" w:rsidRDefault="00C62733" w:rsidP="00AC0AC1">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In </w:t>
      </w:r>
      <w:r w:rsidR="00E62CD2">
        <w:rPr>
          <w:rFonts w:asciiTheme="majorBidi" w:hAnsiTheme="majorBidi" w:cstheme="majorBidi"/>
          <w:sz w:val="24"/>
          <w:szCs w:val="24"/>
        </w:rPr>
        <w:t>Rabbinic</w:t>
      </w:r>
      <w:r w:rsidRPr="00F418B1">
        <w:rPr>
          <w:rFonts w:asciiTheme="majorBidi" w:hAnsiTheme="majorBidi" w:cstheme="majorBidi"/>
          <w:sz w:val="24"/>
          <w:szCs w:val="24"/>
        </w:rPr>
        <w:t xml:space="preserve"> literature we will find multiple uses of numbers. In some cases the uses will be identical to the Biblical uses, vis-à-vis different use as </w:t>
      </w:r>
      <w:r w:rsidR="00B339D2" w:rsidRPr="00F418B1">
        <w:rPr>
          <w:rFonts w:asciiTheme="majorBidi" w:hAnsiTheme="majorBidi" w:cstheme="majorBidi"/>
          <w:sz w:val="24"/>
          <w:szCs w:val="24"/>
        </w:rPr>
        <w:t>a</w:t>
      </w:r>
      <w:r w:rsidRPr="00F418B1">
        <w:rPr>
          <w:rFonts w:asciiTheme="majorBidi" w:hAnsiTheme="majorBidi" w:cstheme="majorBidi"/>
          <w:sz w:val="24"/>
          <w:szCs w:val="24"/>
        </w:rPr>
        <w:t xml:space="preserve"> </w:t>
      </w:r>
      <w:r w:rsidR="00B339D2" w:rsidRPr="00F418B1">
        <w:rPr>
          <w:rFonts w:asciiTheme="majorBidi" w:hAnsiTheme="majorBidi" w:cstheme="majorBidi"/>
          <w:sz w:val="24"/>
          <w:szCs w:val="24"/>
        </w:rPr>
        <w:t xml:space="preserve">mnemonic </w:t>
      </w:r>
      <w:r w:rsidRPr="00F418B1">
        <w:rPr>
          <w:rFonts w:asciiTheme="majorBidi" w:hAnsiTheme="majorBidi" w:cstheme="majorBidi"/>
          <w:sz w:val="24"/>
          <w:szCs w:val="24"/>
        </w:rPr>
        <w:t>ed</w:t>
      </w:r>
      <w:r w:rsidR="00B339D2" w:rsidRPr="00F418B1">
        <w:rPr>
          <w:rFonts w:asciiTheme="majorBidi" w:hAnsiTheme="majorBidi" w:cstheme="majorBidi"/>
          <w:sz w:val="24"/>
          <w:szCs w:val="24"/>
        </w:rPr>
        <w:t xml:space="preserve">iting </w:t>
      </w:r>
      <w:r w:rsidR="00735646" w:rsidRPr="00F418B1">
        <w:rPr>
          <w:rFonts w:asciiTheme="majorBidi" w:hAnsiTheme="majorBidi" w:cstheme="majorBidi"/>
          <w:sz w:val="24"/>
          <w:szCs w:val="24"/>
        </w:rPr>
        <w:t>device</w:t>
      </w:r>
      <w:r w:rsidR="00B339D2" w:rsidRPr="00F418B1">
        <w:rPr>
          <w:rFonts w:asciiTheme="majorBidi" w:hAnsiTheme="majorBidi" w:cstheme="majorBidi"/>
          <w:sz w:val="24"/>
          <w:szCs w:val="24"/>
        </w:rPr>
        <w:t xml:space="preserve"> </w:t>
      </w:r>
      <w:r w:rsidR="002C4468">
        <w:rPr>
          <w:rFonts w:asciiTheme="majorBidi" w:hAnsiTheme="majorBidi" w:cstheme="majorBidi"/>
          <w:sz w:val="24"/>
          <w:szCs w:val="24"/>
        </w:rPr>
        <w:t xml:space="preserve">as </w:t>
      </w:r>
      <w:r w:rsidR="00D445EC">
        <w:rPr>
          <w:rFonts w:asciiTheme="majorBidi" w:hAnsiTheme="majorBidi" w:cstheme="majorBidi"/>
          <w:sz w:val="24"/>
          <w:szCs w:val="24"/>
        </w:rPr>
        <w:t>we will show later on</w:t>
      </w:r>
      <w:r w:rsidR="00B339D2" w:rsidRPr="00F418B1">
        <w:rPr>
          <w:rFonts w:asciiTheme="majorBidi" w:hAnsiTheme="majorBidi" w:cstheme="majorBidi"/>
          <w:sz w:val="24"/>
          <w:szCs w:val="24"/>
        </w:rPr>
        <w:t>.</w:t>
      </w:r>
    </w:p>
    <w:p w:rsidR="00B339D2" w:rsidRPr="00F418B1" w:rsidRDefault="00A8121C" w:rsidP="0079421D">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R</w:t>
      </w:r>
      <w:r w:rsidRPr="00F418B1">
        <w:rPr>
          <w:rFonts w:asciiTheme="majorBidi" w:hAnsiTheme="majorBidi" w:cstheme="majorBidi"/>
          <w:sz w:val="24"/>
          <w:szCs w:val="24"/>
          <w:rtl/>
        </w:rPr>
        <w:t>.</w:t>
      </w:r>
      <w:r w:rsidRPr="00F418B1">
        <w:rPr>
          <w:rFonts w:asciiTheme="majorBidi" w:hAnsiTheme="majorBidi" w:cstheme="majorBidi"/>
          <w:sz w:val="24"/>
          <w:szCs w:val="24"/>
        </w:rPr>
        <w:t xml:space="preserve"> Abahu noted the use of numbers in </w:t>
      </w:r>
      <w:r w:rsidR="00E62CD2">
        <w:rPr>
          <w:rFonts w:asciiTheme="majorBidi" w:hAnsiTheme="majorBidi" w:cstheme="majorBidi"/>
          <w:sz w:val="24"/>
          <w:szCs w:val="24"/>
        </w:rPr>
        <w:t>Rabbinic</w:t>
      </w:r>
      <w:r w:rsidRPr="00F418B1">
        <w:rPr>
          <w:rFonts w:asciiTheme="majorBidi" w:hAnsiTheme="majorBidi" w:cstheme="majorBidi"/>
          <w:sz w:val="24"/>
          <w:szCs w:val="24"/>
        </w:rPr>
        <w:t xml:space="preserve"> sayings when he said (Y. </w:t>
      </w:r>
      <w:r w:rsidR="003F6D8D" w:rsidRPr="00F418B1">
        <w:rPr>
          <w:rFonts w:asciiTheme="majorBidi" w:hAnsiTheme="majorBidi" w:cstheme="majorBidi"/>
          <w:sz w:val="24"/>
          <w:szCs w:val="24"/>
        </w:rPr>
        <w:t>S</w:t>
      </w:r>
      <w:r w:rsidR="00467467" w:rsidRPr="00F418B1">
        <w:rPr>
          <w:rFonts w:asciiTheme="majorBidi" w:hAnsiTheme="majorBidi" w:cstheme="majorBidi"/>
          <w:sz w:val="24"/>
          <w:szCs w:val="24"/>
        </w:rPr>
        <w:t>he</w:t>
      </w:r>
      <w:r w:rsidR="0079421D">
        <w:rPr>
          <w:rFonts w:asciiTheme="majorBidi" w:hAnsiTheme="majorBidi" w:cstheme="majorBidi"/>
          <w:sz w:val="24"/>
          <w:szCs w:val="24"/>
        </w:rPr>
        <w:t>.</w:t>
      </w:r>
      <w:r w:rsidR="00467467" w:rsidRPr="00F418B1">
        <w:rPr>
          <w:rFonts w:asciiTheme="majorBidi" w:hAnsiTheme="majorBidi" w:cstheme="majorBidi"/>
          <w:sz w:val="24"/>
          <w:szCs w:val="24"/>
        </w:rPr>
        <w:t xml:space="preserve"> 5, 1):</w:t>
      </w:r>
      <w:r w:rsidR="00467467" w:rsidRPr="00F418B1">
        <w:rPr>
          <w:rStyle w:val="a7"/>
          <w:rFonts w:asciiTheme="majorBidi" w:hAnsiTheme="majorBidi" w:cstheme="majorBidi"/>
          <w:sz w:val="24"/>
          <w:szCs w:val="24"/>
        </w:rPr>
        <w:footnoteReference w:id="42"/>
      </w:r>
      <w:r w:rsidRPr="00F418B1">
        <w:rPr>
          <w:rFonts w:asciiTheme="majorBidi" w:hAnsiTheme="majorBidi" w:cstheme="majorBidi"/>
          <w:sz w:val="24"/>
          <w:szCs w:val="24"/>
        </w:rPr>
        <w:t xml:space="preserve"> </w:t>
      </w:r>
    </w:p>
    <w:p w:rsidR="00F154C9" w:rsidRPr="00F418B1" w:rsidRDefault="00F154C9" w:rsidP="0021794A">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אמ</w:t>
      </w:r>
      <w:r w:rsidR="008574AF" w:rsidRPr="00F418B1">
        <w:rPr>
          <w:rFonts w:asciiTheme="majorBidi" w:hAnsiTheme="majorBidi" w:cstheme="majorBidi"/>
          <w:sz w:val="24"/>
          <w:szCs w:val="24"/>
          <w:rtl/>
        </w:rPr>
        <w:t>'</w:t>
      </w:r>
      <w:r w:rsidRPr="00F418B1">
        <w:rPr>
          <w:rFonts w:asciiTheme="majorBidi" w:hAnsiTheme="majorBidi" w:cstheme="majorBidi"/>
          <w:sz w:val="24"/>
          <w:szCs w:val="24"/>
          <w:rtl/>
        </w:rPr>
        <w:t xml:space="preserve"> ר' אבהו</w:t>
      </w:r>
    </w:p>
    <w:p w:rsidR="00F154C9" w:rsidRPr="00F418B1" w:rsidRDefault="00F154C9" w:rsidP="0021794A">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כת</w:t>
      </w:r>
      <w:r w:rsidR="008574AF" w:rsidRPr="00F418B1">
        <w:rPr>
          <w:rFonts w:asciiTheme="majorBidi" w:hAnsiTheme="majorBidi" w:cstheme="majorBidi"/>
          <w:sz w:val="24"/>
          <w:szCs w:val="24"/>
          <w:rtl/>
        </w:rPr>
        <w:t>'</w:t>
      </w:r>
      <w:r w:rsidRPr="00F418B1">
        <w:rPr>
          <w:rFonts w:asciiTheme="majorBidi" w:hAnsiTheme="majorBidi" w:cstheme="majorBidi"/>
          <w:sz w:val="24"/>
          <w:szCs w:val="24"/>
        </w:rPr>
        <w:t xml:space="preserve"> </w:t>
      </w:r>
      <w:r w:rsidRPr="00F418B1">
        <w:rPr>
          <w:rFonts w:asciiTheme="majorBidi" w:hAnsiTheme="majorBidi" w:cstheme="majorBidi"/>
          <w:sz w:val="24"/>
          <w:szCs w:val="24"/>
          <w:rtl/>
        </w:rPr>
        <w:t>משפח</w:t>
      </w:r>
      <w:r w:rsidR="008574AF" w:rsidRPr="00F418B1">
        <w:rPr>
          <w:rFonts w:asciiTheme="majorBidi" w:hAnsiTheme="majorBidi" w:cstheme="majorBidi"/>
          <w:sz w:val="24"/>
          <w:szCs w:val="24"/>
          <w:rtl/>
        </w:rPr>
        <w:t>ו</w:t>
      </w:r>
      <w:r w:rsidRPr="00F418B1">
        <w:rPr>
          <w:rFonts w:asciiTheme="majorBidi" w:hAnsiTheme="majorBidi" w:cstheme="majorBidi"/>
          <w:sz w:val="24"/>
          <w:szCs w:val="24"/>
          <w:rtl/>
        </w:rPr>
        <w:t>ת סופרים יושבי יעבץ מה ת"ל סופרים אלא שעשו את התורה ספורות ספורות</w:t>
      </w:r>
    </w:p>
    <w:p w:rsidR="00F154C9" w:rsidRPr="00F418B1" w:rsidRDefault="00F154C9" w:rsidP="00E80E38">
      <w:pPr>
        <w:spacing w:after="0" w:line="360" w:lineRule="auto"/>
        <w:rPr>
          <w:rFonts w:asciiTheme="majorBidi" w:hAnsiTheme="majorBidi" w:cstheme="majorBidi"/>
          <w:sz w:val="24"/>
          <w:szCs w:val="24"/>
          <w:rtl/>
        </w:rPr>
      </w:pPr>
      <w:r w:rsidRPr="00F418B1">
        <w:rPr>
          <w:rFonts w:asciiTheme="majorBidi" w:hAnsiTheme="majorBidi" w:cstheme="majorBidi"/>
          <w:b/>
          <w:bCs/>
          <w:sz w:val="24"/>
          <w:szCs w:val="24"/>
          <w:rtl/>
        </w:rPr>
        <w:t>חמשה</w:t>
      </w:r>
      <w:r w:rsidRPr="00F418B1">
        <w:rPr>
          <w:rFonts w:asciiTheme="majorBidi" w:hAnsiTheme="majorBidi" w:cstheme="majorBidi"/>
          <w:sz w:val="24"/>
          <w:szCs w:val="24"/>
          <w:rtl/>
        </w:rPr>
        <w:t xml:space="preserve"> לא יתרומו </w:t>
      </w:r>
      <w:r w:rsidR="006F767E" w:rsidRPr="00F418B1">
        <w:rPr>
          <w:rFonts w:asciiTheme="majorBidi" w:hAnsiTheme="majorBidi" w:cstheme="majorBidi"/>
          <w:color w:val="FF0000"/>
          <w:sz w:val="24"/>
          <w:szCs w:val="24"/>
          <w:rtl/>
        </w:rPr>
        <w:t xml:space="preserve">                                 </w:t>
      </w:r>
    </w:p>
    <w:p w:rsidR="00F154C9" w:rsidRPr="00F418B1" w:rsidRDefault="008574AF" w:rsidP="00E80E38">
      <w:pPr>
        <w:spacing w:after="0" w:line="360" w:lineRule="auto"/>
        <w:rPr>
          <w:rFonts w:asciiTheme="majorBidi" w:hAnsiTheme="majorBidi" w:cstheme="majorBidi"/>
          <w:sz w:val="24"/>
          <w:szCs w:val="24"/>
          <w:rtl/>
        </w:rPr>
      </w:pPr>
      <w:r w:rsidRPr="00F418B1">
        <w:rPr>
          <w:rFonts w:asciiTheme="majorBidi" w:hAnsiTheme="majorBidi" w:cstheme="majorBidi"/>
          <w:b/>
          <w:bCs/>
          <w:sz w:val="24"/>
          <w:szCs w:val="24"/>
          <w:rtl/>
        </w:rPr>
        <w:t>חמשה</w:t>
      </w:r>
      <w:r w:rsidR="00F154C9" w:rsidRPr="00F418B1">
        <w:rPr>
          <w:rFonts w:asciiTheme="majorBidi" w:hAnsiTheme="majorBidi" w:cstheme="majorBidi"/>
          <w:sz w:val="24"/>
          <w:szCs w:val="24"/>
          <w:rtl/>
        </w:rPr>
        <w:t xml:space="preserve"> דברים חייבין בחלה</w:t>
      </w:r>
      <w:r w:rsidR="00C76F76" w:rsidRPr="00F418B1">
        <w:rPr>
          <w:rFonts w:asciiTheme="majorBidi" w:hAnsiTheme="majorBidi" w:cstheme="majorBidi"/>
          <w:sz w:val="24"/>
          <w:szCs w:val="24"/>
          <w:rtl/>
        </w:rPr>
        <w:t xml:space="preserve"> </w:t>
      </w:r>
      <w:r w:rsidR="006F767E" w:rsidRPr="00F418B1">
        <w:rPr>
          <w:rFonts w:asciiTheme="majorBidi" w:hAnsiTheme="majorBidi" w:cstheme="majorBidi"/>
          <w:color w:val="FF0000"/>
          <w:sz w:val="24"/>
          <w:szCs w:val="24"/>
          <w:rtl/>
        </w:rPr>
        <w:t xml:space="preserve">                  </w:t>
      </w:r>
    </w:p>
    <w:p w:rsidR="00F154C9" w:rsidRPr="00F418B1" w:rsidRDefault="00F154C9" w:rsidP="00E80E38">
      <w:pPr>
        <w:spacing w:after="0" w:line="360" w:lineRule="auto"/>
        <w:rPr>
          <w:rFonts w:asciiTheme="majorBidi" w:hAnsiTheme="majorBidi" w:cstheme="majorBidi"/>
          <w:sz w:val="24"/>
          <w:szCs w:val="24"/>
          <w:rtl/>
        </w:rPr>
      </w:pPr>
      <w:r w:rsidRPr="00F418B1">
        <w:rPr>
          <w:rFonts w:asciiTheme="majorBidi" w:hAnsiTheme="majorBidi" w:cstheme="majorBidi"/>
          <w:b/>
          <w:bCs/>
          <w:sz w:val="24"/>
          <w:szCs w:val="24"/>
          <w:rtl/>
        </w:rPr>
        <w:t>חמש</w:t>
      </w:r>
      <w:r w:rsidRPr="00F418B1">
        <w:rPr>
          <w:rFonts w:asciiTheme="majorBidi" w:hAnsiTheme="majorBidi" w:cstheme="majorBidi"/>
          <w:sz w:val="24"/>
          <w:szCs w:val="24"/>
          <w:rtl/>
        </w:rPr>
        <w:t xml:space="preserve"> </w:t>
      </w:r>
      <w:r w:rsidRPr="00F418B1">
        <w:rPr>
          <w:rFonts w:asciiTheme="majorBidi" w:hAnsiTheme="majorBidi" w:cstheme="majorBidi"/>
          <w:b/>
          <w:bCs/>
          <w:sz w:val="24"/>
          <w:szCs w:val="24"/>
          <w:rtl/>
        </w:rPr>
        <w:t>עשרה</w:t>
      </w:r>
      <w:r w:rsidRPr="00F418B1">
        <w:rPr>
          <w:rFonts w:asciiTheme="majorBidi" w:hAnsiTheme="majorBidi" w:cstheme="majorBidi"/>
          <w:sz w:val="24"/>
          <w:szCs w:val="24"/>
          <w:rtl/>
        </w:rPr>
        <w:t xml:space="preserve"> נשים פוטרות צרותיהן</w:t>
      </w:r>
      <w:r w:rsidR="00C76F76" w:rsidRPr="00F418B1">
        <w:rPr>
          <w:rFonts w:asciiTheme="majorBidi" w:hAnsiTheme="majorBidi" w:cstheme="majorBidi"/>
          <w:sz w:val="24"/>
          <w:szCs w:val="24"/>
          <w:rtl/>
        </w:rPr>
        <w:t xml:space="preserve"> </w:t>
      </w:r>
      <w:r w:rsidR="006F767E" w:rsidRPr="00F418B1">
        <w:rPr>
          <w:rFonts w:asciiTheme="majorBidi" w:hAnsiTheme="majorBidi" w:cstheme="majorBidi"/>
          <w:color w:val="FF0000"/>
          <w:sz w:val="24"/>
          <w:szCs w:val="24"/>
          <w:rtl/>
        </w:rPr>
        <w:t xml:space="preserve">      </w:t>
      </w:r>
    </w:p>
    <w:p w:rsidR="00F154C9" w:rsidRPr="00F418B1" w:rsidRDefault="00F154C9" w:rsidP="00E80E38">
      <w:pPr>
        <w:spacing w:after="0" w:line="360" w:lineRule="auto"/>
        <w:rPr>
          <w:rFonts w:asciiTheme="majorBidi" w:hAnsiTheme="majorBidi" w:cstheme="majorBidi"/>
          <w:sz w:val="24"/>
          <w:szCs w:val="24"/>
          <w:rtl/>
        </w:rPr>
      </w:pPr>
      <w:r w:rsidRPr="00F418B1">
        <w:rPr>
          <w:rFonts w:asciiTheme="majorBidi" w:hAnsiTheme="majorBidi" w:cstheme="majorBidi"/>
          <w:b/>
          <w:bCs/>
          <w:sz w:val="24"/>
          <w:szCs w:val="24"/>
          <w:rtl/>
        </w:rPr>
        <w:t>שלשים ושש</w:t>
      </w:r>
      <w:r w:rsidRPr="00F418B1">
        <w:rPr>
          <w:rFonts w:asciiTheme="majorBidi" w:hAnsiTheme="majorBidi" w:cstheme="majorBidi"/>
          <w:sz w:val="24"/>
          <w:szCs w:val="24"/>
          <w:rtl/>
        </w:rPr>
        <w:t xml:space="preserve"> כריתות </w:t>
      </w:r>
      <w:r w:rsidR="008574AF" w:rsidRPr="00F418B1">
        <w:rPr>
          <w:rFonts w:asciiTheme="majorBidi" w:hAnsiTheme="majorBidi" w:cstheme="majorBidi"/>
          <w:sz w:val="24"/>
          <w:szCs w:val="24"/>
          <w:rtl/>
        </w:rPr>
        <w:t>בתורה</w:t>
      </w:r>
      <w:r w:rsidR="006F767E" w:rsidRPr="00F418B1">
        <w:rPr>
          <w:rFonts w:asciiTheme="majorBidi" w:hAnsiTheme="majorBidi" w:cstheme="majorBidi"/>
          <w:sz w:val="24"/>
          <w:szCs w:val="24"/>
          <w:rtl/>
        </w:rPr>
        <w:t xml:space="preserve">         </w:t>
      </w:r>
      <w:r w:rsidR="00C76F76" w:rsidRPr="00F418B1">
        <w:rPr>
          <w:rFonts w:asciiTheme="majorBidi" w:hAnsiTheme="majorBidi" w:cstheme="majorBidi"/>
          <w:sz w:val="24"/>
          <w:szCs w:val="24"/>
          <w:rtl/>
        </w:rPr>
        <w:t xml:space="preserve"> </w:t>
      </w:r>
    </w:p>
    <w:p w:rsidR="00F154C9" w:rsidRPr="00F418B1" w:rsidRDefault="00F154C9" w:rsidP="00E80E38">
      <w:pPr>
        <w:spacing w:after="0" w:line="360" w:lineRule="auto"/>
        <w:rPr>
          <w:rFonts w:asciiTheme="majorBidi" w:hAnsiTheme="majorBidi" w:cstheme="majorBidi"/>
          <w:sz w:val="24"/>
          <w:szCs w:val="24"/>
          <w:rtl/>
        </w:rPr>
      </w:pPr>
      <w:r w:rsidRPr="00F418B1">
        <w:rPr>
          <w:rFonts w:asciiTheme="majorBidi" w:hAnsiTheme="majorBidi" w:cstheme="majorBidi"/>
          <w:b/>
          <w:bCs/>
          <w:sz w:val="24"/>
          <w:szCs w:val="24"/>
          <w:rtl/>
        </w:rPr>
        <w:t>שלשה עשר</w:t>
      </w:r>
      <w:r w:rsidRPr="00F418B1">
        <w:rPr>
          <w:rFonts w:asciiTheme="majorBidi" w:hAnsiTheme="majorBidi" w:cstheme="majorBidi"/>
          <w:sz w:val="24"/>
          <w:szCs w:val="24"/>
          <w:rtl/>
        </w:rPr>
        <w:t xml:space="preserve"> דבר </w:t>
      </w:r>
      <w:r w:rsidR="008574AF" w:rsidRPr="00F418B1">
        <w:rPr>
          <w:rFonts w:asciiTheme="majorBidi" w:hAnsiTheme="majorBidi" w:cstheme="majorBidi"/>
          <w:sz w:val="24"/>
          <w:szCs w:val="24"/>
          <w:rtl/>
        </w:rPr>
        <w:t>לנ</w:t>
      </w:r>
      <w:r w:rsidRPr="00F418B1">
        <w:rPr>
          <w:rFonts w:asciiTheme="majorBidi" w:hAnsiTheme="majorBidi" w:cstheme="majorBidi"/>
          <w:sz w:val="24"/>
          <w:szCs w:val="24"/>
          <w:rtl/>
        </w:rPr>
        <w:t>בלת העוף הטהור</w:t>
      </w:r>
      <w:r w:rsidR="00C76F76" w:rsidRPr="00F418B1">
        <w:rPr>
          <w:rFonts w:asciiTheme="majorBidi" w:hAnsiTheme="majorBidi" w:cstheme="majorBidi"/>
          <w:sz w:val="24"/>
          <w:szCs w:val="24"/>
          <w:rtl/>
        </w:rPr>
        <w:t xml:space="preserve"> </w:t>
      </w:r>
      <w:r w:rsidR="006F767E" w:rsidRPr="00F418B1">
        <w:rPr>
          <w:rFonts w:asciiTheme="majorBidi" w:hAnsiTheme="majorBidi" w:cstheme="majorBidi"/>
          <w:color w:val="FF0000"/>
          <w:sz w:val="24"/>
          <w:szCs w:val="24"/>
          <w:rtl/>
        </w:rPr>
        <w:t xml:space="preserve">  </w:t>
      </w:r>
    </w:p>
    <w:p w:rsidR="00F154C9" w:rsidRPr="00F418B1" w:rsidRDefault="008574AF" w:rsidP="00E80E38">
      <w:pPr>
        <w:spacing w:after="0" w:line="360" w:lineRule="auto"/>
        <w:rPr>
          <w:rFonts w:asciiTheme="majorBidi" w:hAnsiTheme="majorBidi" w:cstheme="majorBidi"/>
          <w:sz w:val="24"/>
          <w:szCs w:val="24"/>
          <w:rtl/>
        </w:rPr>
      </w:pPr>
      <w:r w:rsidRPr="00F418B1">
        <w:rPr>
          <w:rFonts w:asciiTheme="majorBidi" w:hAnsiTheme="majorBidi" w:cstheme="majorBidi"/>
          <w:b/>
          <w:bCs/>
          <w:sz w:val="24"/>
          <w:szCs w:val="24"/>
          <w:rtl/>
        </w:rPr>
        <w:t xml:space="preserve">ארבע </w:t>
      </w:r>
      <w:r w:rsidR="00F154C9" w:rsidRPr="00F418B1">
        <w:rPr>
          <w:rFonts w:asciiTheme="majorBidi" w:hAnsiTheme="majorBidi" w:cstheme="majorBidi"/>
          <w:sz w:val="24"/>
          <w:szCs w:val="24"/>
          <w:rtl/>
        </w:rPr>
        <w:t>אבות נזיקין</w:t>
      </w:r>
      <w:r w:rsidR="006F767E" w:rsidRPr="00F418B1">
        <w:rPr>
          <w:rFonts w:asciiTheme="majorBidi" w:hAnsiTheme="majorBidi" w:cstheme="majorBidi"/>
          <w:sz w:val="24"/>
          <w:szCs w:val="24"/>
          <w:rtl/>
        </w:rPr>
        <w:t xml:space="preserve">               </w:t>
      </w:r>
      <w:r w:rsidR="00C76F76" w:rsidRPr="00F418B1">
        <w:rPr>
          <w:rFonts w:asciiTheme="majorBidi" w:hAnsiTheme="majorBidi" w:cstheme="majorBidi"/>
          <w:sz w:val="24"/>
          <w:szCs w:val="24"/>
          <w:rtl/>
        </w:rPr>
        <w:t xml:space="preserve"> </w:t>
      </w:r>
    </w:p>
    <w:p w:rsidR="00F154C9" w:rsidRPr="00F418B1" w:rsidRDefault="00F154C9" w:rsidP="00E80E38">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 xml:space="preserve">אבות מלאכות </w:t>
      </w:r>
      <w:r w:rsidRPr="00F418B1">
        <w:rPr>
          <w:rFonts w:asciiTheme="majorBidi" w:hAnsiTheme="majorBidi" w:cstheme="majorBidi"/>
          <w:b/>
          <w:bCs/>
          <w:sz w:val="24"/>
          <w:szCs w:val="24"/>
          <w:rtl/>
        </w:rPr>
        <w:t>ארבעים חסר אחת</w:t>
      </w:r>
      <w:r w:rsidR="006F767E" w:rsidRPr="00F418B1">
        <w:rPr>
          <w:rFonts w:asciiTheme="majorBidi" w:hAnsiTheme="majorBidi" w:cstheme="majorBidi"/>
          <w:color w:val="FF0000"/>
          <w:sz w:val="24"/>
          <w:szCs w:val="24"/>
          <w:rtl/>
        </w:rPr>
        <w:t xml:space="preserve">      </w:t>
      </w:r>
    </w:p>
    <w:p w:rsidR="00163A06" w:rsidRPr="00F418B1" w:rsidRDefault="00163A06" w:rsidP="00163A06">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Rabbi Abbahu said:</w:t>
      </w:r>
    </w:p>
    <w:p w:rsidR="00163A06" w:rsidRPr="00F418B1" w:rsidRDefault="00163A06" w:rsidP="00DA32B0">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It is written: The families of the scribes that dwelt</w:t>
      </w:r>
      <w:r w:rsidR="00D02EC3">
        <w:rPr>
          <w:rFonts w:asciiTheme="majorBidi" w:hAnsiTheme="majorBidi" w:cstheme="majorBidi"/>
          <w:sz w:val="24"/>
          <w:szCs w:val="24"/>
        </w:rPr>
        <w:t xml:space="preserve"> in </w:t>
      </w:r>
      <w:r w:rsidRPr="00F418B1">
        <w:rPr>
          <w:rFonts w:asciiTheme="majorBidi" w:hAnsiTheme="majorBidi" w:cstheme="majorBidi"/>
          <w:sz w:val="24"/>
          <w:szCs w:val="24"/>
        </w:rPr>
        <w:t>Jabez</w:t>
      </w:r>
      <w:r w:rsidR="00DA32B0" w:rsidRPr="00F418B1">
        <w:rPr>
          <w:rFonts w:asciiTheme="majorBidi" w:hAnsiTheme="majorBidi" w:cstheme="majorBidi"/>
          <w:sz w:val="24"/>
          <w:szCs w:val="24"/>
        </w:rPr>
        <w:t xml:space="preserve">. Why does </w:t>
      </w:r>
      <w:r w:rsidR="002C4468">
        <w:rPr>
          <w:rFonts w:asciiTheme="majorBidi" w:hAnsiTheme="majorBidi" w:cstheme="majorBidi"/>
          <w:sz w:val="24"/>
          <w:szCs w:val="24"/>
        </w:rPr>
        <w:t>S</w:t>
      </w:r>
      <w:r w:rsidR="00DA32B0" w:rsidRPr="00F418B1">
        <w:rPr>
          <w:rFonts w:asciiTheme="majorBidi" w:hAnsiTheme="majorBidi" w:cstheme="majorBidi"/>
          <w:sz w:val="24"/>
          <w:szCs w:val="24"/>
        </w:rPr>
        <w:t>cripture state ‘Scribes’?</w:t>
      </w:r>
      <w:r w:rsidRPr="00F418B1">
        <w:rPr>
          <w:rFonts w:asciiTheme="majorBidi" w:hAnsiTheme="majorBidi" w:cstheme="majorBidi"/>
          <w:sz w:val="24"/>
          <w:szCs w:val="24"/>
        </w:rPr>
        <w:t xml:space="preserve"> </w:t>
      </w:r>
    </w:p>
    <w:p w:rsidR="00DA32B0" w:rsidRPr="00F418B1" w:rsidRDefault="0094272D" w:rsidP="00163A06">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This means t</w:t>
      </w:r>
      <w:r w:rsidR="00163A06" w:rsidRPr="00F418B1">
        <w:rPr>
          <w:rFonts w:asciiTheme="majorBidi" w:hAnsiTheme="majorBidi" w:cstheme="majorBidi"/>
          <w:sz w:val="24"/>
          <w:szCs w:val="24"/>
        </w:rPr>
        <w:t xml:space="preserve">hat they </w:t>
      </w:r>
      <w:r w:rsidR="00DA32B0" w:rsidRPr="00F418B1">
        <w:rPr>
          <w:rFonts w:asciiTheme="majorBidi" w:hAnsiTheme="majorBidi" w:cstheme="majorBidi"/>
          <w:sz w:val="24"/>
          <w:szCs w:val="24"/>
        </w:rPr>
        <w:t>turn the Torah into numbers:</w:t>
      </w:r>
    </w:p>
    <w:p w:rsidR="00DA32B0" w:rsidRPr="00F418B1" w:rsidRDefault="00DA32B0" w:rsidP="00DA32B0">
      <w:pPr>
        <w:bidi w:val="0"/>
        <w:spacing w:after="0" w:line="360" w:lineRule="auto"/>
        <w:rPr>
          <w:rFonts w:asciiTheme="majorBidi" w:hAnsiTheme="majorBidi" w:cstheme="majorBidi"/>
          <w:sz w:val="24"/>
          <w:szCs w:val="24"/>
        </w:rPr>
      </w:pPr>
      <w:r w:rsidRPr="00CD61FA">
        <w:rPr>
          <w:rFonts w:asciiTheme="majorBidi" w:hAnsiTheme="majorBidi" w:cstheme="majorBidi"/>
          <w:b/>
          <w:bCs/>
          <w:sz w:val="24"/>
          <w:szCs w:val="24"/>
        </w:rPr>
        <w:t>Five</w:t>
      </w:r>
      <w:r w:rsidRPr="00F418B1">
        <w:rPr>
          <w:rFonts w:asciiTheme="majorBidi" w:hAnsiTheme="majorBidi" w:cstheme="majorBidi"/>
          <w:sz w:val="24"/>
          <w:szCs w:val="24"/>
        </w:rPr>
        <w:t xml:space="preserve"> </w:t>
      </w:r>
      <w:r w:rsidR="00163A06" w:rsidRPr="00F418B1">
        <w:rPr>
          <w:rFonts w:asciiTheme="majorBidi" w:hAnsiTheme="majorBidi" w:cstheme="majorBidi"/>
          <w:sz w:val="24"/>
          <w:szCs w:val="24"/>
        </w:rPr>
        <w:t>do not set aside heave-offering,</w:t>
      </w:r>
    </w:p>
    <w:p w:rsidR="00DA32B0" w:rsidRPr="00F418B1" w:rsidRDefault="00DA32B0" w:rsidP="00DA32B0">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Dough</w:t>
      </w:r>
      <w:r w:rsidR="00163A06" w:rsidRPr="00F418B1">
        <w:rPr>
          <w:rFonts w:asciiTheme="majorBidi" w:hAnsiTheme="majorBidi" w:cstheme="majorBidi"/>
          <w:sz w:val="24"/>
          <w:szCs w:val="24"/>
        </w:rPr>
        <w:t xml:space="preserve"> is separated from </w:t>
      </w:r>
      <w:r w:rsidRPr="00CD61FA">
        <w:rPr>
          <w:rFonts w:asciiTheme="majorBidi" w:hAnsiTheme="majorBidi" w:cstheme="majorBidi"/>
          <w:b/>
          <w:bCs/>
          <w:sz w:val="24"/>
          <w:szCs w:val="24"/>
        </w:rPr>
        <w:t>five</w:t>
      </w:r>
      <w:r w:rsidR="00163A06" w:rsidRPr="00F418B1">
        <w:rPr>
          <w:rFonts w:asciiTheme="majorBidi" w:hAnsiTheme="majorBidi" w:cstheme="majorBidi"/>
          <w:sz w:val="24"/>
          <w:szCs w:val="24"/>
        </w:rPr>
        <w:t xml:space="preserve"> [cereals], </w:t>
      </w:r>
    </w:p>
    <w:p w:rsidR="00DA32B0" w:rsidRPr="00F418B1" w:rsidRDefault="00DA32B0" w:rsidP="00DA32B0">
      <w:pPr>
        <w:bidi w:val="0"/>
        <w:spacing w:after="0" w:line="360" w:lineRule="auto"/>
        <w:rPr>
          <w:rFonts w:asciiTheme="majorBidi" w:hAnsiTheme="majorBidi" w:cstheme="majorBidi"/>
          <w:sz w:val="24"/>
          <w:szCs w:val="24"/>
        </w:rPr>
      </w:pPr>
      <w:r w:rsidRPr="00CD61FA">
        <w:rPr>
          <w:rFonts w:asciiTheme="majorBidi" w:hAnsiTheme="majorBidi" w:cstheme="majorBidi"/>
          <w:b/>
          <w:bCs/>
          <w:sz w:val="24"/>
          <w:szCs w:val="24"/>
        </w:rPr>
        <w:t>Fifteen</w:t>
      </w:r>
      <w:r w:rsidR="00163A06" w:rsidRPr="00F418B1">
        <w:rPr>
          <w:rFonts w:asciiTheme="majorBidi" w:hAnsiTheme="majorBidi" w:cstheme="majorBidi"/>
          <w:sz w:val="24"/>
          <w:szCs w:val="24"/>
        </w:rPr>
        <w:t xml:space="preserve"> women exempt their sisters-in-law from levirate marriage, </w:t>
      </w:r>
    </w:p>
    <w:p w:rsidR="00DA32B0" w:rsidRPr="00F418B1" w:rsidRDefault="00DA32B0" w:rsidP="00DA32B0">
      <w:pPr>
        <w:bidi w:val="0"/>
        <w:spacing w:after="0" w:line="360" w:lineRule="auto"/>
        <w:rPr>
          <w:rFonts w:asciiTheme="majorBidi" w:hAnsiTheme="majorBidi" w:cstheme="majorBidi"/>
          <w:sz w:val="24"/>
          <w:szCs w:val="24"/>
        </w:rPr>
      </w:pPr>
      <w:r w:rsidRPr="00CD61FA">
        <w:rPr>
          <w:rFonts w:asciiTheme="majorBidi" w:hAnsiTheme="majorBidi" w:cstheme="majorBidi"/>
          <w:b/>
          <w:bCs/>
          <w:sz w:val="24"/>
          <w:szCs w:val="24"/>
        </w:rPr>
        <w:t>Thirty-six</w:t>
      </w:r>
      <w:r w:rsidR="00163A06" w:rsidRPr="00F418B1">
        <w:rPr>
          <w:rFonts w:asciiTheme="majorBidi" w:hAnsiTheme="majorBidi" w:cstheme="majorBidi"/>
          <w:sz w:val="24"/>
          <w:szCs w:val="24"/>
        </w:rPr>
        <w:t xml:space="preserve"> offences in the Torah carry the penalty of excision,</w:t>
      </w:r>
    </w:p>
    <w:p w:rsidR="00DA32B0" w:rsidRPr="00F418B1" w:rsidRDefault="00DA32B0" w:rsidP="00DA32B0">
      <w:pPr>
        <w:bidi w:val="0"/>
        <w:spacing w:after="0" w:line="360" w:lineRule="auto"/>
        <w:rPr>
          <w:rFonts w:asciiTheme="majorBidi" w:hAnsiTheme="majorBidi" w:cstheme="majorBidi"/>
          <w:sz w:val="24"/>
          <w:szCs w:val="24"/>
        </w:rPr>
      </w:pPr>
      <w:r w:rsidRPr="00CD61FA">
        <w:rPr>
          <w:rFonts w:asciiTheme="majorBidi" w:hAnsiTheme="majorBidi" w:cstheme="majorBidi"/>
          <w:sz w:val="24"/>
          <w:szCs w:val="24"/>
        </w:rPr>
        <w:t>There</w:t>
      </w:r>
      <w:r w:rsidR="00163A06" w:rsidRPr="00F418B1">
        <w:rPr>
          <w:rFonts w:asciiTheme="majorBidi" w:hAnsiTheme="majorBidi" w:cstheme="majorBidi"/>
          <w:sz w:val="24"/>
          <w:szCs w:val="24"/>
        </w:rPr>
        <w:t xml:space="preserve"> are </w:t>
      </w:r>
      <w:r w:rsidRPr="00CD61FA">
        <w:rPr>
          <w:rFonts w:asciiTheme="majorBidi" w:hAnsiTheme="majorBidi" w:cstheme="majorBidi"/>
          <w:b/>
          <w:bCs/>
          <w:sz w:val="24"/>
          <w:szCs w:val="24"/>
        </w:rPr>
        <w:t>thirteen</w:t>
      </w:r>
      <w:r w:rsidR="00163A06" w:rsidRPr="00F418B1">
        <w:rPr>
          <w:rFonts w:asciiTheme="majorBidi" w:hAnsiTheme="majorBidi" w:cstheme="majorBidi"/>
          <w:sz w:val="24"/>
          <w:szCs w:val="24"/>
        </w:rPr>
        <w:t xml:space="preserve"> rules about the remains of a clean bird, </w:t>
      </w:r>
    </w:p>
    <w:p w:rsidR="00DA32B0" w:rsidRPr="00F418B1" w:rsidRDefault="00DA32B0" w:rsidP="00DA32B0">
      <w:pPr>
        <w:bidi w:val="0"/>
        <w:spacing w:after="0" w:line="360" w:lineRule="auto"/>
        <w:rPr>
          <w:rFonts w:asciiTheme="majorBidi" w:hAnsiTheme="majorBidi" w:cstheme="majorBidi"/>
          <w:sz w:val="24"/>
          <w:szCs w:val="24"/>
        </w:rPr>
      </w:pPr>
      <w:r w:rsidRPr="00CD61FA">
        <w:rPr>
          <w:rFonts w:asciiTheme="majorBidi" w:hAnsiTheme="majorBidi" w:cstheme="majorBidi"/>
          <w:b/>
          <w:bCs/>
          <w:sz w:val="24"/>
          <w:szCs w:val="24"/>
        </w:rPr>
        <w:t>Four</w:t>
      </w:r>
      <w:r w:rsidR="00163A06" w:rsidRPr="00F418B1">
        <w:rPr>
          <w:rFonts w:asciiTheme="majorBidi" w:hAnsiTheme="majorBidi" w:cstheme="majorBidi"/>
          <w:sz w:val="24"/>
          <w:szCs w:val="24"/>
        </w:rPr>
        <w:t xml:space="preserve"> kinds </w:t>
      </w:r>
      <w:r w:rsidRPr="00F418B1">
        <w:rPr>
          <w:rFonts w:asciiTheme="majorBidi" w:hAnsiTheme="majorBidi" w:cstheme="majorBidi"/>
          <w:sz w:val="24"/>
          <w:szCs w:val="24"/>
        </w:rPr>
        <w:t>of tort</w:t>
      </w:r>
      <w:r w:rsidR="00163A06" w:rsidRPr="00F418B1">
        <w:rPr>
          <w:rFonts w:asciiTheme="majorBidi" w:hAnsiTheme="majorBidi" w:cstheme="majorBidi"/>
          <w:sz w:val="24"/>
          <w:szCs w:val="24"/>
        </w:rPr>
        <w:t>,</w:t>
      </w:r>
    </w:p>
    <w:p w:rsidR="00703BA2" w:rsidRDefault="00DA32B0" w:rsidP="00DA32B0">
      <w:pPr>
        <w:bidi w:val="0"/>
        <w:spacing w:after="0" w:line="360" w:lineRule="auto"/>
        <w:rPr>
          <w:rFonts w:asciiTheme="majorBidi" w:hAnsiTheme="majorBidi" w:cstheme="majorBidi"/>
          <w:sz w:val="24"/>
          <w:szCs w:val="24"/>
        </w:rPr>
      </w:pPr>
      <w:r w:rsidRPr="00CD61FA">
        <w:rPr>
          <w:rFonts w:asciiTheme="majorBidi" w:hAnsiTheme="majorBidi" w:cstheme="majorBidi"/>
          <w:b/>
          <w:bCs/>
          <w:sz w:val="24"/>
          <w:szCs w:val="24"/>
        </w:rPr>
        <w:t>Forty</w:t>
      </w:r>
      <w:r w:rsidR="00163A06" w:rsidRPr="00F418B1">
        <w:rPr>
          <w:rFonts w:asciiTheme="majorBidi" w:hAnsiTheme="majorBidi" w:cstheme="majorBidi"/>
          <w:sz w:val="24"/>
          <w:szCs w:val="24"/>
        </w:rPr>
        <w:t xml:space="preserve"> minus one categories of work</w:t>
      </w:r>
      <w:r w:rsidR="00ED05EE" w:rsidRPr="00F418B1">
        <w:rPr>
          <w:rFonts w:asciiTheme="majorBidi" w:hAnsiTheme="majorBidi" w:cstheme="majorBidi"/>
          <w:sz w:val="24"/>
          <w:szCs w:val="24"/>
        </w:rPr>
        <w:t xml:space="preserve"> [forbidden on the Sabbath]</w:t>
      </w:r>
    </w:p>
    <w:p w:rsidR="00F0383A" w:rsidRDefault="00F600D9" w:rsidP="00F0383A">
      <w:pPr>
        <w:bidi w:val="0"/>
        <w:spacing w:after="0" w:line="360" w:lineRule="auto"/>
        <w:rPr>
          <w:rFonts w:asciiTheme="majorBidi" w:hAnsiTheme="majorBidi" w:cstheme="majorBidi"/>
          <w:sz w:val="24"/>
          <w:szCs w:val="24"/>
        </w:rPr>
      </w:pPr>
      <w:r>
        <w:rPr>
          <w:rFonts w:asciiTheme="majorBidi" w:hAnsiTheme="majorBidi" w:cstheme="majorBidi"/>
          <w:sz w:val="24"/>
          <w:szCs w:val="24"/>
        </w:rPr>
        <w:t>In its opening line this unit referred to t</w:t>
      </w:r>
      <w:r w:rsidRPr="00F418B1">
        <w:rPr>
          <w:rFonts w:asciiTheme="majorBidi" w:hAnsiTheme="majorBidi" w:cstheme="majorBidi"/>
          <w:sz w:val="24"/>
          <w:szCs w:val="24"/>
        </w:rPr>
        <w:t>he families of the scribes that dwelt</w:t>
      </w:r>
      <w:r w:rsidR="00D02EC3">
        <w:rPr>
          <w:rFonts w:asciiTheme="majorBidi" w:hAnsiTheme="majorBidi" w:cstheme="majorBidi"/>
          <w:sz w:val="24"/>
          <w:szCs w:val="24"/>
        </w:rPr>
        <w:t xml:space="preserve"> in </w:t>
      </w:r>
      <w:r w:rsidRPr="00F418B1">
        <w:rPr>
          <w:rFonts w:asciiTheme="majorBidi" w:hAnsiTheme="majorBidi" w:cstheme="majorBidi"/>
          <w:sz w:val="24"/>
          <w:szCs w:val="24"/>
        </w:rPr>
        <w:t>Jabez</w:t>
      </w:r>
      <w:r>
        <w:rPr>
          <w:rFonts w:asciiTheme="majorBidi" w:hAnsiTheme="majorBidi" w:cstheme="majorBidi"/>
          <w:sz w:val="24"/>
          <w:szCs w:val="24"/>
        </w:rPr>
        <w:t xml:space="preserve"> (1 Chron. 2:55) that "</w:t>
      </w:r>
      <w:r w:rsidRPr="00F418B1">
        <w:rPr>
          <w:rFonts w:asciiTheme="majorBidi" w:hAnsiTheme="majorBidi" w:cstheme="majorBidi"/>
          <w:sz w:val="24"/>
          <w:szCs w:val="24"/>
        </w:rPr>
        <w:t>they turn the Torah into numbers</w:t>
      </w:r>
      <w:r>
        <w:rPr>
          <w:rFonts w:asciiTheme="majorBidi" w:hAnsiTheme="majorBidi" w:cstheme="majorBidi"/>
          <w:sz w:val="24"/>
          <w:szCs w:val="24"/>
        </w:rPr>
        <w:t>".</w:t>
      </w:r>
      <w:r w:rsidR="00F0383A">
        <w:rPr>
          <w:rFonts w:asciiTheme="majorBidi" w:hAnsiTheme="majorBidi" w:cstheme="majorBidi"/>
          <w:sz w:val="24"/>
          <w:szCs w:val="24"/>
        </w:rPr>
        <w:t xml:space="preserve"> Actually, according to the examples in this unit </w:t>
      </w:r>
      <w:r w:rsidR="00F0383A">
        <w:rPr>
          <w:rFonts w:asciiTheme="majorBidi" w:hAnsiTheme="majorBidi" w:cstheme="majorBidi"/>
          <w:sz w:val="24"/>
          <w:szCs w:val="24"/>
        </w:rPr>
        <w:lastRenderedPageBreak/>
        <w:t xml:space="preserve">and </w:t>
      </w:r>
      <w:r w:rsidR="00980275">
        <w:rPr>
          <w:rFonts w:asciiTheme="majorBidi" w:hAnsiTheme="majorBidi" w:cstheme="majorBidi"/>
          <w:sz w:val="24"/>
          <w:szCs w:val="24"/>
        </w:rPr>
        <w:t xml:space="preserve">many </w:t>
      </w:r>
      <w:r w:rsidR="00F0383A">
        <w:rPr>
          <w:rFonts w:asciiTheme="majorBidi" w:hAnsiTheme="majorBidi" w:cstheme="majorBidi"/>
          <w:sz w:val="24"/>
          <w:szCs w:val="24"/>
        </w:rPr>
        <w:t xml:space="preserve">other examples from </w:t>
      </w:r>
      <w:r w:rsidR="00E62CD2">
        <w:rPr>
          <w:rFonts w:asciiTheme="majorBidi" w:hAnsiTheme="majorBidi" w:cstheme="majorBidi"/>
          <w:sz w:val="24"/>
          <w:szCs w:val="24"/>
        </w:rPr>
        <w:t>Rabbinic</w:t>
      </w:r>
      <w:r w:rsidR="00F0383A">
        <w:rPr>
          <w:rFonts w:asciiTheme="majorBidi" w:hAnsiTheme="majorBidi" w:cstheme="majorBidi"/>
          <w:sz w:val="24"/>
          <w:szCs w:val="24"/>
        </w:rPr>
        <w:t xml:space="preserve"> literature,</w:t>
      </w:r>
      <w:r w:rsidR="003506BA">
        <w:rPr>
          <w:rStyle w:val="a7"/>
          <w:rFonts w:asciiTheme="majorBidi" w:hAnsiTheme="majorBidi" w:cstheme="majorBidi"/>
          <w:sz w:val="24"/>
          <w:szCs w:val="24"/>
        </w:rPr>
        <w:footnoteReference w:id="43"/>
      </w:r>
      <w:r w:rsidR="00F0383A">
        <w:rPr>
          <w:rFonts w:asciiTheme="majorBidi" w:hAnsiTheme="majorBidi" w:cstheme="majorBidi"/>
          <w:sz w:val="24"/>
          <w:szCs w:val="24"/>
        </w:rPr>
        <w:t xml:space="preserve"> the rabbis, and not the scribes that dwelt in Jabez, </w:t>
      </w:r>
      <w:r w:rsidR="00F0383A" w:rsidRPr="00F418B1">
        <w:rPr>
          <w:rFonts w:asciiTheme="majorBidi" w:hAnsiTheme="majorBidi" w:cstheme="majorBidi"/>
          <w:sz w:val="24"/>
          <w:szCs w:val="24"/>
        </w:rPr>
        <w:t>turn the Torah</w:t>
      </w:r>
      <w:r w:rsidR="00E512A0">
        <w:rPr>
          <w:rFonts w:asciiTheme="majorBidi" w:hAnsiTheme="majorBidi" w:cstheme="majorBidi"/>
          <w:sz w:val="24"/>
          <w:szCs w:val="24"/>
        </w:rPr>
        <w:t xml:space="preserve"> (and the Oral Torah)</w:t>
      </w:r>
      <w:r w:rsidR="00F0383A" w:rsidRPr="00F418B1">
        <w:rPr>
          <w:rFonts w:asciiTheme="majorBidi" w:hAnsiTheme="majorBidi" w:cstheme="majorBidi"/>
          <w:sz w:val="24"/>
          <w:szCs w:val="24"/>
        </w:rPr>
        <w:t xml:space="preserve"> into numbers</w:t>
      </w:r>
      <w:r w:rsidR="00F0383A">
        <w:rPr>
          <w:rFonts w:asciiTheme="majorBidi" w:hAnsiTheme="majorBidi" w:cstheme="majorBidi"/>
          <w:sz w:val="24"/>
          <w:szCs w:val="24"/>
        </w:rPr>
        <w:t>.</w:t>
      </w:r>
    </w:p>
    <w:p w:rsidR="00673C55" w:rsidRPr="00F418B1" w:rsidRDefault="00F600D9" w:rsidP="00F35D95">
      <w:pPr>
        <w:bidi w:val="0"/>
        <w:spacing w:after="0" w:line="360" w:lineRule="auto"/>
        <w:rPr>
          <w:rFonts w:asciiTheme="majorBidi" w:hAnsiTheme="majorBidi" w:cstheme="majorBidi"/>
          <w:sz w:val="24"/>
          <w:szCs w:val="24"/>
        </w:rPr>
      </w:pPr>
      <w:r>
        <w:rPr>
          <w:rFonts w:asciiTheme="majorBidi" w:hAnsiTheme="majorBidi" w:cstheme="majorBidi"/>
          <w:sz w:val="24"/>
          <w:szCs w:val="24"/>
        </w:rPr>
        <w:t xml:space="preserve"> </w:t>
      </w:r>
      <w:r w:rsidR="00A8121C" w:rsidRPr="00F418B1">
        <w:rPr>
          <w:rFonts w:asciiTheme="majorBidi" w:hAnsiTheme="majorBidi" w:cstheme="majorBidi"/>
          <w:sz w:val="24"/>
          <w:szCs w:val="24"/>
        </w:rPr>
        <w:t>This unit specif</w:t>
      </w:r>
      <w:r w:rsidR="00ED05EE" w:rsidRPr="00F418B1">
        <w:rPr>
          <w:rFonts w:asciiTheme="majorBidi" w:hAnsiTheme="majorBidi" w:cstheme="majorBidi"/>
          <w:sz w:val="24"/>
          <w:szCs w:val="24"/>
        </w:rPr>
        <w:t>ies</w:t>
      </w:r>
      <w:r w:rsidR="00A8121C" w:rsidRPr="00F418B1">
        <w:rPr>
          <w:rFonts w:asciiTheme="majorBidi" w:hAnsiTheme="majorBidi" w:cstheme="majorBidi"/>
          <w:sz w:val="24"/>
          <w:szCs w:val="24"/>
        </w:rPr>
        <w:t xml:space="preserve"> seven cases in which the rabbis use numbers in </w:t>
      </w:r>
      <w:r w:rsidR="00CD61FA" w:rsidRPr="00F418B1">
        <w:rPr>
          <w:rFonts w:asciiTheme="majorBidi" w:hAnsiTheme="majorBidi" w:cstheme="majorBidi"/>
          <w:sz w:val="24"/>
          <w:szCs w:val="24"/>
        </w:rPr>
        <w:t>their</w:t>
      </w:r>
      <w:r w:rsidR="00A8121C" w:rsidRPr="00F418B1">
        <w:rPr>
          <w:rFonts w:asciiTheme="majorBidi" w:hAnsiTheme="majorBidi" w:cstheme="majorBidi"/>
          <w:sz w:val="24"/>
          <w:szCs w:val="24"/>
        </w:rPr>
        <w:t xml:space="preserve"> </w:t>
      </w:r>
      <w:r w:rsidR="00D445EC" w:rsidRPr="00F418B1">
        <w:rPr>
          <w:rFonts w:asciiTheme="majorBidi" w:hAnsiTheme="majorBidi" w:cstheme="majorBidi"/>
          <w:sz w:val="24"/>
          <w:szCs w:val="24"/>
        </w:rPr>
        <w:t>sayings</w:t>
      </w:r>
      <w:r w:rsidR="00A8121C" w:rsidRPr="00F418B1">
        <w:rPr>
          <w:rFonts w:asciiTheme="majorBidi" w:hAnsiTheme="majorBidi" w:cstheme="majorBidi"/>
          <w:sz w:val="24"/>
          <w:szCs w:val="24"/>
        </w:rPr>
        <w:t xml:space="preserve"> and </w:t>
      </w:r>
      <w:r w:rsidR="003A2EE4" w:rsidRPr="00F418B1">
        <w:rPr>
          <w:rFonts w:asciiTheme="majorBidi" w:hAnsiTheme="majorBidi" w:cstheme="majorBidi"/>
          <w:sz w:val="24"/>
          <w:szCs w:val="24"/>
        </w:rPr>
        <w:t>it</w:t>
      </w:r>
      <w:r w:rsidR="00ED05EE" w:rsidRPr="00F418B1">
        <w:rPr>
          <w:rFonts w:asciiTheme="majorBidi" w:hAnsiTheme="majorBidi" w:cstheme="majorBidi"/>
          <w:sz w:val="24"/>
          <w:szCs w:val="24"/>
        </w:rPr>
        <w:t xml:space="preserve"> </w:t>
      </w:r>
      <w:r w:rsidR="00D445EC">
        <w:rPr>
          <w:rFonts w:asciiTheme="majorBidi" w:hAnsiTheme="majorBidi" w:cstheme="majorBidi"/>
          <w:sz w:val="24"/>
          <w:szCs w:val="24"/>
        </w:rPr>
        <w:t>demonstrate</w:t>
      </w:r>
      <w:r w:rsidR="00ED05EE" w:rsidRPr="00F418B1">
        <w:rPr>
          <w:rFonts w:asciiTheme="majorBidi" w:hAnsiTheme="majorBidi" w:cstheme="majorBidi"/>
          <w:sz w:val="24"/>
          <w:szCs w:val="24"/>
        </w:rPr>
        <w:t xml:space="preserve">s </w:t>
      </w:r>
      <w:r w:rsidR="00196EDC" w:rsidRPr="00F418B1">
        <w:rPr>
          <w:rFonts w:asciiTheme="majorBidi" w:hAnsiTheme="majorBidi" w:cstheme="majorBidi"/>
          <w:sz w:val="24"/>
          <w:szCs w:val="24"/>
        </w:rPr>
        <w:t xml:space="preserve">the use of numbers as </w:t>
      </w:r>
      <w:r w:rsidR="00ED05EE" w:rsidRPr="00F418B1">
        <w:rPr>
          <w:rFonts w:asciiTheme="majorBidi" w:hAnsiTheme="majorBidi" w:cstheme="majorBidi"/>
          <w:sz w:val="24"/>
          <w:szCs w:val="24"/>
        </w:rPr>
        <w:t xml:space="preserve">a </w:t>
      </w:r>
      <w:r w:rsidR="00196EDC" w:rsidRPr="00F418B1">
        <w:rPr>
          <w:rFonts w:asciiTheme="majorBidi" w:hAnsiTheme="majorBidi" w:cstheme="majorBidi"/>
          <w:sz w:val="24"/>
          <w:szCs w:val="24"/>
        </w:rPr>
        <w:t xml:space="preserve">mnemonic </w:t>
      </w:r>
      <w:r w:rsidR="00735646" w:rsidRPr="00F418B1">
        <w:rPr>
          <w:rFonts w:asciiTheme="majorBidi" w:hAnsiTheme="majorBidi" w:cstheme="majorBidi"/>
          <w:sz w:val="24"/>
          <w:szCs w:val="24"/>
        </w:rPr>
        <w:t>device</w:t>
      </w:r>
      <w:r w:rsidR="00196EDC" w:rsidRPr="00F418B1">
        <w:rPr>
          <w:rFonts w:asciiTheme="majorBidi" w:hAnsiTheme="majorBidi" w:cstheme="majorBidi"/>
          <w:sz w:val="24"/>
          <w:szCs w:val="24"/>
        </w:rPr>
        <w:t>.</w:t>
      </w:r>
      <w:r w:rsidR="004D3DD3">
        <w:rPr>
          <w:rFonts w:asciiTheme="majorBidi" w:hAnsiTheme="majorBidi" w:cstheme="majorBidi"/>
          <w:sz w:val="24"/>
          <w:szCs w:val="24"/>
        </w:rPr>
        <w:t xml:space="preserve"> Four out of the seven examples in this unit refers to thirteen, or more, different things. It is clear that the </w:t>
      </w:r>
      <w:r w:rsidR="000C36FD">
        <w:rPr>
          <w:rFonts w:asciiTheme="majorBidi" w:hAnsiTheme="majorBidi" w:cstheme="majorBidi"/>
          <w:sz w:val="24"/>
          <w:szCs w:val="24"/>
        </w:rPr>
        <w:t>indication of the exact number at the beginning, or at the end of the unit, make</w:t>
      </w:r>
      <w:r w:rsidR="00E92DAE">
        <w:rPr>
          <w:rFonts w:asciiTheme="majorBidi" w:hAnsiTheme="majorBidi" w:cstheme="majorBidi"/>
          <w:sz w:val="24"/>
          <w:szCs w:val="24"/>
        </w:rPr>
        <w:t>s</w:t>
      </w:r>
      <w:r w:rsidR="000C36FD">
        <w:rPr>
          <w:rFonts w:asciiTheme="majorBidi" w:hAnsiTheme="majorBidi" w:cstheme="majorBidi"/>
          <w:sz w:val="24"/>
          <w:szCs w:val="24"/>
        </w:rPr>
        <w:t xml:space="preserve"> it easy to remember the list of things, and it also provide</w:t>
      </w:r>
      <w:r w:rsidR="00E92DAE">
        <w:rPr>
          <w:rFonts w:asciiTheme="majorBidi" w:hAnsiTheme="majorBidi" w:cstheme="majorBidi"/>
          <w:sz w:val="24"/>
          <w:szCs w:val="24"/>
        </w:rPr>
        <w:t>s</w:t>
      </w:r>
      <w:r w:rsidR="000C36FD">
        <w:rPr>
          <w:rFonts w:asciiTheme="majorBidi" w:hAnsiTheme="majorBidi" w:cstheme="majorBidi"/>
          <w:sz w:val="24"/>
          <w:szCs w:val="24"/>
        </w:rPr>
        <w:t xml:space="preserve"> the rabbis an excellent tool to confirm that their memory didn’t mistake them.</w:t>
      </w:r>
      <w:r w:rsidR="000A65F0">
        <w:rPr>
          <w:rStyle w:val="a7"/>
          <w:rFonts w:asciiTheme="majorBidi" w:hAnsiTheme="majorBidi" w:cstheme="majorBidi"/>
          <w:sz w:val="24"/>
          <w:szCs w:val="24"/>
        </w:rPr>
        <w:footnoteReference w:id="44"/>
      </w:r>
      <w:r w:rsidR="000A65F0">
        <w:rPr>
          <w:rFonts w:asciiTheme="majorBidi" w:hAnsiTheme="majorBidi" w:cstheme="majorBidi"/>
          <w:sz w:val="24"/>
          <w:szCs w:val="24"/>
        </w:rPr>
        <w:t xml:space="preserve"> </w:t>
      </w:r>
      <w:r w:rsidR="001B3779" w:rsidRPr="00F418B1">
        <w:rPr>
          <w:rFonts w:asciiTheme="majorBidi" w:hAnsiTheme="majorBidi" w:cstheme="majorBidi"/>
          <w:sz w:val="24"/>
          <w:szCs w:val="24"/>
        </w:rPr>
        <w:t>M</w:t>
      </w:r>
      <w:r w:rsidR="00D445EC">
        <w:rPr>
          <w:rFonts w:asciiTheme="majorBidi" w:hAnsiTheme="majorBidi" w:cstheme="majorBidi"/>
          <w:sz w:val="24"/>
          <w:szCs w:val="24"/>
        </w:rPr>
        <w:t>.</w:t>
      </w:r>
      <w:r w:rsidR="001B3779" w:rsidRPr="00F418B1">
        <w:rPr>
          <w:rFonts w:asciiTheme="majorBidi" w:hAnsiTheme="majorBidi" w:cstheme="majorBidi"/>
          <w:sz w:val="24"/>
          <w:szCs w:val="24"/>
        </w:rPr>
        <w:t xml:space="preserve"> Ker</w:t>
      </w:r>
      <w:r w:rsidR="006C5299">
        <w:rPr>
          <w:rFonts w:asciiTheme="majorBidi" w:hAnsiTheme="majorBidi" w:cstheme="majorBidi" w:hint="cs"/>
          <w:sz w:val="24"/>
          <w:szCs w:val="24"/>
          <w:rtl/>
        </w:rPr>
        <w:t>.</w:t>
      </w:r>
      <w:r w:rsidR="00470D0C" w:rsidRPr="00F418B1">
        <w:rPr>
          <w:rFonts w:asciiTheme="majorBidi" w:hAnsiTheme="majorBidi" w:cstheme="majorBidi"/>
          <w:sz w:val="24"/>
          <w:szCs w:val="24"/>
        </w:rPr>
        <w:t xml:space="preserve"> (</w:t>
      </w:r>
      <w:r w:rsidR="00CE61D1" w:rsidRPr="00F418B1">
        <w:rPr>
          <w:rFonts w:asciiTheme="majorBidi" w:hAnsiTheme="majorBidi" w:cstheme="majorBidi"/>
          <w:sz w:val="24"/>
          <w:szCs w:val="24"/>
        </w:rPr>
        <w:t>1</w:t>
      </w:r>
      <w:r w:rsidR="00FD08FF">
        <w:rPr>
          <w:rFonts w:asciiTheme="majorBidi" w:hAnsiTheme="majorBidi" w:cstheme="majorBidi"/>
          <w:sz w:val="24"/>
          <w:szCs w:val="24"/>
        </w:rPr>
        <w:t>:</w:t>
      </w:r>
      <w:r w:rsidR="00CE61D1" w:rsidRPr="00F418B1">
        <w:rPr>
          <w:rFonts w:asciiTheme="majorBidi" w:hAnsiTheme="majorBidi" w:cstheme="majorBidi"/>
          <w:sz w:val="24"/>
          <w:szCs w:val="24"/>
        </w:rPr>
        <w:t>1)</w:t>
      </w:r>
      <w:r w:rsidR="00470D0C" w:rsidRPr="00F418B1">
        <w:rPr>
          <w:rFonts w:asciiTheme="majorBidi" w:hAnsiTheme="majorBidi" w:cstheme="majorBidi"/>
          <w:sz w:val="24"/>
          <w:szCs w:val="24"/>
        </w:rPr>
        <w:t xml:space="preserve">, for example, </w:t>
      </w:r>
      <w:r w:rsidR="00ED05EE" w:rsidRPr="00F418B1">
        <w:rPr>
          <w:rFonts w:asciiTheme="majorBidi" w:hAnsiTheme="majorBidi" w:cstheme="majorBidi"/>
          <w:sz w:val="24"/>
          <w:szCs w:val="24"/>
        </w:rPr>
        <w:t>begins</w:t>
      </w:r>
      <w:r w:rsidR="00470D0C" w:rsidRPr="00F418B1">
        <w:rPr>
          <w:rFonts w:asciiTheme="majorBidi" w:hAnsiTheme="majorBidi" w:cstheme="majorBidi"/>
          <w:sz w:val="24"/>
          <w:szCs w:val="24"/>
        </w:rPr>
        <w:t xml:space="preserve"> with the words:</w:t>
      </w:r>
      <w:r w:rsidR="00CE61D1" w:rsidRPr="00F418B1">
        <w:rPr>
          <w:rFonts w:asciiTheme="majorBidi" w:hAnsiTheme="majorBidi" w:cstheme="majorBidi"/>
          <w:sz w:val="24"/>
          <w:szCs w:val="24"/>
          <w:rtl/>
        </w:rPr>
        <w:t xml:space="preserve"> שלושים ושש כרתות בתורה </w:t>
      </w:r>
      <w:r w:rsidR="00D445EC">
        <w:rPr>
          <w:rFonts w:asciiTheme="majorBidi" w:hAnsiTheme="majorBidi" w:cstheme="majorBidi"/>
          <w:sz w:val="24"/>
          <w:szCs w:val="24"/>
        </w:rPr>
        <w:t>or</w:t>
      </w:r>
      <w:r w:rsidR="005C2E2F" w:rsidRPr="00F418B1">
        <w:rPr>
          <w:rFonts w:asciiTheme="majorBidi" w:hAnsiTheme="majorBidi" w:cstheme="majorBidi"/>
          <w:sz w:val="24"/>
          <w:szCs w:val="24"/>
        </w:rPr>
        <w:t xml:space="preserve"> thirty-six </w:t>
      </w:r>
      <w:r w:rsidR="005C2E2F" w:rsidRPr="00823331">
        <w:rPr>
          <w:rFonts w:asciiTheme="majorBidi" w:hAnsiTheme="majorBidi" w:cstheme="majorBidi"/>
          <w:i/>
          <w:iCs/>
          <w:sz w:val="24"/>
          <w:szCs w:val="24"/>
        </w:rPr>
        <w:t>keritot</w:t>
      </w:r>
      <w:r w:rsidR="00E512A0">
        <w:rPr>
          <w:rFonts w:asciiTheme="majorBidi" w:hAnsiTheme="majorBidi" w:cstheme="majorBidi"/>
          <w:sz w:val="24"/>
          <w:szCs w:val="24"/>
        </w:rPr>
        <w:t>, meaning:</w:t>
      </w:r>
      <w:r w:rsidR="00D445EC">
        <w:rPr>
          <w:rFonts w:asciiTheme="majorBidi" w:hAnsiTheme="majorBidi" w:cstheme="majorBidi"/>
          <w:sz w:val="24"/>
          <w:szCs w:val="24"/>
        </w:rPr>
        <w:t xml:space="preserve"> thirty-six</w:t>
      </w:r>
      <w:r w:rsidR="005C2E2F" w:rsidRPr="00F418B1">
        <w:rPr>
          <w:rFonts w:asciiTheme="majorBidi" w:hAnsiTheme="majorBidi" w:cstheme="majorBidi"/>
          <w:sz w:val="24"/>
          <w:szCs w:val="24"/>
        </w:rPr>
        <w:t xml:space="preserve"> </w:t>
      </w:r>
      <w:r w:rsidR="00ED05EE" w:rsidRPr="00F418B1">
        <w:rPr>
          <w:rFonts w:asciiTheme="majorBidi" w:hAnsiTheme="majorBidi" w:cstheme="majorBidi"/>
          <w:sz w:val="24"/>
          <w:szCs w:val="24"/>
        </w:rPr>
        <w:t>instances of e</w:t>
      </w:r>
      <w:r w:rsidR="00E512A0">
        <w:rPr>
          <w:rFonts w:asciiTheme="majorBidi" w:hAnsiTheme="majorBidi" w:cstheme="majorBidi"/>
          <w:sz w:val="24"/>
          <w:szCs w:val="24"/>
        </w:rPr>
        <w:t>xcommunication,</w:t>
      </w:r>
      <w:r w:rsidR="005C2E2F" w:rsidRPr="00F418B1">
        <w:rPr>
          <w:rFonts w:asciiTheme="majorBidi" w:hAnsiTheme="majorBidi" w:cstheme="majorBidi"/>
          <w:sz w:val="24"/>
          <w:szCs w:val="24"/>
        </w:rPr>
        <w:t xml:space="preserve"> in the Torah</w:t>
      </w:r>
      <w:r w:rsidR="00ED05EE" w:rsidRPr="00F418B1">
        <w:rPr>
          <w:rFonts w:asciiTheme="majorBidi" w:hAnsiTheme="majorBidi" w:cstheme="majorBidi"/>
          <w:sz w:val="24"/>
          <w:szCs w:val="24"/>
        </w:rPr>
        <w:t>.</w:t>
      </w:r>
      <w:r w:rsidR="00CE61D1" w:rsidRPr="00F418B1">
        <w:rPr>
          <w:rFonts w:asciiTheme="majorBidi" w:hAnsiTheme="majorBidi" w:cstheme="majorBidi"/>
          <w:sz w:val="24"/>
          <w:szCs w:val="24"/>
        </w:rPr>
        <w:t xml:space="preserve"> </w:t>
      </w:r>
      <w:r w:rsidR="00DC2AE7">
        <w:rPr>
          <w:rFonts w:asciiTheme="majorBidi" w:hAnsiTheme="majorBidi" w:cstheme="majorBidi"/>
          <w:sz w:val="24"/>
          <w:szCs w:val="24"/>
        </w:rPr>
        <w:t xml:space="preserve">Subsequently </w:t>
      </w:r>
      <w:r w:rsidR="000C36FD">
        <w:rPr>
          <w:rFonts w:asciiTheme="majorBidi" w:hAnsiTheme="majorBidi" w:cstheme="majorBidi"/>
          <w:sz w:val="24"/>
          <w:szCs w:val="24"/>
        </w:rPr>
        <w:t xml:space="preserve">the </w:t>
      </w:r>
      <w:r w:rsidR="00D153FE" w:rsidRPr="00F418B1">
        <w:rPr>
          <w:rFonts w:asciiTheme="majorBidi" w:hAnsiTheme="majorBidi" w:cstheme="majorBidi"/>
          <w:sz w:val="24"/>
          <w:szCs w:val="24"/>
        </w:rPr>
        <w:t>Mishnah</w:t>
      </w:r>
      <w:r w:rsidR="00CE61D1" w:rsidRPr="00F418B1">
        <w:rPr>
          <w:rFonts w:asciiTheme="majorBidi" w:hAnsiTheme="majorBidi" w:cstheme="majorBidi"/>
          <w:sz w:val="24"/>
          <w:szCs w:val="24"/>
        </w:rPr>
        <w:t xml:space="preserve"> </w:t>
      </w:r>
      <w:r w:rsidR="00D153FE" w:rsidRPr="00F418B1">
        <w:rPr>
          <w:rFonts w:asciiTheme="majorBidi" w:hAnsiTheme="majorBidi" w:cstheme="majorBidi"/>
          <w:sz w:val="24"/>
          <w:szCs w:val="24"/>
        </w:rPr>
        <w:t>provides</w:t>
      </w:r>
      <w:r w:rsidR="00CE61D1" w:rsidRPr="00F418B1">
        <w:rPr>
          <w:rFonts w:asciiTheme="majorBidi" w:hAnsiTheme="majorBidi" w:cstheme="majorBidi"/>
          <w:sz w:val="24"/>
          <w:szCs w:val="24"/>
        </w:rPr>
        <w:t xml:space="preserve"> the entire </w:t>
      </w:r>
      <w:r w:rsidR="009454FA" w:rsidRPr="00F418B1">
        <w:rPr>
          <w:rFonts w:asciiTheme="majorBidi" w:hAnsiTheme="majorBidi" w:cstheme="majorBidi"/>
          <w:sz w:val="24"/>
          <w:szCs w:val="24"/>
        </w:rPr>
        <w:t>list. Another</w:t>
      </w:r>
      <w:r w:rsidR="00CE61D1" w:rsidRPr="00F418B1">
        <w:rPr>
          <w:rFonts w:asciiTheme="majorBidi" w:hAnsiTheme="majorBidi" w:cstheme="majorBidi"/>
          <w:sz w:val="24"/>
          <w:szCs w:val="24"/>
        </w:rPr>
        <w:t xml:space="preserve"> example can be found in M</w:t>
      </w:r>
      <w:r w:rsidR="00DA0A8F">
        <w:rPr>
          <w:rFonts w:asciiTheme="majorBidi" w:hAnsiTheme="majorBidi" w:cstheme="majorBidi"/>
          <w:sz w:val="24"/>
          <w:szCs w:val="24"/>
        </w:rPr>
        <w:t>.</w:t>
      </w:r>
      <w:r w:rsidR="00CE61D1" w:rsidRPr="00F418B1">
        <w:rPr>
          <w:rFonts w:asciiTheme="majorBidi" w:hAnsiTheme="majorBidi" w:cstheme="majorBidi"/>
          <w:sz w:val="24"/>
          <w:szCs w:val="24"/>
        </w:rPr>
        <w:t xml:space="preserve"> Sha</w:t>
      </w:r>
      <w:r w:rsidR="00DA0A8F">
        <w:rPr>
          <w:rFonts w:asciiTheme="majorBidi" w:hAnsiTheme="majorBidi" w:cstheme="majorBidi"/>
          <w:sz w:val="24"/>
          <w:szCs w:val="24"/>
        </w:rPr>
        <w:t xml:space="preserve">. </w:t>
      </w:r>
      <w:r w:rsidR="00CE61D1" w:rsidRPr="00F418B1">
        <w:rPr>
          <w:rFonts w:asciiTheme="majorBidi" w:hAnsiTheme="majorBidi" w:cstheme="majorBidi"/>
          <w:sz w:val="24"/>
          <w:szCs w:val="24"/>
        </w:rPr>
        <w:t>7</w:t>
      </w:r>
      <w:r w:rsidR="00F35D95">
        <w:rPr>
          <w:rFonts w:asciiTheme="majorBidi" w:hAnsiTheme="majorBidi" w:cstheme="majorBidi"/>
          <w:sz w:val="24"/>
          <w:szCs w:val="24"/>
        </w:rPr>
        <w:t>:</w:t>
      </w:r>
      <w:r w:rsidR="00CE61D1" w:rsidRPr="00F418B1">
        <w:rPr>
          <w:rFonts w:asciiTheme="majorBidi" w:hAnsiTheme="majorBidi" w:cstheme="majorBidi"/>
          <w:sz w:val="24"/>
          <w:szCs w:val="24"/>
        </w:rPr>
        <w:t>2</w:t>
      </w:r>
      <w:r w:rsidR="006E52B4" w:rsidRPr="00F418B1">
        <w:rPr>
          <w:rFonts w:asciiTheme="majorBidi" w:hAnsiTheme="majorBidi" w:cstheme="majorBidi"/>
          <w:sz w:val="24"/>
          <w:szCs w:val="24"/>
        </w:rPr>
        <w:t>-4</w:t>
      </w:r>
      <w:r w:rsidR="003F6D8D" w:rsidRPr="00F418B1">
        <w:rPr>
          <w:rFonts w:asciiTheme="majorBidi" w:hAnsiTheme="majorBidi" w:cstheme="majorBidi"/>
          <w:sz w:val="24"/>
          <w:szCs w:val="24"/>
        </w:rPr>
        <w:t xml:space="preserve">. This unit </w:t>
      </w:r>
      <w:r w:rsidR="00D153FE" w:rsidRPr="00F418B1">
        <w:rPr>
          <w:rFonts w:asciiTheme="majorBidi" w:hAnsiTheme="majorBidi" w:cstheme="majorBidi"/>
          <w:sz w:val="24"/>
          <w:szCs w:val="24"/>
        </w:rPr>
        <w:t>lists</w:t>
      </w:r>
      <w:r w:rsidR="003F6D8D" w:rsidRPr="00F418B1">
        <w:rPr>
          <w:rFonts w:asciiTheme="majorBidi" w:hAnsiTheme="majorBidi" w:cstheme="majorBidi"/>
          <w:sz w:val="24"/>
          <w:szCs w:val="24"/>
        </w:rPr>
        <w:t xml:space="preserve"> all thirty-nine </w:t>
      </w:r>
      <w:r w:rsidR="00A10B6D" w:rsidRPr="00F418B1">
        <w:rPr>
          <w:rFonts w:asciiTheme="majorBidi" w:hAnsiTheme="majorBidi" w:cstheme="majorBidi"/>
          <w:sz w:val="24"/>
          <w:szCs w:val="24"/>
        </w:rPr>
        <w:t xml:space="preserve">categories of </w:t>
      </w:r>
      <w:r w:rsidR="00D153FE" w:rsidRPr="00F418B1">
        <w:rPr>
          <w:rFonts w:asciiTheme="majorBidi" w:hAnsiTheme="majorBidi" w:cstheme="majorBidi"/>
          <w:sz w:val="24"/>
          <w:szCs w:val="24"/>
        </w:rPr>
        <w:t>work</w:t>
      </w:r>
      <w:r w:rsidR="003F6D8D" w:rsidRPr="00F418B1">
        <w:rPr>
          <w:rFonts w:asciiTheme="majorBidi" w:hAnsiTheme="majorBidi" w:cstheme="majorBidi"/>
          <w:sz w:val="24"/>
          <w:szCs w:val="24"/>
        </w:rPr>
        <w:t xml:space="preserve">, </w:t>
      </w:r>
      <w:r w:rsidR="003F6D8D" w:rsidRPr="00F418B1">
        <w:rPr>
          <w:rFonts w:asciiTheme="majorBidi" w:hAnsiTheme="majorBidi" w:cstheme="majorBidi"/>
          <w:sz w:val="24"/>
          <w:szCs w:val="24"/>
          <w:rtl/>
        </w:rPr>
        <w:t xml:space="preserve">אבות </w:t>
      </w:r>
      <w:r w:rsidR="00982F82" w:rsidRPr="00F418B1">
        <w:rPr>
          <w:rFonts w:asciiTheme="majorBidi" w:hAnsiTheme="majorBidi" w:cstheme="majorBidi"/>
          <w:sz w:val="24"/>
          <w:szCs w:val="24"/>
          <w:rtl/>
        </w:rPr>
        <w:t>מלאכה</w:t>
      </w:r>
      <w:r w:rsidR="00982F82" w:rsidRPr="00F418B1">
        <w:rPr>
          <w:rFonts w:asciiTheme="majorBidi" w:hAnsiTheme="majorBidi" w:cstheme="majorBidi"/>
          <w:sz w:val="24"/>
          <w:szCs w:val="24"/>
        </w:rPr>
        <w:t>, which</w:t>
      </w:r>
      <w:r w:rsidR="00D153FE" w:rsidRPr="00F418B1">
        <w:rPr>
          <w:rFonts w:asciiTheme="majorBidi" w:hAnsiTheme="majorBidi" w:cstheme="majorBidi"/>
          <w:sz w:val="24"/>
          <w:szCs w:val="24"/>
        </w:rPr>
        <w:t xml:space="preserve"> </w:t>
      </w:r>
      <w:r w:rsidR="00E92DAE">
        <w:rPr>
          <w:rFonts w:asciiTheme="majorBidi" w:hAnsiTheme="majorBidi" w:cstheme="majorBidi"/>
          <w:sz w:val="24"/>
          <w:szCs w:val="24"/>
        </w:rPr>
        <w:t>are</w:t>
      </w:r>
      <w:r w:rsidR="003F6D8D" w:rsidRPr="00F418B1">
        <w:rPr>
          <w:rFonts w:asciiTheme="majorBidi" w:hAnsiTheme="majorBidi" w:cstheme="majorBidi"/>
          <w:sz w:val="24"/>
          <w:szCs w:val="24"/>
        </w:rPr>
        <w:t xml:space="preserve"> forbidden </w:t>
      </w:r>
      <w:r w:rsidR="00D153FE" w:rsidRPr="00F418B1">
        <w:rPr>
          <w:rFonts w:asciiTheme="majorBidi" w:hAnsiTheme="majorBidi" w:cstheme="majorBidi"/>
          <w:sz w:val="24"/>
          <w:szCs w:val="24"/>
        </w:rPr>
        <w:t>on</w:t>
      </w:r>
      <w:r w:rsidR="000C36FD">
        <w:rPr>
          <w:rFonts w:asciiTheme="majorBidi" w:hAnsiTheme="majorBidi" w:cstheme="majorBidi"/>
          <w:sz w:val="24"/>
          <w:szCs w:val="24"/>
        </w:rPr>
        <w:t xml:space="preserve"> the </w:t>
      </w:r>
      <w:r w:rsidR="003F6D8D" w:rsidRPr="00F418B1">
        <w:rPr>
          <w:rFonts w:asciiTheme="majorBidi" w:hAnsiTheme="majorBidi" w:cstheme="majorBidi"/>
          <w:sz w:val="24"/>
          <w:szCs w:val="24"/>
        </w:rPr>
        <w:t>Sabbath:</w:t>
      </w:r>
      <w:r w:rsidR="00467467" w:rsidRPr="00F418B1">
        <w:rPr>
          <w:rStyle w:val="a7"/>
          <w:rFonts w:asciiTheme="majorBidi" w:hAnsiTheme="majorBidi" w:cstheme="majorBidi"/>
          <w:sz w:val="24"/>
          <w:szCs w:val="24"/>
        </w:rPr>
        <w:footnoteReference w:id="45"/>
      </w:r>
      <w:r w:rsidR="00E80E38" w:rsidRPr="00F418B1">
        <w:rPr>
          <w:rFonts w:asciiTheme="majorBidi" w:hAnsiTheme="majorBidi" w:cstheme="majorBidi"/>
          <w:sz w:val="24"/>
          <w:szCs w:val="24"/>
        </w:rPr>
        <w:t xml:space="preserve"> </w:t>
      </w:r>
    </w:p>
    <w:p w:rsidR="0003006F" w:rsidRPr="0003006F" w:rsidRDefault="00E512A0" w:rsidP="006F767E">
      <w:pPr>
        <w:spacing w:after="0" w:line="360" w:lineRule="auto"/>
        <w:rPr>
          <w:rFonts w:asciiTheme="majorBidi" w:hAnsiTheme="majorBidi" w:cstheme="majorBidi"/>
          <w:sz w:val="24"/>
          <w:szCs w:val="24"/>
          <w:rtl/>
        </w:rPr>
      </w:pPr>
      <w:r w:rsidRPr="0003006F">
        <w:rPr>
          <w:rFonts w:asciiTheme="majorBidi" w:hAnsiTheme="majorBidi" w:cstheme="majorBidi" w:hint="cs"/>
          <w:sz w:val="24"/>
          <w:szCs w:val="24"/>
          <w:rtl/>
        </w:rPr>
        <w:t>ב</w:t>
      </w:r>
    </w:p>
    <w:p w:rsidR="00F359A7" w:rsidRPr="00F418B1" w:rsidRDefault="00F359A7" w:rsidP="006F767E">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 xml:space="preserve">אבות מלאכות </w:t>
      </w:r>
      <w:r w:rsidRPr="00F418B1">
        <w:rPr>
          <w:rFonts w:asciiTheme="majorBidi" w:hAnsiTheme="majorBidi" w:cstheme="majorBidi"/>
          <w:b/>
          <w:bCs/>
          <w:sz w:val="24"/>
          <w:szCs w:val="24"/>
          <w:rtl/>
        </w:rPr>
        <w:t>ארבעים חסר אחת</w:t>
      </w:r>
      <w:r w:rsidRPr="00F418B1">
        <w:rPr>
          <w:rFonts w:asciiTheme="majorBidi" w:hAnsiTheme="majorBidi" w:cstheme="majorBidi"/>
          <w:sz w:val="24"/>
          <w:szCs w:val="24"/>
          <w:rtl/>
        </w:rPr>
        <w:t>: </w:t>
      </w:r>
    </w:p>
    <w:p w:rsidR="006E52B4" w:rsidRPr="00F418B1" w:rsidRDefault="00F359A7" w:rsidP="006E52B4">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החורש, הזורע,</w:t>
      </w:r>
      <w:r w:rsidR="00CF1445" w:rsidRPr="00F418B1">
        <w:rPr>
          <w:rFonts w:asciiTheme="majorBidi" w:hAnsiTheme="majorBidi" w:cstheme="majorBidi"/>
          <w:sz w:val="24"/>
          <w:szCs w:val="24"/>
          <w:rtl/>
        </w:rPr>
        <w:t xml:space="preserve"> הקוצר,</w:t>
      </w:r>
      <w:r w:rsidRPr="00F418B1">
        <w:rPr>
          <w:rFonts w:asciiTheme="majorBidi" w:hAnsiTheme="majorBidi" w:cstheme="majorBidi"/>
          <w:sz w:val="24"/>
          <w:szCs w:val="24"/>
          <w:rtl/>
        </w:rPr>
        <w:t xml:space="preserve"> </w:t>
      </w:r>
      <w:r w:rsidR="00111ED5" w:rsidRPr="00F418B1">
        <w:rPr>
          <w:rFonts w:asciiTheme="majorBidi" w:hAnsiTheme="majorBidi" w:cstheme="majorBidi"/>
          <w:sz w:val="24"/>
          <w:szCs w:val="24"/>
          <w:rtl/>
        </w:rPr>
        <w:t xml:space="preserve">המעמר, </w:t>
      </w:r>
      <w:r w:rsidRPr="00F418B1">
        <w:rPr>
          <w:rFonts w:asciiTheme="majorBidi" w:hAnsiTheme="majorBidi" w:cstheme="majorBidi"/>
          <w:sz w:val="24"/>
          <w:szCs w:val="24"/>
          <w:rtl/>
        </w:rPr>
        <w:t>הדש, והזורה, הבורר, הטוחן, המרקד, הלש, והאופה, הגוזז את הצמר, המלבנו, והמנפ</w:t>
      </w:r>
      <w:r w:rsidR="006E52B4" w:rsidRPr="00F418B1">
        <w:rPr>
          <w:rFonts w:asciiTheme="majorBidi" w:hAnsiTheme="majorBidi" w:cstheme="majorBidi"/>
          <w:sz w:val="24"/>
          <w:szCs w:val="24"/>
          <w:rtl/>
        </w:rPr>
        <w:t>ס</w:t>
      </w:r>
      <w:r w:rsidRPr="00F418B1">
        <w:rPr>
          <w:rFonts w:asciiTheme="majorBidi" w:hAnsiTheme="majorBidi" w:cstheme="majorBidi"/>
          <w:sz w:val="24"/>
          <w:szCs w:val="24"/>
          <w:rtl/>
        </w:rPr>
        <w:t>ו, והצובעו, והטווהו, המסך, והעושה שני בתי נירי</w:t>
      </w:r>
      <w:r w:rsidR="006E52B4" w:rsidRPr="00F418B1">
        <w:rPr>
          <w:rFonts w:asciiTheme="majorBidi" w:hAnsiTheme="majorBidi" w:cstheme="majorBidi"/>
          <w:sz w:val="24"/>
          <w:szCs w:val="24"/>
          <w:rtl/>
        </w:rPr>
        <w:t>ם</w:t>
      </w:r>
      <w:r w:rsidRPr="00F418B1">
        <w:rPr>
          <w:rFonts w:asciiTheme="majorBidi" w:hAnsiTheme="majorBidi" w:cstheme="majorBidi"/>
          <w:sz w:val="24"/>
          <w:szCs w:val="24"/>
          <w:rtl/>
        </w:rPr>
        <w:t>, האורג שני חוטי</w:t>
      </w:r>
      <w:r w:rsidR="006E52B4" w:rsidRPr="00F418B1">
        <w:rPr>
          <w:rFonts w:asciiTheme="majorBidi" w:hAnsiTheme="majorBidi" w:cstheme="majorBidi"/>
          <w:sz w:val="24"/>
          <w:szCs w:val="24"/>
          <w:rtl/>
        </w:rPr>
        <w:t>ם</w:t>
      </w:r>
      <w:r w:rsidRPr="00F418B1">
        <w:rPr>
          <w:rFonts w:asciiTheme="majorBidi" w:hAnsiTheme="majorBidi" w:cstheme="majorBidi"/>
          <w:sz w:val="24"/>
          <w:szCs w:val="24"/>
          <w:rtl/>
        </w:rPr>
        <w:t xml:space="preserve">, </w:t>
      </w:r>
      <w:r w:rsidR="006E52B4" w:rsidRPr="00F418B1">
        <w:rPr>
          <w:rFonts w:asciiTheme="majorBidi" w:hAnsiTheme="majorBidi" w:cstheme="majorBidi"/>
          <w:sz w:val="24"/>
          <w:szCs w:val="24"/>
          <w:rtl/>
        </w:rPr>
        <w:t>והב</w:t>
      </w:r>
      <w:r w:rsidRPr="00F418B1">
        <w:rPr>
          <w:rFonts w:asciiTheme="majorBidi" w:hAnsiTheme="majorBidi" w:cstheme="majorBidi"/>
          <w:sz w:val="24"/>
          <w:szCs w:val="24"/>
          <w:rtl/>
        </w:rPr>
        <w:t>וצע שני חוטי</w:t>
      </w:r>
      <w:r w:rsidR="006E52B4" w:rsidRPr="00F418B1">
        <w:rPr>
          <w:rFonts w:asciiTheme="majorBidi" w:hAnsiTheme="majorBidi" w:cstheme="majorBidi"/>
          <w:sz w:val="24"/>
          <w:szCs w:val="24"/>
          <w:rtl/>
        </w:rPr>
        <w:t>ם</w:t>
      </w:r>
      <w:r w:rsidRPr="00F418B1">
        <w:rPr>
          <w:rFonts w:asciiTheme="majorBidi" w:hAnsiTheme="majorBidi" w:cstheme="majorBidi"/>
          <w:sz w:val="24"/>
          <w:szCs w:val="24"/>
          <w:rtl/>
        </w:rPr>
        <w:t>, הקושר, והמתיר, והתופר שתי תפירות, והקור</w:t>
      </w:r>
      <w:r w:rsidR="006E52B4" w:rsidRPr="00F418B1">
        <w:rPr>
          <w:rFonts w:asciiTheme="majorBidi" w:hAnsiTheme="majorBidi" w:cstheme="majorBidi"/>
          <w:sz w:val="24"/>
          <w:szCs w:val="24"/>
          <w:rtl/>
        </w:rPr>
        <w:t>י</w:t>
      </w:r>
      <w:r w:rsidRPr="00F418B1">
        <w:rPr>
          <w:rFonts w:asciiTheme="majorBidi" w:hAnsiTheme="majorBidi" w:cstheme="majorBidi"/>
          <w:sz w:val="24"/>
          <w:szCs w:val="24"/>
          <w:rtl/>
        </w:rPr>
        <w:t>ע על מנת לתפור שתי תפירות</w:t>
      </w:r>
      <w:r w:rsidR="006E52B4" w:rsidRPr="00F418B1">
        <w:rPr>
          <w:rFonts w:asciiTheme="majorBidi" w:hAnsiTheme="majorBidi" w:cstheme="majorBidi"/>
          <w:sz w:val="24"/>
          <w:szCs w:val="24"/>
          <w:rtl/>
        </w:rPr>
        <w:t>.</w:t>
      </w:r>
    </w:p>
    <w:p w:rsidR="0003006F" w:rsidRDefault="006E52B4" w:rsidP="006E52B4">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 xml:space="preserve">ג </w:t>
      </w:r>
    </w:p>
    <w:p w:rsidR="006E52B4" w:rsidRPr="00F418B1" w:rsidRDefault="00F359A7" w:rsidP="006E52B4">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הצד צבי, השוחטו, והמפשיטו, והמולחו, והמעבדו, והמוח</w:t>
      </w:r>
      <w:r w:rsidR="006E52B4" w:rsidRPr="00F418B1">
        <w:rPr>
          <w:rFonts w:asciiTheme="majorBidi" w:hAnsiTheme="majorBidi" w:cstheme="majorBidi"/>
          <w:sz w:val="24"/>
          <w:szCs w:val="24"/>
          <w:rtl/>
        </w:rPr>
        <w:t>י</w:t>
      </w:r>
      <w:r w:rsidRPr="00F418B1">
        <w:rPr>
          <w:rFonts w:asciiTheme="majorBidi" w:hAnsiTheme="majorBidi" w:cstheme="majorBidi"/>
          <w:sz w:val="24"/>
          <w:szCs w:val="24"/>
          <w:rtl/>
        </w:rPr>
        <w:t>קו, והמחתכו, הכותב שתי אותות, והמוחק על מנת לכתוב שתי אותות</w:t>
      </w:r>
      <w:r w:rsidR="006E52B4" w:rsidRPr="00F418B1">
        <w:rPr>
          <w:rFonts w:asciiTheme="majorBidi" w:hAnsiTheme="majorBidi" w:cstheme="majorBidi"/>
          <w:sz w:val="24"/>
          <w:szCs w:val="24"/>
          <w:rtl/>
        </w:rPr>
        <w:t>.</w:t>
      </w:r>
    </w:p>
    <w:p w:rsidR="0003006F" w:rsidRDefault="006E52B4" w:rsidP="006E52B4">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 xml:space="preserve">ד </w:t>
      </w:r>
    </w:p>
    <w:p w:rsidR="00F359A7" w:rsidRPr="00F418B1" w:rsidRDefault="00F359A7" w:rsidP="006E52B4">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 xml:space="preserve">הבונה, והסותר, </w:t>
      </w:r>
      <w:r w:rsidR="006E52B4" w:rsidRPr="00F418B1">
        <w:rPr>
          <w:rFonts w:asciiTheme="majorBidi" w:hAnsiTheme="majorBidi" w:cstheme="majorBidi"/>
          <w:sz w:val="24"/>
          <w:szCs w:val="24"/>
          <w:rtl/>
        </w:rPr>
        <w:t>ו</w:t>
      </w:r>
      <w:r w:rsidRPr="00F418B1">
        <w:rPr>
          <w:rFonts w:asciiTheme="majorBidi" w:hAnsiTheme="majorBidi" w:cstheme="majorBidi"/>
          <w:sz w:val="24"/>
          <w:szCs w:val="24"/>
          <w:rtl/>
        </w:rPr>
        <w:t>המכבה, והמבעיר, והמכה בפטיש, והמוציא מרשות לרשות.</w:t>
      </w:r>
    </w:p>
    <w:p w:rsidR="00606467" w:rsidRPr="00F418B1" w:rsidRDefault="00F359A7" w:rsidP="00606467">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 xml:space="preserve">אלו </w:t>
      </w:r>
      <w:r w:rsidR="00CF1445" w:rsidRPr="00F418B1">
        <w:rPr>
          <w:rFonts w:asciiTheme="majorBidi" w:hAnsiTheme="majorBidi" w:cstheme="majorBidi"/>
          <w:sz w:val="24"/>
          <w:szCs w:val="24"/>
          <w:rtl/>
        </w:rPr>
        <w:t xml:space="preserve">הן </w:t>
      </w:r>
      <w:r w:rsidRPr="00F418B1">
        <w:rPr>
          <w:rFonts w:asciiTheme="majorBidi" w:hAnsiTheme="majorBidi" w:cstheme="majorBidi"/>
          <w:sz w:val="24"/>
          <w:szCs w:val="24"/>
          <w:rtl/>
        </w:rPr>
        <w:t xml:space="preserve">אבות מלאכות </w:t>
      </w:r>
      <w:r w:rsidRPr="00F418B1">
        <w:rPr>
          <w:rFonts w:asciiTheme="majorBidi" w:hAnsiTheme="majorBidi" w:cstheme="majorBidi"/>
          <w:b/>
          <w:bCs/>
          <w:sz w:val="24"/>
          <w:szCs w:val="24"/>
          <w:rtl/>
        </w:rPr>
        <w:t>ארבעים חסר אחת</w:t>
      </w:r>
      <w:r w:rsidR="0089323B" w:rsidRPr="0089323B">
        <w:rPr>
          <w:rFonts w:asciiTheme="majorBidi" w:hAnsiTheme="majorBidi" w:cstheme="majorBidi" w:hint="cs"/>
          <w:sz w:val="24"/>
          <w:szCs w:val="24"/>
          <w:rtl/>
        </w:rPr>
        <w:t>.</w:t>
      </w:r>
    </w:p>
    <w:p w:rsidR="00D445EC" w:rsidRDefault="00D445EC" w:rsidP="00A10B6D">
      <w:pPr>
        <w:bidi w:val="0"/>
        <w:spacing w:after="0" w:line="360" w:lineRule="auto"/>
        <w:rPr>
          <w:rFonts w:asciiTheme="majorBidi" w:hAnsiTheme="majorBidi" w:cstheme="majorBidi"/>
          <w:sz w:val="24"/>
          <w:szCs w:val="24"/>
        </w:rPr>
      </w:pPr>
      <w:r>
        <w:rPr>
          <w:rFonts w:asciiTheme="majorBidi" w:hAnsiTheme="majorBidi" w:cstheme="majorBidi"/>
          <w:sz w:val="24"/>
          <w:szCs w:val="24"/>
        </w:rPr>
        <w:t xml:space="preserve">2: </w:t>
      </w:r>
    </w:p>
    <w:p w:rsidR="00A10B6D" w:rsidRPr="00F418B1" w:rsidRDefault="00A10B6D" w:rsidP="00D445EC">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The primary [categories of] labors are </w:t>
      </w:r>
      <w:r w:rsidRPr="00F418B1">
        <w:rPr>
          <w:rFonts w:asciiTheme="majorBidi" w:hAnsiTheme="majorBidi" w:cstheme="majorBidi"/>
          <w:b/>
          <w:bCs/>
          <w:sz w:val="24"/>
          <w:szCs w:val="24"/>
        </w:rPr>
        <w:t>forty less one</w:t>
      </w:r>
      <w:r w:rsidRPr="00F418B1">
        <w:rPr>
          <w:rFonts w:asciiTheme="majorBidi" w:hAnsiTheme="majorBidi" w:cstheme="majorBidi"/>
          <w:sz w:val="24"/>
          <w:szCs w:val="24"/>
        </w:rPr>
        <w:t>:</w:t>
      </w:r>
    </w:p>
    <w:p w:rsidR="00987DCC" w:rsidRPr="00F418B1" w:rsidRDefault="00A10B6D" w:rsidP="00987DCC">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Sowing, plowing, reaping, gathering sheaves, threshing, winnowing, sorting, grinding, sifting </w:t>
      </w:r>
    </w:p>
    <w:p w:rsidR="00D445EC" w:rsidRDefault="00987DCC" w:rsidP="00D445EC">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lastRenderedPageBreak/>
        <w:t xml:space="preserve">kneading, baking, </w:t>
      </w:r>
      <w:r w:rsidR="00A10B6D" w:rsidRPr="00F418B1">
        <w:rPr>
          <w:rFonts w:asciiTheme="majorBidi" w:hAnsiTheme="majorBidi" w:cstheme="majorBidi"/>
          <w:sz w:val="24"/>
          <w:szCs w:val="24"/>
        </w:rPr>
        <w:t xml:space="preserve">shearing wool, </w:t>
      </w:r>
      <w:r w:rsidRPr="00F418B1">
        <w:rPr>
          <w:rFonts w:asciiTheme="majorBidi" w:hAnsiTheme="majorBidi" w:cstheme="majorBidi"/>
          <w:sz w:val="24"/>
          <w:szCs w:val="24"/>
        </w:rPr>
        <w:t xml:space="preserve">bleaching [the wool], </w:t>
      </w:r>
      <w:r w:rsidR="00A10B6D" w:rsidRPr="00F418B1">
        <w:rPr>
          <w:rFonts w:asciiTheme="majorBidi" w:hAnsiTheme="majorBidi" w:cstheme="majorBidi"/>
          <w:sz w:val="24"/>
          <w:szCs w:val="24"/>
        </w:rPr>
        <w:t xml:space="preserve">combing [the wool], dyeing </w:t>
      </w:r>
      <w:r w:rsidR="00D445EC">
        <w:rPr>
          <w:rFonts w:asciiTheme="majorBidi" w:hAnsiTheme="majorBidi" w:cstheme="majorBidi"/>
          <w:sz w:val="24"/>
          <w:szCs w:val="24"/>
        </w:rPr>
        <w:t xml:space="preserve">[the </w:t>
      </w:r>
      <w:r w:rsidRPr="00F418B1">
        <w:rPr>
          <w:rFonts w:asciiTheme="majorBidi" w:hAnsiTheme="majorBidi" w:cstheme="majorBidi"/>
          <w:sz w:val="24"/>
          <w:szCs w:val="24"/>
        </w:rPr>
        <w:t>wool]</w:t>
      </w:r>
      <w:r w:rsidR="00A10B6D" w:rsidRPr="00F418B1">
        <w:rPr>
          <w:rFonts w:asciiTheme="majorBidi" w:hAnsiTheme="majorBidi" w:cstheme="majorBidi"/>
          <w:sz w:val="24"/>
          <w:szCs w:val="24"/>
        </w:rPr>
        <w:t xml:space="preserve">, </w:t>
      </w:r>
      <w:r w:rsidRPr="00F418B1">
        <w:rPr>
          <w:rFonts w:asciiTheme="majorBidi" w:hAnsiTheme="majorBidi" w:cstheme="majorBidi"/>
          <w:sz w:val="24"/>
          <w:szCs w:val="24"/>
        </w:rPr>
        <w:t>spinning,</w:t>
      </w:r>
      <w:r w:rsidR="00A10B6D" w:rsidRPr="00F418B1">
        <w:rPr>
          <w:rFonts w:asciiTheme="majorBidi" w:hAnsiTheme="majorBidi" w:cstheme="majorBidi"/>
          <w:sz w:val="24"/>
          <w:szCs w:val="24"/>
        </w:rPr>
        <w:t xml:space="preserve"> mounting the threads</w:t>
      </w:r>
      <w:r w:rsidRPr="00F418B1">
        <w:rPr>
          <w:rFonts w:asciiTheme="majorBidi" w:hAnsiTheme="majorBidi" w:cstheme="majorBidi"/>
          <w:sz w:val="24"/>
          <w:szCs w:val="24"/>
        </w:rPr>
        <w:t xml:space="preserve">, </w:t>
      </w:r>
      <w:r w:rsidR="00A10B6D" w:rsidRPr="00F418B1">
        <w:rPr>
          <w:rFonts w:asciiTheme="majorBidi" w:hAnsiTheme="majorBidi" w:cstheme="majorBidi"/>
          <w:sz w:val="24"/>
          <w:szCs w:val="24"/>
        </w:rPr>
        <w:t xml:space="preserve">threading two warp-threads into </w:t>
      </w:r>
      <w:r w:rsidRPr="00F418B1">
        <w:rPr>
          <w:rFonts w:asciiTheme="majorBidi" w:hAnsiTheme="majorBidi" w:cstheme="majorBidi"/>
          <w:sz w:val="24"/>
          <w:szCs w:val="24"/>
        </w:rPr>
        <w:t>the harness,</w:t>
      </w:r>
      <w:r w:rsidR="00D153FE" w:rsidRPr="00F418B1">
        <w:rPr>
          <w:rFonts w:asciiTheme="majorBidi" w:hAnsiTheme="majorBidi" w:cstheme="majorBidi"/>
          <w:sz w:val="24"/>
          <w:szCs w:val="24"/>
        </w:rPr>
        <w:t xml:space="preserve"> </w:t>
      </w:r>
      <w:r w:rsidRPr="00F418B1">
        <w:rPr>
          <w:rFonts w:asciiTheme="majorBidi" w:hAnsiTheme="majorBidi" w:cstheme="majorBidi"/>
          <w:sz w:val="24"/>
          <w:szCs w:val="24"/>
        </w:rPr>
        <w:t xml:space="preserve">weaving two [weft] threads, </w:t>
      </w:r>
      <w:r w:rsidR="00A10B6D" w:rsidRPr="00F418B1">
        <w:rPr>
          <w:rFonts w:asciiTheme="majorBidi" w:hAnsiTheme="majorBidi" w:cstheme="majorBidi"/>
          <w:sz w:val="24"/>
          <w:szCs w:val="24"/>
        </w:rPr>
        <w:t>removing</w:t>
      </w:r>
      <w:r w:rsidR="00D445EC">
        <w:rPr>
          <w:rFonts w:asciiTheme="majorBidi" w:hAnsiTheme="majorBidi" w:cstheme="majorBidi"/>
          <w:sz w:val="24"/>
          <w:szCs w:val="24"/>
        </w:rPr>
        <w:t xml:space="preserve"> </w:t>
      </w:r>
      <w:r w:rsidR="00A10B6D" w:rsidRPr="00F418B1">
        <w:rPr>
          <w:rFonts w:asciiTheme="majorBidi" w:hAnsiTheme="majorBidi" w:cstheme="majorBidi"/>
          <w:sz w:val="24"/>
          <w:szCs w:val="24"/>
        </w:rPr>
        <w:t>two [weft or woof] threads</w:t>
      </w:r>
      <w:r w:rsidRPr="00F418B1">
        <w:rPr>
          <w:rFonts w:asciiTheme="majorBidi" w:hAnsiTheme="majorBidi" w:cstheme="majorBidi"/>
          <w:sz w:val="24"/>
          <w:szCs w:val="24"/>
        </w:rPr>
        <w:t>,</w:t>
      </w:r>
      <w:r w:rsidR="00A10B6D" w:rsidRPr="00F418B1">
        <w:rPr>
          <w:rFonts w:asciiTheme="majorBidi" w:hAnsiTheme="majorBidi" w:cstheme="majorBidi"/>
          <w:sz w:val="24"/>
          <w:szCs w:val="24"/>
        </w:rPr>
        <w:t xml:space="preserve"> </w:t>
      </w:r>
      <w:r w:rsidRPr="00F418B1">
        <w:rPr>
          <w:rFonts w:asciiTheme="majorBidi" w:hAnsiTheme="majorBidi" w:cstheme="majorBidi"/>
          <w:sz w:val="24"/>
          <w:szCs w:val="24"/>
        </w:rPr>
        <w:t xml:space="preserve">tying [a knot], untying [a knot], sewing two stitches, </w:t>
      </w:r>
      <w:r w:rsidR="00A10B6D" w:rsidRPr="00F418B1">
        <w:rPr>
          <w:rFonts w:asciiTheme="majorBidi" w:hAnsiTheme="majorBidi" w:cstheme="majorBidi"/>
          <w:sz w:val="24"/>
          <w:szCs w:val="24"/>
        </w:rPr>
        <w:t>tearing in order to se</w:t>
      </w:r>
      <w:r w:rsidRPr="00F418B1">
        <w:rPr>
          <w:rFonts w:asciiTheme="majorBidi" w:hAnsiTheme="majorBidi" w:cstheme="majorBidi"/>
          <w:sz w:val="24"/>
          <w:szCs w:val="24"/>
        </w:rPr>
        <w:t xml:space="preserve">w </w:t>
      </w:r>
      <w:r w:rsidR="00A10B6D" w:rsidRPr="00F418B1">
        <w:rPr>
          <w:rFonts w:asciiTheme="majorBidi" w:hAnsiTheme="majorBidi" w:cstheme="majorBidi"/>
          <w:sz w:val="24"/>
          <w:szCs w:val="24"/>
        </w:rPr>
        <w:t>two stitches</w:t>
      </w:r>
      <w:r w:rsidR="00D445EC">
        <w:rPr>
          <w:rFonts w:asciiTheme="majorBidi" w:hAnsiTheme="majorBidi" w:cstheme="majorBidi"/>
          <w:sz w:val="24"/>
          <w:szCs w:val="24"/>
        </w:rPr>
        <w:t>.</w:t>
      </w:r>
    </w:p>
    <w:p w:rsidR="00D445EC" w:rsidRDefault="00D445EC" w:rsidP="00D445EC">
      <w:pPr>
        <w:bidi w:val="0"/>
        <w:spacing w:after="0" w:line="360" w:lineRule="auto"/>
        <w:rPr>
          <w:rFonts w:asciiTheme="majorBidi" w:hAnsiTheme="majorBidi" w:cstheme="majorBidi"/>
          <w:sz w:val="24"/>
          <w:szCs w:val="24"/>
        </w:rPr>
      </w:pPr>
      <w:r>
        <w:rPr>
          <w:rFonts w:asciiTheme="majorBidi" w:hAnsiTheme="majorBidi" w:cstheme="majorBidi"/>
          <w:sz w:val="24"/>
          <w:szCs w:val="24"/>
        </w:rPr>
        <w:t>3:</w:t>
      </w:r>
    </w:p>
    <w:p w:rsidR="00D445EC" w:rsidRDefault="00D445EC" w:rsidP="00D445EC">
      <w:pPr>
        <w:bidi w:val="0"/>
        <w:spacing w:after="0" w:line="360" w:lineRule="auto"/>
        <w:rPr>
          <w:rFonts w:asciiTheme="majorBidi" w:hAnsiTheme="majorBidi" w:cstheme="majorBidi"/>
          <w:sz w:val="24"/>
          <w:szCs w:val="24"/>
        </w:rPr>
      </w:pPr>
      <w:r>
        <w:rPr>
          <w:rFonts w:asciiTheme="majorBidi" w:hAnsiTheme="majorBidi" w:cstheme="majorBidi"/>
          <w:sz w:val="24"/>
          <w:szCs w:val="24"/>
        </w:rPr>
        <w:t>T</w:t>
      </w:r>
      <w:r w:rsidR="00B265A9" w:rsidRPr="00F418B1">
        <w:rPr>
          <w:rFonts w:asciiTheme="majorBidi" w:hAnsiTheme="majorBidi" w:cstheme="majorBidi"/>
          <w:sz w:val="24"/>
          <w:szCs w:val="24"/>
        </w:rPr>
        <w:t>rapping a deer, slaughtering, skinning, salting [</w:t>
      </w:r>
      <w:r w:rsidR="00A10B6D" w:rsidRPr="00F418B1">
        <w:rPr>
          <w:rFonts w:asciiTheme="majorBidi" w:hAnsiTheme="majorBidi" w:cstheme="majorBidi"/>
          <w:sz w:val="24"/>
          <w:szCs w:val="24"/>
        </w:rPr>
        <w:t>its skin], tanning its hide</w:t>
      </w:r>
      <w:r w:rsidR="00B265A9" w:rsidRPr="00F418B1">
        <w:rPr>
          <w:rFonts w:asciiTheme="majorBidi" w:hAnsiTheme="majorBidi" w:cstheme="majorBidi"/>
          <w:sz w:val="24"/>
          <w:szCs w:val="24"/>
        </w:rPr>
        <w:t>,</w:t>
      </w:r>
      <w:r w:rsidR="00A10B6D" w:rsidRPr="00F418B1">
        <w:rPr>
          <w:rFonts w:asciiTheme="majorBidi" w:hAnsiTheme="majorBidi" w:cstheme="majorBidi"/>
          <w:sz w:val="24"/>
          <w:szCs w:val="24"/>
        </w:rPr>
        <w:t xml:space="preserve"> </w:t>
      </w:r>
      <w:r w:rsidR="00B265A9" w:rsidRPr="00F418B1">
        <w:rPr>
          <w:rFonts w:asciiTheme="majorBidi" w:hAnsiTheme="majorBidi" w:cstheme="majorBidi"/>
          <w:sz w:val="24"/>
          <w:szCs w:val="24"/>
        </w:rPr>
        <w:t xml:space="preserve">scraping it [of its hair], cutting it up, writing two letters, </w:t>
      </w:r>
      <w:r w:rsidR="00A10B6D" w:rsidRPr="00F418B1">
        <w:rPr>
          <w:rFonts w:asciiTheme="majorBidi" w:hAnsiTheme="majorBidi" w:cstheme="majorBidi"/>
          <w:sz w:val="24"/>
          <w:szCs w:val="24"/>
        </w:rPr>
        <w:t>erasin</w:t>
      </w:r>
      <w:r>
        <w:rPr>
          <w:rFonts w:asciiTheme="majorBidi" w:hAnsiTheme="majorBidi" w:cstheme="majorBidi"/>
          <w:sz w:val="24"/>
          <w:szCs w:val="24"/>
        </w:rPr>
        <w:t>g in order to write two letters.</w:t>
      </w:r>
    </w:p>
    <w:p w:rsidR="00D445EC" w:rsidRDefault="00D445EC" w:rsidP="00D445EC">
      <w:pPr>
        <w:bidi w:val="0"/>
        <w:spacing w:after="0" w:line="360" w:lineRule="auto"/>
        <w:rPr>
          <w:rFonts w:asciiTheme="majorBidi" w:hAnsiTheme="majorBidi" w:cstheme="majorBidi"/>
          <w:sz w:val="24"/>
          <w:szCs w:val="24"/>
        </w:rPr>
      </w:pPr>
      <w:r>
        <w:rPr>
          <w:rFonts w:asciiTheme="majorBidi" w:hAnsiTheme="majorBidi" w:cstheme="majorBidi"/>
          <w:sz w:val="24"/>
          <w:szCs w:val="24"/>
        </w:rPr>
        <w:t>4:</w:t>
      </w:r>
    </w:p>
    <w:p w:rsidR="00B265A9" w:rsidRPr="00F418B1" w:rsidRDefault="00D445EC" w:rsidP="00D445EC">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Building</w:t>
      </w:r>
      <w:r w:rsidR="00B265A9" w:rsidRPr="00F418B1">
        <w:rPr>
          <w:rFonts w:asciiTheme="majorBidi" w:hAnsiTheme="majorBidi" w:cstheme="majorBidi"/>
          <w:sz w:val="24"/>
          <w:szCs w:val="24"/>
        </w:rPr>
        <w:t xml:space="preserve">, pulling down, </w:t>
      </w:r>
      <w:r w:rsidR="00A10B6D" w:rsidRPr="00F418B1">
        <w:rPr>
          <w:rFonts w:asciiTheme="majorBidi" w:hAnsiTheme="majorBidi" w:cstheme="majorBidi"/>
          <w:sz w:val="24"/>
          <w:szCs w:val="24"/>
        </w:rPr>
        <w:t>extinguishing [a fire</w:t>
      </w:r>
      <w:r w:rsidR="00B265A9" w:rsidRPr="00F418B1">
        <w:rPr>
          <w:rFonts w:asciiTheme="majorBidi" w:hAnsiTheme="majorBidi" w:cstheme="majorBidi"/>
          <w:sz w:val="24"/>
          <w:szCs w:val="24"/>
        </w:rPr>
        <w:t>]</w:t>
      </w:r>
      <w:r>
        <w:rPr>
          <w:rFonts w:asciiTheme="majorBidi" w:hAnsiTheme="majorBidi" w:cstheme="majorBidi"/>
          <w:sz w:val="24"/>
          <w:szCs w:val="24"/>
        </w:rPr>
        <w:t>,</w:t>
      </w:r>
      <w:r w:rsidR="00A10B6D" w:rsidRPr="00F418B1">
        <w:rPr>
          <w:rFonts w:asciiTheme="majorBidi" w:hAnsiTheme="majorBidi" w:cstheme="majorBidi"/>
          <w:sz w:val="24"/>
          <w:szCs w:val="24"/>
        </w:rPr>
        <w:t xml:space="preserve"> kindling</w:t>
      </w:r>
      <w:r w:rsidR="00B265A9" w:rsidRPr="00F418B1">
        <w:rPr>
          <w:rFonts w:asciiTheme="majorBidi" w:hAnsiTheme="majorBidi" w:cstheme="majorBidi"/>
          <w:sz w:val="24"/>
          <w:szCs w:val="24"/>
        </w:rPr>
        <w:t xml:space="preserve">, </w:t>
      </w:r>
      <w:r w:rsidR="00A10B6D" w:rsidRPr="00F418B1">
        <w:rPr>
          <w:rFonts w:asciiTheme="majorBidi" w:hAnsiTheme="majorBidi" w:cstheme="majorBidi"/>
          <w:sz w:val="24"/>
          <w:szCs w:val="24"/>
        </w:rPr>
        <w:t>strik</w:t>
      </w:r>
      <w:r w:rsidR="00B265A9" w:rsidRPr="00F418B1">
        <w:rPr>
          <w:rFonts w:asciiTheme="majorBidi" w:hAnsiTheme="majorBidi" w:cstheme="majorBidi"/>
          <w:sz w:val="24"/>
          <w:szCs w:val="24"/>
        </w:rPr>
        <w:t xml:space="preserve">ing the finishing blow with a hammer, </w:t>
      </w:r>
      <w:r w:rsidR="00A10B6D" w:rsidRPr="00F418B1">
        <w:rPr>
          <w:rFonts w:asciiTheme="majorBidi" w:hAnsiTheme="majorBidi" w:cstheme="majorBidi"/>
          <w:sz w:val="24"/>
          <w:szCs w:val="24"/>
        </w:rPr>
        <w:t xml:space="preserve">carrying </w:t>
      </w:r>
      <w:r w:rsidR="00B265A9" w:rsidRPr="00F418B1">
        <w:rPr>
          <w:rFonts w:asciiTheme="majorBidi" w:hAnsiTheme="majorBidi" w:cstheme="majorBidi"/>
          <w:sz w:val="24"/>
          <w:szCs w:val="24"/>
        </w:rPr>
        <w:t>out from one domain to another.</w:t>
      </w:r>
    </w:p>
    <w:p w:rsidR="00A10B6D" w:rsidRPr="00F418B1" w:rsidRDefault="00B265A9" w:rsidP="00B265A9">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These</w:t>
      </w:r>
      <w:r w:rsidR="00A10B6D" w:rsidRPr="00F418B1">
        <w:rPr>
          <w:rFonts w:asciiTheme="majorBidi" w:hAnsiTheme="majorBidi" w:cstheme="majorBidi"/>
          <w:sz w:val="24"/>
          <w:szCs w:val="24"/>
        </w:rPr>
        <w:t xml:space="preserve"> are the </w:t>
      </w:r>
      <w:r w:rsidR="00A10B6D" w:rsidRPr="00F418B1">
        <w:rPr>
          <w:rFonts w:asciiTheme="majorBidi" w:hAnsiTheme="majorBidi" w:cstheme="majorBidi"/>
          <w:b/>
          <w:bCs/>
          <w:sz w:val="24"/>
          <w:szCs w:val="24"/>
        </w:rPr>
        <w:t>forty</w:t>
      </w:r>
      <w:r w:rsidRPr="00F418B1">
        <w:rPr>
          <w:rFonts w:asciiTheme="majorBidi" w:hAnsiTheme="majorBidi" w:cstheme="majorBidi"/>
          <w:b/>
          <w:bCs/>
          <w:sz w:val="24"/>
          <w:szCs w:val="24"/>
        </w:rPr>
        <w:t xml:space="preserve"> primary</w:t>
      </w:r>
      <w:r w:rsidRPr="00F418B1">
        <w:rPr>
          <w:rFonts w:asciiTheme="majorBidi" w:hAnsiTheme="majorBidi" w:cstheme="majorBidi"/>
          <w:sz w:val="24"/>
          <w:szCs w:val="24"/>
        </w:rPr>
        <w:t xml:space="preserve"> </w:t>
      </w:r>
      <w:r w:rsidR="00A10B6D" w:rsidRPr="00F418B1">
        <w:rPr>
          <w:rFonts w:asciiTheme="majorBidi" w:hAnsiTheme="majorBidi" w:cstheme="majorBidi"/>
          <w:sz w:val="24"/>
          <w:szCs w:val="24"/>
        </w:rPr>
        <w:t xml:space="preserve">[categories of] </w:t>
      </w:r>
      <w:r w:rsidR="00A10B6D" w:rsidRPr="00F418B1">
        <w:rPr>
          <w:rFonts w:asciiTheme="majorBidi" w:hAnsiTheme="majorBidi" w:cstheme="majorBidi"/>
          <w:b/>
          <w:bCs/>
          <w:sz w:val="24"/>
          <w:szCs w:val="24"/>
        </w:rPr>
        <w:t>labors less one</w:t>
      </w:r>
      <w:r w:rsidR="00B15588">
        <w:rPr>
          <w:rFonts w:asciiTheme="majorBidi" w:hAnsiTheme="majorBidi" w:cstheme="majorBidi"/>
          <w:sz w:val="24"/>
          <w:szCs w:val="24"/>
        </w:rPr>
        <w:t>.</w:t>
      </w:r>
    </w:p>
    <w:p w:rsidR="00982F82" w:rsidRPr="00F418B1" w:rsidRDefault="00982F82" w:rsidP="00E3647C">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The number 'forty minus one', or less one, acts as a typological number, while replacing the neutral number 'thirty-nine'.</w:t>
      </w:r>
      <w:r w:rsidR="00D445EC">
        <w:rPr>
          <w:rStyle w:val="a7"/>
          <w:rFonts w:asciiTheme="majorBidi" w:hAnsiTheme="majorBidi" w:cstheme="majorBidi"/>
          <w:sz w:val="24"/>
          <w:szCs w:val="24"/>
        </w:rPr>
        <w:footnoteReference w:id="46"/>
      </w:r>
      <w:r w:rsidR="00CF1445" w:rsidRPr="00F418B1">
        <w:rPr>
          <w:rFonts w:asciiTheme="majorBidi" w:hAnsiTheme="majorBidi" w:cstheme="majorBidi"/>
          <w:sz w:val="24"/>
          <w:szCs w:val="24"/>
        </w:rPr>
        <w:t xml:space="preserve"> </w:t>
      </w:r>
      <w:r w:rsidR="00872FAF" w:rsidRPr="00F418B1">
        <w:rPr>
          <w:rFonts w:asciiTheme="majorBidi" w:hAnsiTheme="majorBidi" w:cstheme="majorBidi"/>
          <w:sz w:val="24"/>
          <w:szCs w:val="24"/>
        </w:rPr>
        <w:t xml:space="preserve">The repeated sentence "the primary [categories of] labors are </w:t>
      </w:r>
      <w:r w:rsidR="00872FAF" w:rsidRPr="00F418B1">
        <w:rPr>
          <w:rFonts w:asciiTheme="majorBidi" w:hAnsiTheme="majorBidi" w:cstheme="majorBidi"/>
          <w:b/>
          <w:bCs/>
          <w:sz w:val="24"/>
          <w:szCs w:val="24"/>
        </w:rPr>
        <w:t>forty less one</w:t>
      </w:r>
      <w:r w:rsidR="00872FAF" w:rsidRPr="00F418B1">
        <w:rPr>
          <w:rFonts w:asciiTheme="majorBidi" w:hAnsiTheme="majorBidi" w:cstheme="majorBidi"/>
          <w:sz w:val="24"/>
          <w:szCs w:val="24"/>
        </w:rPr>
        <w:t>"</w:t>
      </w:r>
      <w:r w:rsidR="00E3647C" w:rsidRPr="00F418B1">
        <w:rPr>
          <w:rFonts w:asciiTheme="majorBidi" w:hAnsiTheme="majorBidi" w:cstheme="majorBidi"/>
          <w:sz w:val="24"/>
          <w:szCs w:val="24"/>
        </w:rPr>
        <w:t>,</w:t>
      </w:r>
      <w:r w:rsidR="00872FAF" w:rsidRPr="00F418B1">
        <w:rPr>
          <w:rFonts w:asciiTheme="majorBidi" w:hAnsiTheme="majorBidi" w:cstheme="majorBidi"/>
          <w:sz w:val="24"/>
          <w:szCs w:val="24"/>
        </w:rPr>
        <w:t xml:space="preserve"> which appears at the </w:t>
      </w:r>
      <w:r w:rsidR="00E3647C" w:rsidRPr="00F418B1">
        <w:rPr>
          <w:rFonts w:asciiTheme="majorBidi" w:hAnsiTheme="majorBidi" w:cstheme="majorBidi"/>
          <w:sz w:val="24"/>
          <w:szCs w:val="24"/>
        </w:rPr>
        <w:t xml:space="preserve">beginning and at the end of the unit creates </w:t>
      </w:r>
      <w:r w:rsidR="00D445EC">
        <w:rPr>
          <w:rFonts w:asciiTheme="majorBidi" w:hAnsiTheme="majorBidi" w:cstheme="majorBidi"/>
          <w:sz w:val="24"/>
          <w:szCs w:val="24"/>
        </w:rPr>
        <w:t>envelope figure (</w:t>
      </w:r>
      <w:r w:rsidR="00E3647C" w:rsidRPr="00F418B1">
        <w:rPr>
          <w:rFonts w:asciiTheme="majorBidi" w:hAnsiTheme="majorBidi" w:cstheme="majorBidi"/>
          <w:sz w:val="24"/>
          <w:szCs w:val="24"/>
        </w:rPr>
        <w:t>Inclusio</w:t>
      </w:r>
      <w:r w:rsidR="00D445EC">
        <w:rPr>
          <w:rFonts w:asciiTheme="majorBidi" w:hAnsiTheme="majorBidi" w:cstheme="majorBidi"/>
          <w:sz w:val="24"/>
          <w:szCs w:val="24"/>
        </w:rPr>
        <w:t>)</w:t>
      </w:r>
      <w:r w:rsidR="00E3647C" w:rsidRPr="00F418B1">
        <w:rPr>
          <w:rFonts w:asciiTheme="majorBidi" w:hAnsiTheme="majorBidi" w:cstheme="majorBidi"/>
          <w:sz w:val="24"/>
          <w:szCs w:val="24"/>
        </w:rPr>
        <w:t xml:space="preserve"> that helps the rabbis to memorize the Mishnah.</w:t>
      </w:r>
      <w:r w:rsidR="00E3647C" w:rsidRPr="00F418B1">
        <w:rPr>
          <w:rStyle w:val="a7"/>
          <w:rFonts w:asciiTheme="majorBidi" w:hAnsiTheme="majorBidi" w:cstheme="majorBidi"/>
          <w:sz w:val="24"/>
          <w:szCs w:val="24"/>
        </w:rPr>
        <w:footnoteReference w:id="47"/>
      </w:r>
      <w:r w:rsidR="00E3647C" w:rsidRPr="00F418B1">
        <w:rPr>
          <w:rFonts w:asciiTheme="majorBidi" w:hAnsiTheme="majorBidi" w:cstheme="majorBidi"/>
          <w:sz w:val="24"/>
          <w:szCs w:val="24"/>
        </w:rPr>
        <w:t xml:space="preserve"> </w:t>
      </w:r>
    </w:p>
    <w:p w:rsidR="00982F82" w:rsidRPr="00F418B1" w:rsidRDefault="00D153FE" w:rsidP="00F37FEE">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Accurately counting</w:t>
      </w:r>
      <w:r w:rsidR="00982F82" w:rsidRPr="00F418B1">
        <w:rPr>
          <w:rFonts w:asciiTheme="majorBidi" w:hAnsiTheme="majorBidi" w:cstheme="majorBidi"/>
          <w:sz w:val="24"/>
          <w:szCs w:val="24"/>
        </w:rPr>
        <w:t xml:space="preserve"> is very important, and if needed the rabbis updated </w:t>
      </w:r>
      <w:r w:rsidR="000C36FD">
        <w:rPr>
          <w:rFonts w:asciiTheme="majorBidi" w:hAnsiTheme="majorBidi" w:cstheme="majorBidi"/>
          <w:sz w:val="24"/>
          <w:szCs w:val="24"/>
        </w:rPr>
        <w:t xml:space="preserve">their </w:t>
      </w:r>
      <w:r w:rsidR="00982F82" w:rsidRPr="00F418B1">
        <w:rPr>
          <w:rFonts w:asciiTheme="majorBidi" w:hAnsiTheme="majorBidi" w:cstheme="majorBidi"/>
          <w:sz w:val="24"/>
          <w:szCs w:val="24"/>
        </w:rPr>
        <w:t xml:space="preserve">previous </w:t>
      </w:r>
      <w:r w:rsidR="00823331">
        <w:rPr>
          <w:rFonts w:asciiTheme="majorBidi" w:hAnsiTheme="majorBidi" w:cstheme="majorBidi"/>
          <w:sz w:val="24"/>
          <w:szCs w:val="24"/>
        </w:rPr>
        <w:t>counts. For example (B. Yeb</w:t>
      </w:r>
      <w:r w:rsidR="00F37FEE">
        <w:rPr>
          <w:rFonts w:asciiTheme="majorBidi" w:hAnsiTheme="majorBidi" w:cstheme="majorBidi"/>
          <w:sz w:val="24"/>
          <w:szCs w:val="24"/>
        </w:rPr>
        <w:t>.</w:t>
      </w:r>
      <w:r w:rsidR="00982F82" w:rsidRPr="00F418B1">
        <w:rPr>
          <w:rFonts w:asciiTheme="majorBidi" w:hAnsiTheme="majorBidi" w:cstheme="majorBidi"/>
          <w:sz w:val="24"/>
          <w:szCs w:val="24"/>
        </w:rPr>
        <w:t xml:space="preserve"> 3b):</w:t>
      </w:r>
      <w:r w:rsidR="00467467" w:rsidRPr="00F418B1">
        <w:rPr>
          <w:rStyle w:val="a7"/>
          <w:rFonts w:asciiTheme="majorBidi" w:hAnsiTheme="majorBidi" w:cstheme="majorBidi"/>
          <w:sz w:val="24"/>
          <w:szCs w:val="24"/>
        </w:rPr>
        <w:footnoteReference w:id="48"/>
      </w:r>
      <w:r w:rsidR="00982F82" w:rsidRPr="00F418B1">
        <w:rPr>
          <w:rFonts w:asciiTheme="majorBidi" w:hAnsiTheme="majorBidi" w:cstheme="majorBidi"/>
          <w:sz w:val="24"/>
          <w:szCs w:val="24"/>
        </w:rPr>
        <w:t xml:space="preserve"> </w:t>
      </w:r>
    </w:p>
    <w:p w:rsidR="00F65B0C" w:rsidRPr="00F418B1" w:rsidRDefault="00BE067D" w:rsidP="00D45089">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מ</w:t>
      </w:r>
      <w:r w:rsidR="00D45089" w:rsidRPr="00F418B1">
        <w:rPr>
          <w:rFonts w:asciiTheme="majorBidi" w:hAnsiTheme="majorBidi" w:cstheme="majorBidi"/>
          <w:sz w:val="24"/>
          <w:szCs w:val="24"/>
          <w:rtl/>
        </w:rPr>
        <w:t>י</w:t>
      </w:r>
      <w:r w:rsidRPr="00F418B1">
        <w:rPr>
          <w:rFonts w:asciiTheme="majorBidi" w:hAnsiTheme="majorBidi" w:cstheme="majorBidi"/>
          <w:sz w:val="24"/>
          <w:szCs w:val="24"/>
          <w:rtl/>
        </w:rPr>
        <w:t xml:space="preserve">כאן אמרו חכמים </w:t>
      </w:r>
      <w:r w:rsidRPr="00F418B1">
        <w:rPr>
          <w:rFonts w:asciiTheme="majorBidi" w:hAnsiTheme="majorBidi" w:cstheme="majorBidi"/>
          <w:b/>
          <w:bCs/>
          <w:sz w:val="24"/>
          <w:szCs w:val="24"/>
          <w:rtl/>
        </w:rPr>
        <w:t>חמש עשרה</w:t>
      </w:r>
      <w:r w:rsidRPr="00F418B1">
        <w:rPr>
          <w:rFonts w:asciiTheme="majorBidi" w:hAnsiTheme="majorBidi" w:cstheme="majorBidi"/>
          <w:sz w:val="24"/>
          <w:szCs w:val="24"/>
          <w:rtl/>
        </w:rPr>
        <w:t xml:space="preserve"> נשים פוטרות צרות</w:t>
      </w:r>
      <w:r w:rsidR="00D45089" w:rsidRPr="00F418B1">
        <w:rPr>
          <w:rFonts w:asciiTheme="majorBidi" w:hAnsiTheme="majorBidi" w:cstheme="majorBidi"/>
          <w:sz w:val="24"/>
          <w:szCs w:val="24"/>
          <w:rtl/>
        </w:rPr>
        <w:t xml:space="preserve"> וצרות צרותיהן מן החליצה ומן הי</w:t>
      </w:r>
      <w:r w:rsidRPr="00F418B1">
        <w:rPr>
          <w:rFonts w:asciiTheme="majorBidi" w:hAnsiTheme="majorBidi" w:cstheme="majorBidi"/>
          <w:sz w:val="24"/>
          <w:szCs w:val="24"/>
          <w:rtl/>
        </w:rPr>
        <w:t>בום עד סוף העולם</w:t>
      </w:r>
    </w:p>
    <w:p w:rsidR="00B265A9" w:rsidRPr="00F418B1" w:rsidRDefault="0069631C" w:rsidP="00FD050B">
      <w:pPr>
        <w:bidi w:val="0"/>
        <w:spacing w:after="0" w:line="360" w:lineRule="auto"/>
        <w:rPr>
          <w:rFonts w:asciiTheme="majorBidi" w:hAnsiTheme="majorBidi" w:cstheme="majorBidi"/>
          <w:sz w:val="24"/>
          <w:szCs w:val="24"/>
          <w:rtl/>
        </w:rPr>
      </w:pPr>
      <w:r w:rsidRPr="00CD61FA">
        <w:rPr>
          <w:rFonts w:asciiTheme="majorBidi" w:hAnsiTheme="majorBidi" w:cstheme="majorBidi"/>
          <w:b/>
          <w:bCs/>
          <w:sz w:val="24"/>
          <w:szCs w:val="24"/>
        </w:rPr>
        <w:t>Fifteen</w:t>
      </w:r>
      <w:r w:rsidRPr="00F418B1">
        <w:rPr>
          <w:rFonts w:asciiTheme="majorBidi" w:hAnsiTheme="majorBidi" w:cstheme="majorBidi"/>
          <w:sz w:val="24"/>
          <w:szCs w:val="24"/>
        </w:rPr>
        <w:t xml:space="preserve"> [categories of] women exempt their rivals and their rivals’ rivals, from the </w:t>
      </w:r>
      <w:r w:rsidRPr="00F418B1">
        <w:rPr>
          <w:rFonts w:asciiTheme="majorBidi" w:hAnsiTheme="majorBidi" w:cstheme="majorBidi"/>
          <w:i/>
          <w:iCs/>
          <w:sz w:val="24"/>
          <w:szCs w:val="24"/>
        </w:rPr>
        <w:t>Hali</w:t>
      </w:r>
      <w:r w:rsidR="00FD050B">
        <w:rPr>
          <w:rFonts w:asciiTheme="majorBidi" w:hAnsiTheme="majorBidi" w:cstheme="majorBidi"/>
          <w:i/>
          <w:iCs/>
          <w:sz w:val="24"/>
          <w:szCs w:val="24"/>
        </w:rPr>
        <w:t>s</w:t>
      </w:r>
      <w:r w:rsidRPr="00F418B1">
        <w:rPr>
          <w:rFonts w:asciiTheme="majorBidi" w:hAnsiTheme="majorBidi" w:cstheme="majorBidi"/>
          <w:i/>
          <w:iCs/>
          <w:sz w:val="24"/>
          <w:szCs w:val="24"/>
        </w:rPr>
        <w:t>ah</w:t>
      </w:r>
      <w:r w:rsidRPr="00F418B1">
        <w:rPr>
          <w:rFonts w:asciiTheme="majorBidi" w:hAnsiTheme="majorBidi" w:cstheme="majorBidi"/>
          <w:sz w:val="24"/>
          <w:szCs w:val="24"/>
        </w:rPr>
        <w:t xml:space="preserve"> and from the Levirate marriage ad infinitum.</w:t>
      </w:r>
    </w:p>
    <w:p w:rsidR="00982F82" w:rsidRPr="00F418B1" w:rsidRDefault="00982F82" w:rsidP="000C36FD">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This</w:t>
      </w:r>
      <w:r w:rsidR="00DC0433" w:rsidRPr="00F418B1">
        <w:rPr>
          <w:rFonts w:asciiTheme="majorBidi" w:hAnsiTheme="majorBidi" w:cstheme="majorBidi"/>
          <w:sz w:val="24"/>
          <w:szCs w:val="24"/>
        </w:rPr>
        <w:t xml:space="preserve"> origin of this</w:t>
      </w:r>
      <w:r w:rsidRPr="00F418B1">
        <w:rPr>
          <w:rFonts w:asciiTheme="majorBidi" w:hAnsiTheme="majorBidi" w:cstheme="majorBidi"/>
          <w:sz w:val="24"/>
          <w:szCs w:val="24"/>
        </w:rPr>
        <w:t xml:space="preserve"> quote</w:t>
      </w:r>
      <w:r w:rsidR="00DC0433" w:rsidRPr="00F418B1">
        <w:rPr>
          <w:rFonts w:asciiTheme="majorBidi" w:hAnsiTheme="majorBidi" w:cstheme="majorBidi"/>
          <w:sz w:val="24"/>
          <w:szCs w:val="24"/>
        </w:rPr>
        <w:t xml:space="preserve"> is in the opening Mishnah of tractate Yebamoth. However, after a long discussion in the Babylonian Talmud the rabbi</w:t>
      </w:r>
      <w:r w:rsidR="00823331">
        <w:rPr>
          <w:rFonts w:asciiTheme="majorBidi" w:hAnsiTheme="majorBidi" w:cstheme="majorBidi"/>
          <w:sz w:val="24"/>
          <w:szCs w:val="24"/>
        </w:rPr>
        <w:t>s update the number</w:t>
      </w:r>
      <w:r w:rsidR="000C36FD">
        <w:rPr>
          <w:rFonts w:asciiTheme="majorBidi" w:hAnsiTheme="majorBidi" w:cstheme="majorBidi"/>
          <w:sz w:val="24"/>
          <w:szCs w:val="24"/>
        </w:rPr>
        <w:t xml:space="preserve"> to sixteen and actually object and reject the counting that was made by the </w:t>
      </w:r>
      <w:r w:rsidR="000C36FD" w:rsidRPr="000C36FD">
        <w:rPr>
          <w:rFonts w:asciiTheme="majorBidi" w:hAnsiTheme="majorBidi" w:cstheme="majorBidi"/>
          <w:sz w:val="24"/>
          <w:szCs w:val="24"/>
        </w:rPr>
        <w:t>Tannaim</w:t>
      </w:r>
      <w:r w:rsidR="000C36FD">
        <w:rPr>
          <w:rFonts w:asciiTheme="majorBidi" w:hAnsiTheme="majorBidi" w:cstheme="majorBidi"/>
          <w:sz w:val="24"/>
          <w:szCs w:val="24"/>
        </w:rPr>
        <w:t xml:space="preserve"> </w:t>
      </w:r>
      <w:r w:rsidR="00823331">
        <w:rPr>
          <w:rFonts w:asciiTheme="majorBidi" w:hAnsiTheme="majorBidi" w:cstheme="majorBidi"/>
          <w:sz w:val="24"/>
          <w:szCs w:val="24"/>
        </w:rPr>
        <w:t>(B. Yeb</w:t>
      </w:r>
      <w:r w:rsidR="00F37FEE">
        <w:rPr>
          <w:rFonts w:asciiTheme="majorBidi" w:hAnsiTheme="majorBidi" w:cstheme="majorBidi"/>
          <w:sz w:val="24"/>
          <w:szCs w:val="24"/>
        </w:rPr>
        <w:t>.</w:t>
      </w:r>
      <w:r w:rsidR="00DC0433" w:rsidRPr="00F418B1">
        <w:rPr>
          <w:rFonts w:asciiTheme="majorBidi" w:hAnsiTheme="majorBidi" w:cstheme="majorBidi"/>
          <w:sz w:val="24"/>
          <w:szCs w:val="24"/>
        </w:rPr>
        <w:t xml:space="preserve"> 10b):</w:t>
      </w:r>
      <w:r w:rsidR="00467467" w:rsidRPr="00F418B1">
        <w:rPr>
          <w:rStyle w:val="a7"/>
          <w:rFonts w:asciiTheme="majorBidi" w:hAnsiTheme="majorBidi" w:cstheme="majorBidi"/>
          <w:sz w:val="24"/>
          <w:szCs w:val="24"/>
        </w:rPr>
        <w:footnoteReference w:id="49"/>
      </w:r>
      <w:r w:rsidR="00DC0433" w:rsidRPr="00F418B1">
        <w:rPr>
          <w:rFonts w:asciiTheme="majorBidi" w:hAnsiTheme="majorBidi" w:cstheme="majorBidi"/>
          <w:sz w:val="24"/>
          <w:szCs w:val="24"/>
        </w:rPr>
        <w:t xml:space="preserve"> </w:t>
      </w:r>
    </w:p>
    <w:p w:rsidR="00F359A7" w:rsidRPr="00F418B1" w:rsidRDefault="00BE067D" w:rsidP="00FD050B">
      <w:pPr>
        <w:spacing w:after="0" w:line="360" w:lineRule="auto"/>
        <w:rPr>
          <w:rFonts w:asciiTheme="majorBidi" w:hAnsiTheme="majorBidi" w:cstheme="majorBidi"/>
          <w:b/>
          <w:bCs/>
          <w:color w:val="FF0000"/>
          <w:sz w:val="24"/>
          <w:szCs w:val="24"/>
          <w:rtl/>
        </w:rPr>
      </w:pPr>
      <w:r w:rsidRPr="00272229">
        <w:rPr>
          <w:rFonts w:asciiTheme="majorBidi" w:hAnsiTheme="majorBidi" w:cstheme="majorBidi"/>
          <w:sz w:val="24"/>
          <w:szCs w:val="24"/>
          <w:rtl/>
        </w:rPr>
        <w:lastRenderedPageBreak/>
        <w:t>ואע"</w:t>
      </w:r>
      <w:r w:rsidR="00D45089" w:rsidRPr="00272229">
        <w:rPr>
          <w:rFonts w:asciiTheme="majorBidi" w:hAnsiTheme="majorBidi" w:cstheme="majorBidi"/>
          <w:sz w:val="24"/>
          <w:szCs w:val="24"/>
          <w:rtl/>
        </w:rPr>
        <w:t>פ ששנו חכמ'</w:t>
      </w:r>
      <w:r w:rsidRPr="00272229">
        <w:rPr>
          <w:rFonts w:asciiTheme="majorBidi" w:hAnsiTheme="majorBidi" w:cstheme="majorBidi"/>
          <w:sz w:val="24"/>
          <w:szCs w:val="24"/>
          <w:rtl/>
        </w:rPr>
        <w:t xml:space="preserve"> במשנת</w:t>
      </w:r>
      <w:r w:rsidR="00D45089" w:rsidRPr="00272229">
        <w:rPr>
          <w:rFonts w:asciiTheme="majorBidi" w:hAnsiTheme="majorBidi" w:cstheme="majorBidi"/>
          <w:sz w:val="24"/>
          <w:szCs w:val="24"/>
          <w:rtl/>
        </w:rPr>
        <w:t>י</w:t>
      </w:r>
      <w:r w:rsidRPr="00272229">
        <w:rPr>
          <w:rFonts w:asciiTheme="majorBidi" w:hAnsiTheme="majorBidi" w:cstheme="majorBidi"/>
          <w:sz w:val="24"/>
          <w:szCs w:val="24"/>
          <w:rtl/>
        </w:rPr>
        <w:t>נו</w:t>
      </w:r>
      <w:r w:rsidRPr="00272229">
        <w:rPr>
          <w:rFonts w:asciiTheme="majorBidi" w:hAnsiTheme="majorBidi" w:cstheme="majorBidi"/>
          <w:b/>
          <w:bCs/>
          <w:sz w:val="24"/>
          <w:szCs w:val="24"/>
          <w:rtl/>
        </w:rPr>
        <w:t xml:space="preserve"> חמש עשרה</w:t>
      </w:r>
      <w:r w:rsidRPr="00272229">
        <w:rPr>
          <w:rFonts w:asciiTheme="majorBidi" w:hAnsiTheme="majorBidi" w:cstheme="majorBidi"/>
          <w:sz w:val="24"/>
          <w:szCs w:val="24"/>
          <w:rtl/>
        </w:rPr>
        <w:t xml:space="preserve"> </w:t>
      </w:r>
      <w:r w:rsidR="00D45089" w:rsidRPr="00272229">
        <w:rPr>
          <w:rFonts w:asciiTheme="majorBidi" w:hAnsiTheme="majorBidi" w:cstheme="majorBidi"/>
          <w:sz w:val="24"/>
          <w:szCs w:val="24"/>
          <w:rtl/>
        </w:rPr>
        <w:t xml:space="preserve">נשים </w:t>
      </w:r>
      <w:r w:rsidRPr="00272229">
        <w:rPr>
          <w:rFonts w:asciiTheme="majorBidi" w:hAnsiTheme="majorBidi" w:cstheme="majorBidi"/>
          <w:sz w:val="24"/>
          <w:szCs w:val="24"/>
          <w:rtl/>
        </w:rPr>
        <w:t xml:space="preserve">יש לנו להוסיף </w:t>
      </w:r>
      <w:r w:rsidRPr="00272229">
        <w:rPr>
          <w:rFonts w:asciiTheme="majorBidi" w:hAnsiTheme="majorBidi" w:cstheme="majorBidi"/>
          <w:b/>
          <w:bCs/>
          <w:sz w:val="24"/>
          <w:szCs w:val="24"/>
          <w:rtl/>
        </w:rPr>
        <w:t>שש עשרה</w:t>
      </w:r>
      <w:r w:rsidRPr="00272229">
        <w:rPr>
          <w:rFonts w:asciiTheme="majorBidi" w:hAnsiTheme="majorBidi" w:cstheme="majorBidi"/>
          <w:sz w:val="24"/>
          <w:szCs w:val="24"/>
          <w:rtl/>
        </w:rPr>
        <w:t xml:space="preserve"> כגון זו</w:t>
      </w:r>
    </w:p>
    <w:p w:rsidR="0069631C" w:rsidRPr="00F418B1" w:rsidRDefault="0069631C" w:rsidP="0069631C">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And though the </w:t>
      </w:r>
      <w:r w:rsidR="00250473">
        <w:rPr>
          <w:rFonts w:asciiTheme="majorBidi" w:hAnsiTheme="majorBidi" w:cstheme="majorBidi"/>
          <w:sz w:val="24"/>
          <w:szCs w:val="24"/>
        </w:rPr>
        <w:t>s</w:t>
      </w:r>
      <w:r w:rsidRPr="00F418B1">
        <w:rPr>
          <w:rFonts w:asciiTheme="majorBidi" w:hAnsiTheme="majorBidi" w:cstheme="majorBidi"/>
          <w:sz w:val="24"/>
          <w:szCs w:val="24"/>
        </w:rPr>
        <w:t xml:space="preserve">ages taught in our Mishnah </w:t>
      </w:r>
      <w:r w:rsidR="00F53017" w:rsidRPr="00CD61FA">
        <w:rPr>
          <w:rFonts w:asciiTheme="majorBidi" w:hAnsiTheme="majorBidi" w:cstheme="majorBidi"/>
          <w:b/>
          <w:bCs/>
          <w:sz w:val="24"/>
          <w:szCs w:val="24"/>
        </w:rPr>
        <w:t>fifteen</w:t>
      </w:r>
      <w:r w:rsidRPr="00F418B1">
        <w:rPr>
          <w:rFonts w:asciiTheme="majorBidi" w:hAnsiTheme="majorBidi" w:cstheme="majorBidi"/>
          <w:sz w:val="24"/>
          <w:szCs w:val="24"/>
        </w:rPr>
        <w:t xml:space="preserve"> we must add a case like this as a </w:t>
      </w:r>
      <w:r w:rsidRPr="00CD61FA">
        <w:rPr>
          <w:rFonts w:asciiTheme="majorBidi" w:hAnsiTheme="majorBidi" w:cstheme="majorBidi"/>
          <w:b/>
          <w:bCs/>
          <w:sz w:val="24"/>
          <w:szCs w:val="24"/>
        </w:rPr>
        <w:t>sixteenth</w:t>
      </w:r>
      <w:r w:rsidRPr="00F418B1">
        <w:rPr>
          <w:rFonts w:asciiTheme="majorBidi" w:hAnsiTheme="majorBidi" w:cstheme="majorBidi"/>
          <w:sz w:val="24"/>
          <w:szCs w:val="24"/>
        </w:rPr>
        <w:t>.</w:t>
      </w:r>
    </w:p>
    <w:p w:rsidR="00DC0433" w:rsidRPr="00F418B1" w:rsidRDefault="00DC0433" w:rsidP="00244C67">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In some cases, unlike the last two examples which specify many items, the use of num</w:t>
      </w:r>
      <w:r w:rsidR="00D153FE" w:rsidRPr="00F418B1">
        <w:rPr>
          <w:rFonts w:asciiTheme="majorBidi" w:hAnsiTheme="majorBidi" w:cstheme="majorBidi"/>
          <w:sz w:val="24"/>
          <w:szCs w:val="24"/>
        </w:rPr>
        <w:t xml:space="preserve">bers looks unnecessary, and their </w:t>
      </w:r>
      <w:r w:rsidRPr="00F418B1">
        <w:rPr>
          <w:rFonts w:asciiTheme="majorBidi" w:hAnsiTheme="majorBidi" w:cstheme="majorBidi"/>
          <w:sz w:val="24"/>
          <w:szCs w:val="24"/>
        </w:rPr>
        <w:t xml:space="preserve">contribution is mainly to the style, or related to their typological value. Many examples can be found </w:t>
      </w:r>
      <w:r w:rsidR="00E92DAE">
        <w:rPr>
          <w:rFonts w:asciiTheme="majorBidi" w:hAnsiTheme="majorBidi" w:cstheme="majorBidi"/>
          <w:sz w:val="24"/>
          <w:szCs w:val="24"/>
        </w:rPr>
        <w:t>in</w:t>
      </w:r>
      <w:r w:rsidRPr="00F418B1">
        <w:rPr>
          <w:rFonts w:asciiTheme="majorBidi" w:hAnsiTheme="majorBidi" w:cstheme="majorBidi"/>
          <w:sz w:val="24"/>
          <w:szCs w:val="24"/>
        </w:rPr>
        <w:t xml:space="preserve"> tractate Avot, </w:t>
      </w:r>
      <w:r w:rsidR="00E92DAE">
        <w:rPr>
          <w:rFonts w:asciiTheme="majorBidi" w:hAnsiTheme="majorBidi" w:cstheme="majorBidi"/>
          <w:sz w:val="24"/>
          <w:szCs w:val="24"/>
        </w:rPr>
        <w:t>such as</w:t>
      </w:r>
      <w:r w:rsidRPr="00F418B1">
        <w:rPr>
          <w:rFonts w:asciiTheme="majorBidi" w:hAnsiTheme="majorBidi" w:cstheme="majorBidi"/>
          <w:sz w:val="24"/>
          <w:szCs w:val="24"/>
        </w:rPr>
        <w:t xml:space="preserve"> the first Mishnah in this tractate (Avot 1</w:t>
      </w:r>
      <w:r w:rsidR="00E92DAE">
        <w:rPr>
          <w:rFonts w:asciiTheme="majorBidi" w:hAnsiTheme="majorBidi" w:cstheme="majorBidi"/>
          <w:sz w:val="24"/>
          <w:szCs w:val="24"/>
        </w:rPr>
        <w:t>:</w:t>
      </w:r>
      <w:r w:rsidRPr="00F418B1">
        <w:rPr>
          <w:rFonts w:asciiTheme="majorBidi" w:hAnsiTheme="majorBidi" w:cstheme="majorBidi"/>
          <w:sz w:val="24"/>
          <w:szCs w:val="24"/>
        </w:rPr>
        <w:t>1):</w:t>
      </w:r>
      <w:r w:rsidR="00E80E38" w:rsidRPr="00F418B1">
        <w:rPr>
          <w:rFonts w:asciiTheme="majorBidi" w:hAnsiTheme="majorBidi" w:cstheme="majorBidi"/>
          <w:sz w:val="24"/>
          <w:szCs w:val="24"/>
          <w:rtl/>
        </w:rPr>
        <w:t xml:space="preserve"> </w:t>
      </w:r>
      <w:r w:rsidR="00467467" w:rsidRPr="00F418B1">
        <w:rPr>
          <w:rStyle w:val="a7"/>
          <w:rFonts w:asciiTheme="majorBidi" w:hAnsiTheme="majorBidi" w:cstheme="majorBidi"/>
          <w:sz w:val="24"/>
          <w:szCs w:val="24"/>
        </w:rPr>
        <w:footnoteReference w:id="50"/>
      </w:r>
      <w:r w:rsidRPr="00F418B1">
        <w:rPr>
          <w:rFonts w:asciiTheme="majorBidi" w:hAnsiTheme="majorBidi" w:cstheme="majorBidi"/>
          <w:sz w:val="24"/>
          <w:szCs w:val="24"/>
        </w:rPr>
        <w:t xml:space="preserve"> </w:t>
      </w:r>
    </w:p>
    <w:p w:rsidR="00F83686" w:rsidRPr="00F418B1" w:rsidRDefault="00C5243F" w:rsidP="0021794A">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 xml:space="preserve">הם אמרו </w:t>
      </w:r>
      <w:r w:rsidRPr="00F418B1">
        <w:rPr>
          <w:rFonts w:asciiTheme="majorBidi" w:hAnsiTheme="majorBidi" w:cstheme="majorBidi"/>
          <w:b/>
          <w:bCs/>
          <w:sz w:val="24"/>
          <w:szCs w:val="24"/>
          <w:rtl/>
        </w:rPr>
        <w:t>שלשה</w:t>
      </w:r>
      <w:r w:rsidRPr="00F418B1">
        <w:rPr>
          <w:rFonts w:asciiTheme="majorBidi" w:hAnsiTheme="majorBidi" w:cstheme="majorBidi"/>
          <w:sz w:val="24"/>
          <w:szCs w:val="24"/>
          <w:rtl/>
        </w:rPr>
        <w:t xml:space="preserve"> דברים</w:t>
      </w:r>
    </w:p>
    <w:p w:rsidR="00F83686" w:rsidRPr="00F418B1" w:rsidRDefault="00C5243F" w:rsidP="0021794A">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היו מתונין בדין</w:t>
      </w:r>
    </w:p>
    <w:p w:rsidR="00F83686" w:rsidRPr="00F418B1" w:rsidRDefault="00C5243F" w:rsidP="0021794A">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והעמידו תלמידים הרבה</w:t>
      </w:r>
    </w:p>
    <w:p w:rsidR="00F83686" w:rsidRPr="00F418B1" w:rsidRDefault="001D1804" w:rsidP="0021794A">
      <w:pPr>
        <w:spacing w:after="0" w:line="360" w:lineRule="auto"/>
        <w:rPr>
          <w:rFonts w:asciiTheme="majorBidi" w:hAnsiTheme="majorBidi" w:cstheme="majorBidi"/>
          <w:sz w:val="24"/>
          <w:szCs w:val="24"/>
        </w:rPr>
      </w:pPr>
      <w:r w:rsidRPr="00F418B1">
        <w:rPr>
          <w:rFonts w:asciiTheme="majorBidi" w:hAnsiTheme="majorBidi" w:cstheme="majorBidi"/>
          <w:sz w:val="24"/>
          <w:szCs w:val="24"/>
          <w:rtl/>
        </w:rPr>
        <w:t>ועשו סייג לתורה</w:t>
      </w:r>
    </w:p>
    <w:p w:rsidR="00CA60E6" w:rsidRPr="00F418B1" w:rsidRDefault="005F1591" w:rsidP="00D153FE">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They [the </w:t>
      </w:r>
      <w:r w:rsidR="00D153FE" w:rsidRPr="00F418B1">
        <w:rPr>
          <w:rFonts w:asciiTheme="majorBidi" w:hAnsiTheme="majorBidi" w:cstheme="majorBidi"/>
          <w:sz w:val="24"/>
          <w:szCs w:val="24"/>
        </w:rPr>
        <w:t>men</w:t>
      </w:r>
      <w:r w:rsidRPr="00F418B1">
        <w:rPr>
          <w:rFonts w:asciiTheme="majorBidi" w:hAnsiTheme="majorBidi" w:cstheme="majorBidi"/>
          <w:sz w:val="24"/>
          <w:szCs w:val="24"/>
        </w:rPr>
        <w:t xml:space="preserve"> of the Great Assembly] said </w:t>
      </w:r>
      <w:r w:rsidRPr="00CD61FA">
        <w:rPr>
          <w:rFonts w:asciiTheme="majorBidi" w:hAnsiTheme="majorBidi" w:cstheme="majorBidi"/>
          <w:b/>
          <w:bCs/>
          <w:sz w:val="24"/>
          <w:szCs w:val="24"/>
        </w:rPr>
        <w:t>three</w:t>
      </w:r>
      <w:r w:rsidRPr="00F418B1">
        <w:rPr>
          <w:rFonts w:asciiTheme="majorBidi" w:hAnsiTheme="majorBidi" w:cstheme="majorBidi"/>
          <w:sz w:val="24"/>
          <w:szCs w:val="24"/>
        </w:rPr>
        <w:t xml:space="preserve"> things: </w:t>
      </w:r>
    </w:p>
    <w:p w:rsidR="00CA60E6" w:rsidRPr="00F418B1" w:rsidRDefault="002E1E33" w:rsidP="00CA60E6">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Be</w:t>
      </w:r>
      <w:r w:rsidR="005F1591" w:rsidRPr="00F418B1">
        <w:rPr>
          <w:rFonts w:asciiTheme="majorBidi" w:hAnsiTheme="majorBidi" w:cstheme="majorBidi"/>
          <w:sz w:val="24"/>
          <w:szCs w:val="24"/>
        </w:rPr>
        <w:t xml:space="preserve"> deliberate in judgment, </w:t>
      </w:r>
    </w:p>
    <w:p w:rsidR="00CA60E6" w:rsidRPr="00F418B1" w:rsidRDefault="002E1E33" w:rsidP="00CA60E6">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And</w:t>
      </w:r>
      <w:r w:rsidR="005F1591" w:rsidRPr="00F418B1">
        <w:rPr>
          <w:rFonts w:asciiTheme="majorBidi" w:hAnsiTheme="majorBidi" w:cstheme="majorBidi"/>
          <w:sz w:val="24"/>
          <w:szCs w:val="24"/>
        </w:rPr>
        <w:t xml:space="preserve"> raise up many disciples,</w:t>
      </w:r>
    </w:p>
    <w:p w:rsidR="005F1591" w:rsidRPr="00F418B1" w:rsidRDefault="002E1E33" w:rsidP="00CA60E6">
      <w:pPr>
        <w:bidi w:val="0"/>
        <w:spacing w:after="0" w:line="360" w:lineRule="auto"/>
        <w:rPr>
          <w:rFonts w:asciiTheme="majorBidi" w:hAnsiTheme="majorBidi" w:cstheme="majorBidi"/>
          <w:sz w:val="24"/>
          <w:szCs w:val="24"/>
          <w:rtl/>
        </w:rPr>
      </w:pPr>
      <w:r w:rsidRPr="00F418B1">
        <w:rPr>
          <w:rFonts w:asciiTheme="majorBidi" w:hAnsiTheme="majorBidi" w:cstheme="majorBidi"/>
          <w:sz w:val="24"/>
          <w:szCs w:val="24"/>
        </w:rPr>
        <w:t>And</w:t>
      </w:r>
      <w:r w:rsidR="005F1591" w:rsidRPr="00F418B1">
        <w:rPr>
          <w:rFonts w:asciiTheme="majorBidi" w:hAnsiTheme="majorBidi" w:cstheme="majorBidi"/>
          <w:sz w:val="24"/>
          <w:szCs w:val="24"/>
        </w:rPr>
        <w:t xml:space="preserve"> make a fence </w:t>
      </w:r>
      <w:r w:rsidR="00D153FE" w:rsidRPr="00F418B1">
        <w:rPr>
          <w:rFonts w:asciiTheme="majorBidi" w:hAnsiTheme="majorBidi" w:cstheme="majorBidi"/>
          <w:sz w:val="24"/>
          <w:szCs w:val="24"/>
        </w:rPr>
        <w:t xml:space="preserve">around </w:t>
      </w:r>
      <w:r w:rsidR="005F1591" w:rsidRPr="00F418B1">
        <w:rPr>
          <w:rFonts w:asciiTheme="majorBidi" w:hAnsiTheme="majorBidi" w:cstheme="majorBidi"/>
          <w:sz w:val="24"/>
          <w:szCs w:val="24"/>
        </w:rPr>
        <w:t>the Torah.</w:t>
      </w:r>
    </w:p>
    <w:p w:rsidR="005B6745" w:rsidRDefault="00DC0433" w:rsidP="006817AE">
      <w:pPr>
        <w:bidi w:val="0"/>
        <w:spacing w:after="0" w:line="360" w:lineRule="auto"/>
        <w:rPr>
          <w:rFonts w:asciiTheme="majorBidi" w:hAnsiTheme="majorBidi" w:cstheme="majorBidi"/>
          <w:sz w:val="24"/>
          <w:szCs w:val="24"/>
          <w:rtl/>
        </w:rPr>
      </w:pPr>
      <w:r w:rsidRPr="00F418B1">
        <w:rPr>
          <w:rFonts w:asciiTheme="majorBidi" w:hAnsiTheme="majorBidi" w:cstheme="majorBidi"/>
          <w:sz w:val="24"/>
          <w:szCs w:val="24"/>
        </w:rPr>
        <w:t>The use of the number three by this well-known Mishnah seems unnecessary.</w:t>
      </w:r>
      <w:r w:rsidR="006817AE">
        <w:rPr>
          <w:rFonts w:asciiTheme="majorBidi" w:hAnsiTheme="majorBidi" w:cstheme="majorBidi"/>
          <w:sz w:val="24"/>
          <w:szCs w:val="24"/>
        </w:rPr>
        <w:t xml:space="preserve"> This short list can be memorized easily without the indication of the number three, and it seems that the number serves other purposes apart of its mnemonic value.</w:t>
      </w:r>
      <w:r w:rsidRPr="00F418B1">
        <w:rPr>
          <w:rFonts w:asciiTheme="majorBidi" w:hAnsiTheme="majorBidi" w:cstheme="majorBidi"/>
          <w:sz w:val="24"/>
          <w:szCs w:val="24"/>
        </w:rPr>
        <w:t xml:space="preserve"> </w:t>
      </w:r>
      <w:r w:rsidR="00C172B6">
        <w:rPr>
          <w:rFonts w:asciiTheme="majorBidi" w:hAnsiTheme="majorBidi" w:cstheme="majorBidi"/>
          <w:sz w:val="24"/>
          <w:szCs w:val="24"/>
        </w:rPr>
        <w:t>Other examples</w:t>
      </w:r>
      <w:r w:rsidR="00244C67">
        <w:rPr>
          <w:rFonts w:asciiTheme="majorBidi" w:hAnsiTheme="majorBidi" w:cstheme="majorBidi"/>
          <w:sz w:val="24"/>
          <w:szCs w:val="24"/>
        </w:rPr>
        <w:t xml:space="preserve"> from tractate Avot</w:t>
      </w:r>
      <w:r w:rsidR="00C172B6">
        <w:rPr>
          <w:rFonts w:asciiTheme="majorBidi" w:hAnsiTheme="majorBidi" w:cstheme="majorBidi"/>
          <w:sz w:val="24"/>
          <w:szCs w:val="24"/>
        </w:rPr>
        <w:t xml:space="preserve"> </w:t>
      </w:r>
      <w:r w:rsidR="00C172B6" w:rsidRPr="00F418B1">
        <w:rPr>
          <w:rFonts w:asciiTheme="majorBidi" w:hAnsiTheme="majorBidi" w:cstheme="majorBidi"/>
          <w:sz w:val="24"/>
          <w:szCs w:val="24"/>
        </w:rPr>
        <w:t>can</w:t>
      </w:r>
      <w:r w:rsidR="00C172B6">
        <w:rPr>
          <w:rFonts w:asciiTheme="majorBidi" w:hAnsiTheme="majorBidi" w:cstheme="majorBidi"/>
          <w:sz w:val="24"/>
          <w:szCs w:val="24"/>
        </w:rPr>
        <w:t xml:space="preserve"> be found at </w:t>
      </w:r>
      <w:r w:rsidR="00F13ED5" w:rsidRPr="00F418B1">
        <w:rPr>
          <w:rFonts w:asciiTheme="majorBidi" w:hAnsiTheme="majorBidi" w:cstheme="majorBidi"/>
          <w:sz w:val="24"/>
          <w:szCs w:val="24"/>
        </w:rPr>
        <w:t xml:space="preserve">the </w:t>
      </w:r>
      <w:r w:rsidR="00D153FE" w:rsidRPr="00F418B1">
        <w:rPr>
          <w:rFonts w:asciiTheme="majorBidi" w:hAnsiTheme="majorBidi" w:cstheme="majorBidi"/>
          <w:sz w:val="24"/>
          <w:szCs w:val="24"/>
        </w:rPr>
        <w:t>beginning</w:t>
      </w:r>
      <w:r w:rsidR="00F13ED5" w:rsidRPr="00F418B1">
        <w:rPr>
          <w:rFonts w:asciiTheme="majorBidi" w:hAnsiTheme="majorBidi" w:cstheme="majorBidi"/>
          <w:sz w:val="24"/>
          <w:szCs w:val="24"/>
        </w:rPr>
        <w:t xml:space="preserve"> </w:t>
      </w:r>
      <w:r w:rsidR="00467467" w:rsidRPr="00F418B1">
        <w:rPr>
          <w:rFonts w:asciiTheme="majorBidi" w:hAnsiTheme="majorBidi" w:cstheme="majorBidi"/>
          <w:sz w:val="24"/>
          <w:szCs w:val="24"/>
        </w:rPr>
        <w:t>of Avot</w:t>
      </w:r>
      <w:r w:rsidR="00F13ED5" w:rsidRPr="00F418B1">
        <w:rPr>
          <w:rFonts w:asciiTheme="majorBidi" w:hAnsiTheme="majorBidi" w:cstheme="majorBidi"/>
          <w:sz w:val="24"/>
          <w:szCs w:val="24"/>
        </w:rPr>
        <w:t xml:space="preserve"> 2</w:t>
      </w:r>
      <w:r w:rsidR="00E92DAE">
        <w:rPr>
          <w:rFonts w:asciiTheme="majorBidi" w:hAnsiTheme="majorBidi" w:cstheme="majorBidi"/>
          <w:sz w:val="24"/>
          <w:szCs w:val="24"/>
        </w:rPr>
        <w:t>:</w:t>
      </w:r>
      <w:r w:rsidR="00F13ED5" w:rsidRPr="00F418B1">
        <w:rPr>
          <w:rFonts w:asciiTheme="majorBidi" w:hAnsiTheme="majorBidi" w:cstheme="majorBidi"/>
          <w:sz w:val="24"/>
          <w:szCs w:val="24"/>
        </w:rPr>
        <w:t>1 and 3</w:t>
      </w:r>
      <w:r w:rsidR="00E92DAE">
        <w:rPr>
          <w:rFonts w:asciiTheme="majorBidi" w:hAnsiTheme="majorBidi" w:cstheme="majorBidi"/>
          <w:sz w:val="24"/>
          <w:szCs w:val="24"/>
        </w:rPr>
        <w:t>:</w:t>
      </w:r>
      <w:r w:rsidR="00F13ED5" w:rsidRPr="00F418B1">
        <w:rPr>
          <w:rFonts w:asciiTheme="majorBidi" w:hAnsiTheme="majorBidi" w:cstheme="majorBidi"/>
          <w:sz w:val="24"/>
          <w:szCs w:val="24"/>
        </w:rPr>
        <w:t xml:space="preserve">1 which </w:t>
      </w:r>
      <w:r w:rsidR="005F1591" w:rsidRPr="00F418B1">
        <w:rPr>
          <w:rFonts w:asciiTheme="majorBidi" w:hAnsiTheme="majorBidi" w:cstheme="majorBidi"/>
          <w:sz w:val="24"/>
          <w:szCs w:val="24"/>
        </w:rPr>
        <w:t>use</w:t>
      </w:r>
      <w:r w:rsidR="00F13ED5" w:rsidRPr="00F418B1">
        <w:rPr>
          <w:rFonts w:asciiTheme="majorBidi" w:hAnsiTheme="majorBidi" w:cstheme="majorBidi"/>
          <w:sz w:val="24"/>
          <w:szCs w:val="24"/>
        </w:rPr>
        <w:t xml:space="preserve"> the</w:t>
      </w:r>
      <w:r w:rsidR="00F36628">
        <w:rPr>
          <w:rFonts w:asciiTheme="majorBidi" w:hAnsiTheme="majorBidi" w:cstheme="majorBidi"/>
          <w:sz w:val="24"/>
          <w:szCs w:val="24"/>
        </w:rPr>
        <w:t xml:space="preserve"> </w:t>
      </w:r>
      <w:r w:rsidR="00D153FE" w:rsidRPr="00F418B1">
        <w:rPr>
          <w:rFonts w:asciiTheme="majorBidi" w:hAnsiTheme="majorBidi" w:cstheme="majorBidi"/>
          <w:sz w:val="24"/>
          <w:szCs w:val="24"/>
        </w:rPr>
        <w:t>identical words, namely</w:t>
      </w:r>
      <w:r w:rsidR="0003006F">
        <w:rPr>
          <w:rFonts w:asciiTheme="majorBidi" w:hAnsiTheme="majorBidi" w:cstheme="majorBidi"/>
          <w:sz w:val="24"/>
          <w:szCs w:val="24"/>
        </w:rPr>
        <w:t>:</w:t>
      </w:r>
      <w:r w:rsidR="00F13ED5" w:rsidRPr="00F418B1">
        <w:rPr>
          <w:rFonts w:asciiTheme="majorBidi" w:hAnsiTheme="majorBidi" w:cstheme="majorBidi"/>
          <w:sz w:val="24"/>
          <w:szCs w:val="24"/>
          <w:rtl/>
        </w:rPr>
        <w:t xml:space="preserve"> ה</w:t>
      </w:r>
      <w:r w:rsidR="00D45089" w:rsidRPr="00F418B1">
        <w:rPr>
          <w:rFonts w:asciiTheme="majorBidi" w:hAnsiTheme="majorBidi" w:cstheme="majorBidi"/>
          <w:sz w:val="24"/>
          <w:szCs w:val="24"/>
          <w:rtl/>
        </w:rPr>
        <w:t>ש</w:t>
      </w:r>
      <w:r w:rsidR="00F13ED5" w:rsidRPr="00F418B1">
        <w:rPr>
          <w:rFonts w:asciiTheme="majorBidi" w:hAnsiTheme="majorBidi" w:cstheme="majorBidi"/>
          <w:sz w:val="24"/>
          <w:szCs w:val="24"/>
          <w:rtl/>
        </w:rPr>
        <w:t>תכל</w:t>
      </w:r>
      <w:r w:rsidR="00D45089" w:rsidRPr="00F418B1">
        <w:rPr>
          <w:rFonts w:asciiTheme="majorBidi" w:hAnsiTheme="majorBidi" w:cstheme="majorBidi"/>
          <w:sz w:val="24"/>
          <w:szCs w:val="24"/>
          <w:rtl/>
        </w:rPr>
        <w:t>/היסתכל</w:t>
      </w:r>
      <w:r w:rsidR="00F13ED5" w:rsidRPr="00F418B1">
        <w:rPr>
          <w:rFonts w:asciiTheme="majorBidi" w:hAnsiTheme="majorBidi" w:cstheme="majorBidi"/>
          <w:sz w:val="24"/>
          <w:szCs w:val="24"/>
          <w:rtl/>
        </w:rPr>
        <w:t xml:space="preserve"> </w:t>
      </w:r>
      <w:r w:rsidR="00F13ED5" w:rsidRPr="00CD61FA">
        <w:rPr>
          <w:rFonts w:asciiTheme="majorBidi" w:hAnsiTheme="majorBidi" w:cstheme="majorBidi"/>
          <w:b/>
          <w:bCs/>
          <w:sz w:val="24"/>
          <w:szCs w:val="24"/>
          <w:rtl/>
        </w:rPr>
        <w:t>בשלשה</w:t>
      </w:r>
      <w:r w:rsidR="00F13ED5" w:rsidRPr="00F418B1">
        <w:rPr>
          <w:rFonts w:asciiTheme="majorBidi" w:hAnsiTheme="majorBidi" w:cstheme="majorBidi"/>
          <w:sz w:val="24"/>
          <w:szCs w:val="24"/>
          <w:rtl/>
        </w:rPr>
        <w:t xml:space="preserve"> דברים...</w:t>
      </w:r>
      <w:r w:rsidR="00467467" w:rsidRPr="00F418B1">
        <w:rPr>
          <w:rFonts w:asciiTheme="majorBidi" w:hAnsiTheme="majorBidi" w:cstheme="majorBidi"/>
          <w:sz w:val="24"/>
          <w:szCs w:val="24"/>
        </w:rPr>
        <w:t>, meaning:</w:t>
      </w:r>
      <w:r w:rsidR="00F13ED5" w:rsidRPr="00F418B1">
        <w:rPr>
          <w:rFonts w:asciiTheme="majorBidi" w:hAnsiTheme="majorBidi" w:cstheme="majorBidi"/>
          <w:sz w:val="24"/>
          <w:szCs w:val="24"/>
        </w:rPr>
        <w:t xml:space="preserve"> </w:t>
      </w:r>
      <w:r w:rsidR="00467467" w:rsidRPr="00F418B1">
        <w:rPr>
          <w:rFonts w:asciiTheme="majorBidi" w:hAnsiTheme="majorBidi" w:cstheme="majorBidi"/>
          <w:sz w:val="24"/>
          <w:szCs w:val="24"/>
        </w:rPr>
        <w:t>Reflect upon</w:t>
      </w:r>
      <w:r w:rsidR="005F1591" w:rsidRPr="00F418B1">
        <w:rPr>
          <w:rFonts w:asciiTheme="majorBidi" w:hAnsiTheme="majorBidi" w:cstheme="majorBidi"/>
          <w:sz w:val="24"/>
          <w:szCs w:val="24"/>
        </w:rPr>
        <w:t xml:space="preserve"> </w:t>
      </w:r>
      <w:r w:rsidR="005F1591" w:rsidRPr="00CD61FA">
        <w:rPr>
          <w:rFonts w:asciiTheme="majorBidi" w:hAnsiTheme="majorBidi" w:cstheme="majorBidi"/>
          <w:b/>
          <w:bCs/>
          <w:sz w:val="24"/>
          <w:szCs w:val="24"/>
        </w:rPr>
        <w:t>three</w:t>
      </w:r>
      <w:r w:rsidR="005F1591" w:rsidRPr="00F418B1">
        <w:rPr>
          <w:rFonts w:asciiTheme="majorBidi" w:hAnsiTheme="majorBidi" w:cstheme="majorBidi"/>
          <w:sz w:val="24"/>
          <w:szCs w:val="24"/>
        </w:rPr>
        <w:t xml:space="preserve"> things</w:t>
      </w:r>
      <w:r w:rsidR="005B6745">
        <w:rPr>
          <w:rFonts w:asciiTheme="majorBidi" w:hAnsiTheme="majorBidi" w:cstheme="majorBidi"/>
          <w:sz w:val="24"/>
          <w:szCs w:val="24"/>
        </w:rPr>
        <w:t xml:space="preserve">, and </w:t>
      </w:r>
      <w:r w:rsidR="00E92DAE">
        <w:rPr>
          <w:rFonts w:asciiTheme="majorBidi" w:hAnsiTheme="majorBidi" w:cstheme="majorBidi"/>
          <w:sz w:val="24"/>
          <w:szCs w:val="24"/>
        </w:rPr>
        <w:t>in</w:t>
      </w:r>
      <w:r w:rsidR="005B6745">
        <w:rPr>
          <w:rFonts w:asciiTheme="majorBidi" w:hAnsiTheme="majorBidi" w:cstheme="majorBidi"/>
          <w:sz w:val="24"/>
          <w:szCs w:val="24"/>
        </w:rPr>
        <w:t xml:space="preserve"> Avot 2</w:t>
      </w:r>
      <w:r w:rsidR="00E92DAE">
        <w:rPr>
          <w:rFonts w:asciiTheme="majorBidi" w:hAnsiTheme="majorBidi" w:cstheme="majorBidi"/>
          <w:sz w:val="24"/>
          <w:szCs w:val="24"/>
        </w:rPr>
        <w:t>:</w:t>
      </w:r>
      <w:r w:rsidR="00035CFE">
        <w:rPr>
          <w:rFonts w:asciiTheme="majorBidi" w:hAnsiTheme="majorBidi" w:cstheme="majorBidi"/>
          <w:sz w:val="24"/>
          <w:szCs w:val="24"/>
        </w:rPr>
        <w:t>10:</w:t>
      </w:r>
      <w:r w:rsidR="005B6745">
        <w:rPr>
          <w:rFonts w:asciiTheme="majorBidi" w:hAnsiTheme="majorBidi" w:cstheme="majorBidi"/>
          <w:sz w:val="24"/>
          <w:szCs w:val="24"/>
        </w:rPr>
        <w:t xml:space="preserve"> </w:t>
      </w:r>
      <w:r w:rsidR="00035CFE" w:rsidRPr="00035CFE">
        <w:rPr>
          <w:rFonts w:asciiTheme="majorBidi" w:hAnsiTheme="majorBidi" w:cstheme="majorBidi" w:hint="cs"/>
          <w:sz w:val="24"/>
          <w:szCs w:val="24"/>
          <w:rtl/>
        </w:rPr>
        <w:t xml:space="preserve">הם אמרו </w:t>
      </w:r>
      <w:r w:rsidR="00035CFE" w:rsidRPr="0003006F">
        <w:rPr>
          <w:rFonts w:asciiTheme="majorBidi" w:hAnsiTheme="majorBidi" w:cstheme="majorBidi" w:hint="cs"/>
          <w:b/>
          <w:bCs/>
          <w:sz w:val="24"/>
          <w:szCs w:val="24"/>
          <w:rtl/>
        </w:rPr>
        <w:t>של</w:t>
      </w:r>
      <w:r w:rsidR="005B6745" w:rsidRPr="0003006F">
        <w:rPr>
          <w:rFonts w:asciiTheme="majorBidi" w:hAnsiTheme="majorBidi" w:cstheme="majorBidi" w:hint="cs"/>
          <w:b/>
          <w:bCs/>
          <w:sz w:val="24"/>
          <w:szCs w:val="24"/>
          <w:rtl/>
        </w:rPr>
        <w:t>שה</w:t>
      </w:r>
      <w:r w:rsidR="005B6745" w:rsidRPr="00035CFE">
        <w:rPr>
          <w:rFonts w:asciiTheme="majorBidi" w:hAnsiTheme="majorBidi" w:cstheme="majorBidi" w:hint="cs"/>
          <w:sz w:val="24"/>
          <w:szCs w:val="24"/>
          <w:rtl/>
        </w:rPr>
        <w:t xml:space="preserve"> דברים</w:t>
      </w:r>
      <w:r w:rsidR="00F37FEE">
        <w:rPr>
          <w:rFonts w:asciiTheme="majorBidi" w:hAnsiTheme="majorBidi" w:cstheme="majorBidi"/>
          <w:sz w:val="24"/>
          <w:szCs w:val="24"/>
        </w:rPr>
        <w:t xml:space="preserve">, They [each] said </w:t>
      </w:r>
      <w:r w:rsidR="00F37FEE" w:rsidRPr="0003006F">
        <w:rPr>
          <w:rFonts w:asciiTheme="majorBidi" w:hAnsiTheme="majorBidi" w:cstheme="majorBidi"/>
          <w:b/>
          <w:bCs/>
          <w:sz w:val="24"/>
          <w:szCs w:val="24"/>
        </w:rPr>
        <w:t>three</w:t>
      </w:r>
      <w:r w:rsidR="00F37FEE">
        <w:rPr>
          <w:rFonts w:asciiTheme="majorBidi" w:hAnsiTheme="majorBidi" w:cstheme="majorBidi"/>
          <w:sz w:val="24"/>
          <w:szCs w:val="24"/>
        </w:rPr>
        <w:t xml:space="preserve"> things.</w:t>
      </w:r>
    </w:p>
    <w:p w:rsidR="00244C67" w:rsidRPr="00F35D95" w:rsidRDefault="00244C67" w:rsidP="005B6745">
      <w:pPr>
        <w:bidi w:val="0"/>
        <w:spacing w:after="0" w:line="360" w:lineRule="auto"/>
        <w:rPr>
          <w:rFonts w:asciiTheme="majorBidi" w:hAnsiTheme="majorBidi" w:cstheme="majorBidi"/>
          <w:sz w:val="24"/>
          <w:szCs w:val="24"/>
        </w:rPr>
      </w:pPr>
      <w:r>
        <w:rPr>
          <w:rFonts w:asciiTheme="majorBidi" w:hAnsiTheme="majorBidi" w:cstheme="majorBidi"/>
          <w:sz w:val="24"/>
          <w:szCs w:val="24"/>
        </w:rPr>
        <w:t>Likewise, there are</w:t>
      </w:r>
      <w:r w:rsidR="00D87853">
        <w:rPr>
          <w:rFonts w:asciiTheme="majorBidi" w:hAnsiTheme="majorBidi" w:cstheme="majorBidi"/>
          <w:sz w:val="24"/>
          <w:szCs w:val="24"/>
        </w:rPr>
        <w:t xml:space="preserve"> many</w:t>
      </w:r>
      <w:r>
        <w:rPr>
          <w:rFonts w:asciiTheme="majorBidi" w:hAnsiTheme="majorBidi" w:cstheme="majorBidi"/>
          <w:sz w:val="24"/>
          <w:szCs w:val="24"/>
        </w:rPr>
        <w:t xml:space="preserve"> examples for this use in</w:t>
      </w:r>
      <w:r w:rsidR="00D87853">
        <w:rPr>
          <w:rFonts w:asciiTheme="majorBidi" w:hAnsiTheme="majorBidi" w:cstheme="majorBidi"/>
          <w:sz w:val="24"/>
          <w:szCs w:val="24"/>
        </w:rPr>
        <w:t xml:space="preserve"> different tractates of the </w:t>
      </w:r>
      <w:r w:rsidR="00E92DAE">
        <w:rPr>
          <w:rFonts w:asciiTheme="majorBidi" w:hAnsiTheme="majorBidi" w:cstheme="majorBidi"/>
          <w:sz w:val="24"/>
          <w:szCs w:val="24"/>
        </w:rPr>
        <w:t>Mishnah</w:t>
      </w:r>
      <w:r w:rsidR="00D87853">
        <w:rPr>
          <w:rFonts w:asciiTheme="majorBidi" w:hAnsiTheme="majorBidi" w:cstheme="majorBidi"/>
          <w:sz w:val="24"/>
          <w:szCs w:val="24"/>
        </w:rPr>
        <w:t xml:space="preserve">, </w:t>
      </w:r>
      <w:r w:rsidR="00E92DAE">
        <w:rPr>
          <w:rFonts w:asciiTheme="majorBidi" w:hAnsiTheme="majorBidi" w:cstheme="majorBidi"/>
          <w:sz w:val="24"/>
          <w:szCs w:val="24"/>
        </w:rPr>
        <w:t xml:space="preserve">the </w:t>
      </w:r>
      <w:r w:rsidR="00D87853">
        <w:rPr>
          <w:rFonts w:asciiTheme="majorBidi" w:hAnsiTheme="majorBidi" w:cstheme="majorBidi"/>
          <w:sz w:val="24"/>
          <w:szCs w:val="24"/>
        </w:rPr>
        <w:t>Tosefta, and the Talmud.</w:t>
      </w:r>
      <w:r w:rsidRPr="00244C67">
        <w:rPr>
          <w:rFonts w:asciiTheme="majorBidi" w:hAnsiTheme="majorBidi" w:cstheme="majorBidi"/>
          <w:color w:val="00B0F0"/>
          <w:sz w:val="24"/>
          <w:szCs w:val="24"/>
        </w:rPr>
        <w:t xml:space="preserve"> </w:t>
      </w:r>
      <w:r w:rsidRPr="004A074C">
        <w:rPr>
          <w:rFonts w:asciiTheme="majorBidi" w:hAnsiTheme="majorBidi" w:cstheme="majorBidi"/>
          <w:sz w:val="24"/>
          <w:szCs w:val="24"/>
        </w:rPr>
        <w:t xml:space="preserve">We shall now survey some more examples, which we shall treat </w:t>
      </w:r>
      <w:r w:rsidRPr="00F35D95">
        <w:rPr>
          <w:rFonts w:asciiTheme="majorBidi" w:hAnsiTheme="majorBidi" w:cstheme="majorBidi"/>
          <w:sz w:val="24"/>
          <w:szCs w:val="24"/>
        </w:rPr>
        <w:t xml:space="preserve">only briefly, to show the wide use of </w:t>
      </w:r>
      <w:r w:rsidR="004A074C" w:rsidRPr="00F35D95">
        <w:rPr>
          <w:rFonts w:asciiTheme="majorBidi" w:hAnsiTheme="majorBidi" w:cstheme="majorBidi"/>
          <w:sz w:val="24"/>
          <w:szCs w:val="24"/>
        </w:rPr>
        <w:t>typological numbers</w:t>
      </w:r>
      <w:r w:rsidRPr="00F35D95">
        <w:rPr>
          <w:rFonts w:asciiTheme="majorBidi" w:hAnsiTheme="majorBidi" w:cstheme="majorBidi"/>
          <w:sz w:val="24"/>
          <w:szCs w:val="24"/>
        </w:rPr>
        <w:t xml:space="preserve"> in </w:t>
      </w:r>
      <w:r w:rsidR="00E62CD2" w:rsidRPr="00F35D95">
        <w:rPr>
          <w:rFonts w:asciiTheme="majorBidi" w:hAnsiTheme="majorBidi" w:cstheme="majorBidi"/>
          <w:sz w:val="24"/>
          <w:szCs w:val="24"/>
        </w:rPr>
        <w:t>Rabbinic</w:t>
      </w:r>
      <w:r w:rsidRPr="00F35D95">
        <w:rPr>
          <w:rFonts w:asciiTheme="majorBidi" w:hAnsiTheme="majorBidi" w:cstheme="majorBidi"/>
          <w:sz w:val="24"/>
          <w:szCs w:val="24"/>
        </w:rPr>
        <w:t xml:space="preserve"> literature</w:t>
      </w:r>
      <w:r w:rsidR="005B6745" w:rsidRPr="00F35D95">
        <w:rPr>
          <w:rFonts w:asciiTheme="majorBidi" w:hAnsiTheme="majorBidi" w:cstheme="majorBidi"/>
          <w:sz w:val="24"/>
          <w:szCs w:val="24"/>
        </w:rPr>
        <w:t>:</w:t>
      </w:r>
      <w:r w:rsidR="00575717" w:rsidRPr="00F35D95">
        <w:rPr>
          <w:rStyle w:val="a7"/>
          <w:rFonts w:asciiTheme="majorBidi" w:hAnsiTheme="majorBidi" w:cstheme="majorBidi"/>
          <w:sz w:val="24"/>
          <w:szCs w:val="24"/>
        </w:rPr>
        <w:footnoteReference w:id="51"/>
      </w:r>
    </w:p>
    <w:p w:rsidR="00022FCB" w:rsidRPr="004F24C2" w:rsidRDefault="00022FCB" w:rsidP="002E1E33">
      <w:pPr>
        <w:bidi w:val="0"/>
        <w:spacing w:after="0" w:line="360" w:lineRule="auto"/>
        <w:rPr>
          <w:rFonts w:ascii="Times New Roman" w:hAnsi="Times New Roman" w:cs="Times New Roman"/>
          <w:sz w:val="24"/>
          <w:szCs w:val="24"/>
          <w:rtl/>
        </w:rPr>
      </w:pPr>
      <w:r w:rsidRPr="00F35D95">
        <w:rPr>
          <w:rFonts w:asciiTheme="majorBidi" w:hAnsiTheme="majorBidi" w:cstheme="majorBidi"/>
          <w:sz w:val="24"/>
          <w:szCs w:val="24"/>
        </w:rPr>
        <w:t>M. Pes. 10</w:t>
      </w:r>
      <w:r w:rsidR="00A1329A" w:rsidRPr="00F35D95">
        <w:rPr>
          <w:rFonts w:asciiTheme="majorBidi" w:hAnsiTheme="majorBidi" w:cstheme="majorBidi"/>
          <w:sz w:val="24"/>
          <w:szCs w:val="24"/>
        </w:rPr>
        <w:t>:</w:t>
      </w:r>
      <w:r w:rsidRPr="00F35D95">
        <w:rPr>
          <w:rFonts w:asciiTheme="majorBidi" w:hAnsiTheme="majorBidi" w:cstheme="majorBidi"/>
          <w:sz w:val="24"/>
          <w:szCs w:val="24"/>
        </w:rPr>
        <w:t xml:space="preserve">5: </w:t>
      </w:r>
      <w:r w:rsidRPr="00F35D95">
        <w:rPr>
          <w:rStyle w:val="a7"/>
          <w:rFonts w:asciiTheme="majorBidi" w:hAnsiTheme="majorBidi" w:cstheme="majorBidi"/>
          <w:sz w:val="24"/>
          <w:szCs w:val="24"/>
        </w:rPr>
        <w:footnoteReference w:id="52"/>
      </w:r>
      <w:r w:rsidRPr="00F35D95">
        <w:rPr>
          <w:rFonts w:asciiTheme="majorBidi" w:hAnsiTheme="majorBidi" w:cstheme="majorBidi"/>
          <w:sz w:val="24"/>
          <w:szCs w:val="24"/>
        </w:rPr>
        <w:t xml:space="preserve"> </w:t>
      </w:r>
      <w:r w:rsidR="000B0E0E" w:rsidRPr="00F35D95">
        <w:rPr>
          <w:rFonts w:asciiTheme="majorBidi" w:hAnsiTheme="majorBidi" w:cstheme="majorBidi"/>
          <w:sz w:val="24"/>
          <w:szCs w:val="24"/>
        </w:rPr>
        <w:t xml:space="preserve"> </w:t>
      </w:r>
      <w:r w:rsidRPr="00F35D95">
        <w:rPr>
          <w:rFonts w:asciiTheme="majorBidi" w:hAnsiTheme="majorBidi" w:cstheme="majorBidi"/>
          <w:sz w:val="24"/>
          <w:szCs w:val="24"/>
          <w:rtl/>
        </w:rPr>
        <w:t xml:space="preserve">רבן גמליא' או' כל שלא אמ' </w:t>
      </w:r>
      <w:r w:rsidRPr="00F35D95">
        <w:rPr>
          <w:rFonts w:asciiTheme="majorBidi" w:hAnsiTheme="majorBidi" w:cstheme="majorBidi"/>
          <w:b/>
          <w:bCs/>
          <w:sz w:val="24"/>
          <w:szCs w:val="24"/>
          <w:rtl/>
        </w:rPr>
        <w:t>שלושה</w:t>
      </w:r>
      <w:r w:rsidRPr="00F35D95">
        <w:rPr>
          <w:rFonts w:asciiTheme="majorBidi" w:hAnsiTheme="majorBidi" w:cstheme="majorBidi"/>
          <w:sz w:val="24"/>
          <w:szCs w:val="24"/>
          <w:rtl/>
        </w:rPr>
        <w:t xml:space="preserve"> דברים אלו בפסח לא יצא ידי חובתו</w:t>
      </w:r>
      <w:r w:rsidR="000B0E0E" w:rsidRPr="00F35D95">
        <w:rPr>
          <w:rFonts w:asciiTheme="majorBidi" w:hAnsiTheme="majorBidi" w:cstheme="majorBidi"/>
          <w:sz w:val="24"/>
          <w:szCs w:val="24"/>
          <w:rtl/>
        </w:rPr>
        <w:t xml:space="preserve"> פסח מצה ומרורים</w:t>
      </w:r>
      <w:r w:rsidRPr="00F35D95">
        <w:rPr>
          <w:rFonts w:asciiTheme="majorBidi" w:hAnsiTheme="majorBidi" w:cstheme="majorBidi"/>
          <w:sz w:val="24"/>
          <w:szCs w:val="24"/>
        </w:rPr>
        <w:t>, Rabban Gamliel says: “Whoever has not referred to these</w:t>
      </w:r>
      <w:r w:rsidRPr="00254B83">
        <w:rPr>
          <w:rFonts w:asciiTheme="majorBidi" w:hAnsiTheme="majorBidi" w:cstheme="majorBidi"/>
          <w:sz w:val="24"/>
          <w:szCs w:val="24"/>
        </w:rPr>
        <w:t xml:space="preserve"> </w:t>
      </w:r>
      <w:r w:rsidRPr="0003006F">
        <w:rPr>
          <w:rFonts w:asciiTheme="majorBidi" w:hAnsiTheme="majorBidi" w:cstheme="majorBidi"/>
          <w:b/>
          <w:bCs/>
          <w:sz w:val="24"/>
          <w:szCs w:val="24"/>
        </w:rPr>
        <w:t>three</w:t>
      </w:r>
      <w:r w:rsidRPr="00254B83">
        <w:rPr>
          <w:rFonts w:asciiTheme="majorBidi" w:hAnsiTheme="majorBidi" w:cstheme="majorBidi"/>
          <w:sz w:val="24"/>
          <w:szCs w:val="24"/>
        </w:rPr>
        <w:t xml:space="preserve"> matters connected to </w:t>
      </w:r>
      <w:r w:rsidRPr="004F24C2">
        <w:rPr>
          <w:rFonts w:ascii="Times New Roman" w:hAnsi="Times New Roman" w:cs="Times New Roman"/>
          <w:sz w:val="24"/>
          <w:szCs w:val="24"/>
        </w:rPr>
        <w:t xml:space="preserve">the </w:t>
      </w:r>
      <w:r w:rsidRPr="004F24C2">
        <w:rPr>
          <w:rFonts w:ascii="Times New Roman" w:hAnsi="Times New Roman" w:cs="Times New Roman"/>
          <w:sz w:val="24"/>
          <w:szCs w:val="24"/>
        </w:rPr>
        <w:lastRenderedPageBreak/>
        <w:t>Passover has not fulfilled his obligation</w:t>
      </w:r>
      <w:r w:rsidR="000B0E0E" w:rsidRPr="004F24C2">
        <w:rPr>
          <w:rFonts w:ascii="Times New Roman" w:hAnsi="Times New Roman" w:cs="Times New Roman"/>
          <w:sz w:val="24"/>
          <w:szCs w:val="24"/>
        </w:rPr>
        <w:t>, and these are they: Passover, unleavened bread and bitter herbs</w:t>
      </w:r>
      <w:r w:rsidRPr="004F24C2">
        <w:rPr>
          <w:rFonts w:ascii="Times New Roman" w:hAnsi="Times New Roman" w:cs="Times New Roman"/>
          <w:sz w:val="24"/>
          <w:szCs w:val="24"/>
        </w:rPr>
        <w:t>.”</w:t>
      </w:r>
      <w:r w:rsidR="007A3B5D" w:rsidRPr="004F24C2">
        <w:rPr>
          <w:rFonts w:ascii="Times New Roman" w:hAnsi="Times New Roman" w:cs="Times New Roman"/>
          <w:sz w:val="24"/>
          <w:szCs w:val="24"/>
        </w:rPr>
        <w:t xml:space="preserve"> </w:t>
      </w:r>
    </w:p>
    <w:p w:rsidR="00C172B6" w:rsidRPr="004F24C2" w:rsidRDefault="00E512A0" w:rsidP="002E1E33">
      <w:pPr>
        <w:bidi w:val="0"/>
        <w:spacing w:after="0" w:line="360" w:lineRule="auto"/>
        <w:rPr>
          <w:rFonts w:ascii="Times New Roman" w:hAnsi="Times New Roman" w:cs="Times New Roman"/>
          <w:sz w:val="24"/>
          <w:szCs w:val="24"/>
        </w:rPr>
      </w:pPr>
      <w:r w:rsidRPr="004F24C2">
        <w:rPr>
          <w:rFonts w:ascii="Times New Roman" w:hAnsi="Times New Roman" w:cs="Times New Roman"/>
          <w:sz w:val="24"/>
          <w:szCs w:val="24"/>
        </w:rPr>
        <w:t>M. G</w:t>
      </w:r>
      <w:r w:rsidR="00FC6D33" w:rsidRPr="004F24C2">
        <w:rPr>
          <w:rFonts w:ascii="Times New Roman" w:hAnsi="Times New Roman" w:cs="Times New Roman"/>
          <w:sz w:val="24"/>
          <w:szCs w:val="24"/>
        </w:rPr>
        <w:t>it.</w:t>
      </w:r>
      <w:r w:rsidRPr="004F24C2">
        <w:rPr>
          <w:rFonts w:ascii="Times New Roman" w:hAnsi="Times New Roman" w:cs="Times New Roman"/>
          <w:sz w:val="24"/>
          <w:szCs w:val="24"/>
        </w:rPr>
        <w:t xml:space="preserve"> 3</w:t>
      </w:r>
      <w:r w:rsidR="00A1329A">
        <w:rPr>
          <w:rFonts w:ascii="Times New Roman" w:hAnsi="Times New Roman" w:cs="Times New Roman"/>
          <w:sz w:val="24"/>
          <w:szCs w:val="24"/>
        </w:rPr>
        <w:t>:</w:t>
      </w:r>
      <w:r w:rsidR="00F37FEE" w:rsidRPr="004F24C2">
        <w:rPr>
          <w:rFonts w:ascii="Times New Roman" w:hAnsi="Times New Roman" w:cs="Times New Roman"/>
          <w:sz w:val="24"/>
          <w:szCs w:val="24"/>
        </w:rPr>
        <w:t>4</w:t>
      </w:r>
      <w:r w:rsidR="00FC6D33" w:rsidRPr="004F24C2">
        <w:rPr>
          <w:rFonts w:ascii="Times New Roman" w:hAnsi="Times New Roman" w:cs="Times New Roman"/>
          <w:sz w:val="24"/>
          <w:szCs w:val="24"/>
        </w:rPr>
        <w:t>:</w:t>
      </w:r>
      <w:r w:rsidR="007F26BF" w:rsidRPr="004F24C2">
        <w:rPr>
          <w:rFonts w:ascii="Times New Roman" w:hAnsi="Times New Roman" w:cs="Times New Roman"/>
          <w:sz w:val="24"/>
          <w:szCs w:val="24"/>
        </w:rPr>
        <w:t xml:space="preserve"> </w:t>
      </w:r>
      <w:r w:rsidR="00FC6D33" w:rsidRPr="004F24C2">
        <w:rPr>
          <w:rStyle w:val="a7"/>
          <w:rFonts w:ascii="Times New Roman" w:hAnsi="Times New Roman" w:cs="Times New Roman"/>
          <w:sz w:val="24"/>
          <w:szCs w:val="24"/>
        </w:rPr>
        <w:footnoteReference w:id="53"/>
      </w:r>
      <w:r w:rsidR="00F37FEE" w:rsidRPr="004F24C2">
        <w:rPr>
          <w:rFonts w:ascii="Times New Roman" w:hAnsi="Times New Roman" w:cs="Times New Roman"/>
          <w:sz w:val="24"/>
          <w:szCs w:val="24"/>
        </w:rPr>
        <w:t xml:space="preserve"> </w:t>
      </w:r>
      <w:r w:rsidRPr="004F24C2">
        <w:rPr>
          <w:rFonts w:ascii="Times New Roman" w:hAnsi="Times New Roman" w:cs="Times New Roman"/>
          <w:b/>
          <w:bCs/>
          <w:sz w:val="24"/>
          <w:szCs w:val="24"/>
          <w:rtl/>
        </w:rPr>
        <w:t>שלשה</w:t>
      </w:r>
      <w:r w:rsidRPr="004F24C2">
        <w:rPr>
          <w:rFonts w:ascii="Times New Roman" w:hAnsi="Times New Roman" w:cs="Times New Roman"/>
          <w:sz w:val="24"/>
          <w:szCs w:val="24"/>
          <w:rtl/>
        </w:rPr>
        <w:t xml:space="preserve"> דברים אמ</w:t>
      </w:r>
      <w:r w:rsidR="00C172B6" w:rsidRPr="004F24C2">
        <w:rPr>
          <w:rFonts w:ascii="Times New Roman" w:hAnsi="Times New Roman" w:cs="Times New Roman"/>
          <w:sz w:val="24"/>
          <w:szCs w:val="24"/>
          <w:rtl/>
        </w:rPr>
        <w:t>'</w:t>
      </w:r>
      <w:r w:rsidRPr="004F24C2">
        <w:rPr>
          <w:rFonts w:ascii="Times New Roman" w:hAnsi="Times New Roman" w:cs="Times New Roman"/>
          <w:sz w:val="24"/>
          <w:szCs w:val="24"/>
          <w:rtl/>
        </w:rPr>
        <w:t xml:space="preserve"> ר</w:t>
      </w:r>
      <w:r w:rsidR="00C172B6" w:rsidRPr="004F24C2">
        <w:rPr>
          <w:rFonts w:ascii="Times New Roman" w:hAnsi="Times New Roman" w:cs="Times New Roman"/>
          <w:sz w:val="24"/>
          <w:szCs w:val="24"/>
          <w:rtl/>
        </w:rPr>
        <w:t xml:space="preserve">' </w:t>
      </w:r>
      <w:r w:rsidRPr="004F24C2">
        <w:rPr>
          <w:rFonts w:ascii="Times New Roman" w:hAnsi="Times New Roman" w:cs="Times New Roman"/>
          <w:sz w:val="24"/>
          <w:szCs w:val="24"/>
          <w:rtl/>
        </w:rPr>
        <w:t>לעזר בן פרט</w:t>
      </w:r>
      <w:r w:rsidR="00C172B6" w:rsidRPr="004F24C2">
        <w:rPr>
          <w:rFonts w:ascii="Times New Roman" w:hAnsi="Times New Roman" w:cs="Times New Roman"/>
          <w:sz w:val="24"/>
          <w:szCs w:val="24"/>
          <w:rtl/>
        </w:rPr>
        <w:t>ה לפני חכמ'</w:t>
      </w:r>
      <w:r w:rsidRPr="004F24C2">
        <w:rPr>
          <w:rFonts w:ascii="Times New Roman" w:hAnsi="Times New Roman" w:cs="Times New Roman"/>
          <w:sz w:val="24"/>
          <w:szCs w:val="24"/>
          <w:rtl/>
        </w:rPr>
        <w:t xml:space="preserve"> וקיימו את דבריו</w:t>
      </w:r>
      <w:r w:rsidR="00F37FEE" w:rsidRPr="004F24C2">
        <w:rPr>
          <w:rFonts w:ascii="Times New Roman" w:hAnsi="Times New Roman" w:cs="Times New Roman"/>
          <w:sz w:val="24"/>
          <w:szCs w:val="24"/>
        </w:rPr>
        <w:t xml:space="preserve">, </w:t>
      </w:r>
      <w:r w:rsidR="00F37FEE" w:rsidRPr="004F24C2">
        <w:rPr>
          <w:rFonts w:ascii="Times New Roman" w:hAnsi="Times New Roman" w:cs="Times New Roman"/>
          <w:b/>
          <w:bCs/>
          <w:sz w:val="24"/>
          <w:szCs w:val="24"/>
        </w:rPr>
        <w:t>Three</w:t>
      </w:r>
      <w:r w:rsidR="00F37FEE" w:rsidRPr="004F24C2">
        <w:rPr>
          <w:rFonts w:ascii="Times New Roman" w:hAnsi="Times New Roman" w:cs="Times New Roman"/>
          <w:sz w:val="24"/>
          <w:szCs w:val="24"/>
        </w:rPr>
        <w:t xml:space="preserve"> things did R. Eliezer b. Parta say before </w:t>
      </w:r>
      <w:r w:rsidR="00250473">
        <w:rPr>
          <w:rFonts w:ascii="Times New Roman" w:hAnsi="Times New Roman" w:cs="Times New Roman"/>
          <w:sz w:val="24"/>
          <w:szCs w:val="24"/>
        </w:rPr>
        <w:t>the sages</w:t>
      </w:r>
      <w:r w:rsidR="00F37FEE" w:rsidRPr="004F24C2">
        <w:rPr>
          <w:rFonts w:ascii="Times New Roman" w:hAnsi="Times New Roman" w:cs="Times New Roman"/>
          <w:sz w:val="24"/>
          <w:szCs w:val="24"/>
        </w:rPr>
        <w:t xml:space="preserve"> and they confirmed his opinion. </w:t>
      </w:r>
    </w:p>
    <w:p w:rsidR="00203D5E" w:rsidRPr="004F24C2" w:rsidRDefault="00D74E42" w:rsidP="002E1E33">
      <w:pPr>
        <w:bidi w:val="0"/>
        <w:spacing w:after="0" w:line="360" w:lineRule="auto"/>
        <w:rPr>
          <w:rFonts w:ascii="Times New Roman" w:hAnsi="Times New Roman" w:cs="Times New Roman"/>
          <w:sz w:val="24"/>
          <w:szCs w:val="24"/>
        </w:rPr>
      </w:pPr>
      <w:r w:rsidRPr="004F24C2">
        <w:rPr>
          <w:rFonts w:ascii="Times New Roman" w:hAnsi="Times New Roman" w:cs="Times New Roman"/>
          <w:sz w:val="24"/>
          <w:szCs w:val="24"/>
        </w:rPr>
        <w:t>M</w:t>
      </w:r>
      <w:r w:rsidR="00203D5E" w:rsidRPr="004F24C2">
        <w:rPr>
          <w:rFonts w:ascii="Times New Roman" w:hAnsi="Times New Roman" w:cs="Times New Roman"/>
          <w:sz w:val="24"/>
          <w:szCs w:val="24"/>
        </w:rPr>
        <w:t xml:space="preserve">. </w:t>
      </w:r>
      <w:r w:rsidRPr="004F24C2">
        <w:rPr>
          <w:rFonts w:ascii="Times New Roman" w:hAnsi="Times New Roman" w:cs="Times New Roman"/>
          <w:sz w:val="24"/>
          <w:szCs w:val="24"/>
        </w:rPr>
        <w:t>T</w:t>
      </w:r>
      <w:r w:rsidR="00203D5E" w:rsidRPr="004F24C2">
        <w:rPr>
          <w:rFonts w:ascii="Times New Roman" w:hAnsi="Times New Roman" w:cs="Times New Roman"/>
          <w:sz w:val="24"/>
          <w:szCs w:val="24"/>
        </w:rPr>
        <w:t>am</w:t>
      </w:r>
      <w:r w:rsidR="00936C27" w:rsidRPr="004F24C2">
        <w:rPr>
          <w:rFonts w:ascii="Times New Roman" w:hAnsi="Times New Roman" w:cs="Times New Roman"/>
          <w:sz w:val="24"/>
          <w:szCs w:val="24"/>
        </w:rPr>
        <w:t>.</w:t>
      </w:r>
      <w:r w:rsidR="00854C32" w:rsidRPr="004F24C2">
        <w:rPr>
          <w:rFonts w:ascii="Times New Roman" w:hAnsi="Times New Roman" w:cs="Times New Roman"/>
          <w:sz w:val="24"/>
          <w:szCs w:val="24"/>
        </w:rPr>
        <w:t xml:space="preserve"> 5</w:t>
      </w:r>
      <w:r w:rsidR="00A1329A">
        <w:rPr>
          <w:rFonts w:ascii="Times New Roman" w:hAnsi="Times New Roman" w:cs="Times New Roman"/>
          <w:sz w:val="24"/>
          <w:szCs w:val="24"/>
        </w:rPr>
        <w:t>:</w:t>
      </w:r>
      <w:r w:rsidR="007F26BF" w:rsidRPr="004F24C2">
        <w:rPr>
          <w:rFonts w:ascii="Times New Roman" w:hAnsi="Times New Roman" w:cs="Times New Roman"/>
          <w:sz w:val="24"/>
          <w:szCs w:val="24"/>
        </w:rPr>
        <w:t xml:space="preserve">6: </w:t>
      </w:r>
      <w:r w:rsidR="007F26BF" w:rsidRPr="004F24C2">
        <w:rPr>
          <w:rStyle w:val="a7"/>
          <w:rFonts w:ascii="Times New Roman" w:hAnsi="Times New Roman" w:cs="Times New Roman"/>
          <w:sz w:val="24"/>
          <w:szCs w:val="24"/>
        </w:rPr>
        <w:footnoteReference w:id="54"/>
      </w:r>
      <w:r w:rsidR="00B02C96" w:rsidRPr="004F24C2">
        <w:rPr>
          <w:rFonts w:ascii="Times New Roman" w:hAnsi="Times New Roman" w:cs="Times New Roman"/>
          <w:sz w:val="24"/>
          <w:szCs w:val="24"/>
        </w:rPr>
        <w:t xml:space="preserve"> </w:t>
      </w:r>
      <w:r w:rsidRPr="004F24C2">
        <w:rPr>
          <w:rFonts w:ascii="Times New Roman" w:hAnsi="Times New Roman" w:cs="Times New Roman"/>
          <w:b/>
          <w:bCs/>
          <w:sz w:val="24"/>
          <w:szCs w:val="24"/>
          <w:rtl/>
        </w:rPr>
        <w:t>ו</w:t>
      </w:r>
      <w:r w:rsidR="00203D5E" w:rsidRPr="004F24C2">
        <w:rPr>
          <w:rFonts w:ascii="Times New Roman" w:hAnsi="Times New Roman" w:cs="Times New Roman"/>
          <w:b/>
          <w:bCs/>
          <w:sz w:val="24"/>
          <w:szCs w:val="24"/>
          <w:rtl/>
        </w:rPr>
        <w:t>של</w:t>
      </w:r>
      <w:r w:rsidRPr="004F24C2">
        <w:rPr>
          <w:rFonts w:ascii="Times New Roman" w:hAnsi="Times New Roman" w:cs="Times New Roman"/>
          <w:b/>
          <w:bCs/>
          <w:sz w:val="24"/>
          <w:szCs w:val="24"/>
          <w:rtl/>
        </w:rPr>
        <w:t>שה</w:t>
      </w:r>
      <w:r w:rsidRPr="004F24C2">
        <w:rPr>
          <w:rFonts w:ascii="Times New Roman" w:hAnsi="Times New Roman" w:cs="Times New Roman"/>
          <w:sz w:val="24"/>
          <w:szCs w:val="24"/>
          <w:rtl/>
        </w:rPr>
        <w:t xml:space="preserve"> דברים ה</w:t>
      </w:r>
      <w:r w:rsidR="00203D5E" w:rsidRPr="004F24C2">
        <w:rPr>
          <w:rFonts w:ascii="Times New Roman" w:hAnsi="Times New Roman" w:cs="Times New Roman"/>
          <w:sz w:val="24"/>
          <w:szCs w:val="24"/>
          <w:rtl/>
        </w:rPr>
        <w:t>יתה משמשת</w:t>
      </w:r>
      <w:r w:rsidR="00B02C96" w:rsidRPr="004F24C2">
        <w:rPr>
          <w:rFonts w:ascii="Times New Roman" w:hAnsi="Times New Roman" w:cs="Times New Roman"/>
          <w:sz w:val="24"/>
          <w:szCs w:val="24"/>
        </w:rPr>
        <w:t xml:space="preserve">, And </w:t>
      </w:r>
      <w:r w:rsidR="00B02C96" w:rsidRPr="004F24C2">
        <w:rPr>
          <w:rFonts w:ascii="Times New Roman" w:hAnsi="Times New Roman" w:cs="Times New Roman"/>
          <w:b/>
          <w:bCs/>
          <w:sz w:val="24"/>
          <w:szCs w:val="24"/>
        </w:rPr>
        <w:t>three</w:t>
      </w:r>
      <w:r w:rsidR="00B02C96" w:rsidRPr="004F24C2">
        <w:rPr>
          <w:rFonts w:ascii="Times New Roman" w:hAnsi="Times New Roman" w:cs="Times New Roman"/>
          <w:sz w:val="24"/>
          <w:szCs w:val="24"/>
        </w:rPr>
        <w:t xml:space="preserve"> purposes did it serve.</w:t>
      </w:r>
      <w:r w:rsidR="00203D5E" w:rsidRPr="004F24C2">
        <w:rPr>
          <w:rFonts w:ascii="Times New Roman" w:hAnsi="Times New Roman" w:cs="Times New Roman"/>
          <w:sz w:val="24"/>
          <w:szCs w:val="24"/>
        </w:rPr>
        <w:t xml:space="preserve"> </w:t>
      </w:r>
    </w:p>
    <w:p w:rsidR="00F923BA" w:rsidRPr="004F24C2" w:rsidRDefault="00F923BA" w:rsidP="002E1E33">
      <w:pPr>
        <w:autoSpaceDE w:val="0"/>
        <w:autoSpaceDN w:val="0"/>
        <w:bidi w:val="0"/>
        <w:adjustRightInd w:val="0"/>
        <w:spacing w:after="0" w:line="360" w:lineRule="auto"/>
        <w:rPr>
          <w:rFonts w:ascii="Times New Roman" w:hAnsi="Times New Roman" w:cs="Times New Roman"/>
          <w:i/>
          <w:iCs/>
          <w:sz w:val="24"/>
          <w:szCs w:val="24"/>
        </w:rPr>
      </w:pPr>
      <w:r w:rsidRPr="004F24C2">
        <w:rPr>
          <w:rFonts w:ascii="Times New Roman" w:hAnsi="Times New Roman" w:cs="Times New Roman"/>
          <w:sz w:val="24"/>
          <w:szCs w:val="24"/>
        </w:rPr>
        <w:t>B. Sha. 77b:</w:t>
      </w:r>
      <w:r w:rsidRPr="004F24C2">
        <w:rPr>
          <w:rStyle w:val="a7"/>
          <w:rFonts w:ascii="Times New Roman" w:hAnsi="Times New Roman" w:cs="Times New Roman"/>
          <w:sz w:val="24"/>
          <w:szCs w:val="24"/>
        </w:rPr>
        <w:footnoteReference w:id="55"/>
      </w:r>
      <w:r w:rsidRPr="004F24C2">
        <w:rPr>
          <w:rFonts w:ascii="Times New Roman" w:hAnsi="Times New Roman" w:cs="Times New Roman"/>
          <w:sz w:val="24"/>
          <w:szCs w:val="24"/>
        </w:rPr>
        <w:t xml:space="preserve"> </w:t>
      </w:r>
      <w:r w:rsidRPr="004F24C2">
        <w:rPr>
          <w:rFonts w:ascii="Times New Roman" w:hAnsi="Times New Roman" w:cs="Times New Roman"/>
          <w:sz w:val="24"/>
          <w:szCs w:val="24"/>
          <w:rtl/>
        </w:rPr>
        <w:t xml:space="preserve">תנו רבנן </w:t>
      </w:r>
      <w:r w:rsidRPr="0089323B">
        <w:rPr>
          <w:rFonts w:ascii="Times New Roman" w:hAnsi="Times New Roman" w:cs="Times New Roman"/>
          <w:b/>
          <w:bCs/>
          <w:sz w:val="24"/>
          <w:szCs w:val="24"/>
          <w:rtl/>
        </w:rPr>
        <w:t>שלשה</w:t>
      </w:r>
      <w:r w:rsidRPr="004F24C2">
        <w:rPr>
          <w:rFonts w:ascii="Times New Roman" w:hAnsi="Times New Roman" w:cs="Times New Roman"/>
          <w:sz w:val="24"/>
          <w:szCs w:val="24"/>
          <w:rtl/>
        </w:rPr>
        <w:t xml:space="preserve"> כל זמן שמזקיני' מוסיפין גבורה אלו הן</w:t>
      </w:r>
      <w:r w:rsidRPr="004F24C2">
        <w:rPr>
          <w:rFonts w:ascii="Times New Roman" w:hAnsi="Times New Roman" w:cs="Times New Roman"/>
          <w:sz w:val="24"/>
          <w:szCs w:val="24"/>
        </w:rPr>
        <w:t>, Our rabbis have taught on Tannaite authority:</w:t>
      </w:r>
      <w:r w:rsidR="00D519FE" w:rsidRPr="004F24C2">
        <w:rPr>
          <w:rFonts w:ascii="Times New Roman" w:hAnsi="Times New Roman" w:cs="Times New Roman"/>
          <w:sz w:val="24"/>
          <w:szCs w:val="24"/>
        </w:rPr>
        <w:t xml:space="preserve"> </w:t>
      </w:r>
      <w:r w:rsidRPr="004F24C2">
        <w:rPr>
          <w:rFonts w:ascii="Times New Roman" w:hAnsi="Times New Roman" w:cs="Times New Roman"/>
          <w:sz w:val="24"/>
          <w:szCs w:val="24"/>
        </w:rPr>
        <w:t xml:space="preserve"> There are </w:t>
      </w:r>
      <w:r w:rsidRPr="004F24C2">
        <w:rPr>
          <w:rFonts w:ascii="Times New Roman" w:hAnsi="Times New Roman" w:cs="Times New Roman"/>
          <w:b/>
          <w:bCs/>
          <w:sz w:val="24"/>
          <w:szCs w:val="24"/>
        </w:rPr>
        <w:t>three</w:t>
      </w:r>
      <w:r w:rsidRPr="004F24C2">
        <w:rPr>
          <w:rFonts w:ascii="Times New Roman" w:hAnsi="Times New Roman" w:cs="Times New Roman"/>
          <w:sz w:val="24"/>
          <w:szCs w:val="24"/>
        </w:rPr>
        <w:t xml:space="preserve"> who get stronger as they get older</w:t>
      </w:r>
      <w:r w:rsidR="00D519FE" w:rsidRPr="004F24C2">
        <w:rPr>
          <w:rFonts w:ascii="Times New Roman" w:hAnsi="Times New Roman" w:cs="Times New Roman"/>
          <w:sz w:val="24"/>
          <w:szCs w:val="24"/>
        </w:rPr>
        <w:t>.</w:t>
      </w:r>
      <w:r w:rsidRPr="004F24C2">
        <w:rPr>
          <w:rStyle w:val="apple-converted-space"/>
          <w:rFonts w:ascii="Times New Roman" w:hAnsi="Times New Roman" w:cs="Times New Roman"/>
          <w:color w:val="60382C"/>
          <w:sz w:val="27"/>
          <w:szCs w:val="27"/>
          <w:shd w:val="clear" w:color="auto" w:fill="FFFFFF"/>
        </w:rPr>
        <w:t> </w:t>
      </w:r>
    </w:p>
    <w:p w:rsidR="005301E6" w:rsidRPr="004F24C2" w:rsidRDefault="00D74E42" w:rsidP="00D02EC3">
      <w:pPr>
        <w:bidi w:val="0"/>
        <w:spacing w:after="0" w:line="360" w:lineRule="auto"/>
        <w:rPr>
          <w:rFonts w:ascii="Times New Roman" w:hAnsi="Times New Roman" w:cs="Times New Roman"/>
          <w:sz w:val="24"/>
          <w:szCs w:val="24"/>
          <w:rtl/>
        </w:rPr>
      </w:pPr>
      <w:r w:rsidRPr="004F24C2">
        <w:rPr>
          <w:rFonts w:ascii="Times New Roman" w:hAnsi="Times New Roman" w:cs="Times New Roman"/>
          <w:sz w:val="24"/>
          <w:szCs w:val="24"/>
        </w:rPr>
        <w:t>M</w:t>
      </w:r>
      <w:r w:rsidR="00203D5E" w:rsidRPr="004F24C2">
        <w:rPr>
          <w:rFonts w:ascii="Times New Roman" w:hAnsi="Times New Roman" w:cs="Times New Roman"/>
          <w:sz w:val="24"/>
          <w:szCs w:val="24"/>
        </w:rPr>
        <w:t xml:space="preserve">. </w:t>
      </w:r>
      <w:r w:rsidRPr="004F24C2">
        <w:rPr>
          <w:rFonts w:ascii="Times New Roman" w:hAnsi="Times New Roman" w:cs="Times New Roman"/>
          <w:sz w:val="24"/>
          <w:szCs w:val="24"/>
        </w:rPr>
        <w:t>K</w:t>
      </w:r>
      <w:r w:rsidR="00203D5E" w:rsidRPr="004F24C2">
        <w:rPr>
          <w:rFonts w:ascii="Times New Roman" w:hAnsi="Times New Roman" w:cs="Times New Roman"/>
          <w:sz w:val="24"/>
          <w:szCs w:val="24"/>
        </w:rPr>
        <w:t>e</w:t>
      </w:r>
      <w:r w:rsidR="00F16980" w:rsidRPr="004F24C2">
        <w:rPr>
          <w:rFonts w:ascii="Times New Roman" w:hAnsi="Times New Roman" w:cs="Times New Roman"/>
          <w:sz w:val="24"/>
          <w:szCs w:val="24"/>
        </w:rPr>
        <w:t>l.</w:t>
      </w:r>
      <w:r w:rsidR="00203D5E" w:rsidRPr="004F24C2">
        <w:rPr>
          <w:rFonts w:ascii="Times New Roman" w:hAnsi="Times New Roman" w:cs="Times New Roman"/>
          <w:sz w:val="24"/>
          <w:szCs w:val="24"/>
        </w:rPr>
        <w:t xml:space="preserve"> 12</w:t>
      </w:r>
      <w:r w:rsidR="00A1329A">
        <w:rPr>
          <w:rFonts w:ascii="Times New Roman" w:hAnsi="Times New Roman" w:cs="Times New Roman"/>
          <w:sz w:val="24"/>
          <w:szCs w:val="24"/>
        </w:rPr>
        <w:t>:</w:t>
      </w:r>
      <w:r w:rsidR="00447AB3" w:rsidRPr="004F24C2">
        <w:rPr>
          <w:rFonts w:ascii="Times New Roman" w:hAnsi="Times New Roman" w:cs="Times New Roman"/>
          <w:sz w:val="24"/>
          <w:szCs w:val="24"/>
          <w:rtl/>
        </w:rPr>
        <w:t>7-8</w:t>
      </w:r>
      <w:r w:rsidR="00936C27" w:rsidRPr="004F24C2">
        <w:rPr>
          <w:rFonts w:ascii="Times New Roman" w:hAnsi="Times New Roman" w:cs="Times New Roman"/>
          <w:sz w:val="24"/>
          <w:szCs w:val="24"/>
        </w:rPr>
        <w:t xml:space="preserve">: </w:t>
      </w:r>
      <w:r w:rsidR="00936C27" w:rsidRPr="004F24C2">
        <w:rPr>
          <w:rStyle w:val="a7"/>
          <w:rFonts w:ascii="Times New Roman" w:hAnsi="Times New Roman" w:cs="Times New Roman"/>
          <w:sz w:val="24"/>
          <w:szCs w:val="24"/>
        </w:rPr>
        <w:footnoteReference w:id="56"/>
      </w:r>
      <w:r w:rsidR="00203D5E" w:rsidRPr="004F24C2">
        <w:rPr>
          <w:rFonts w:ascii="Times New Roman" w:hAnsi="Times New Roman" w:cs="Times New Roman"/>
          <w:sz w:val="24"/>
          <w:szCs w:val="24"/>
        </w:rPr>
        <w:t xml:space="preserve"> </w:t>
      </w:r>
      <w:r w:rsidRPr="004F24C2">
        <w:rPr>
          <w:rFonts w:ascii="Times New Roman" w:hAnsi="Times New Roman" w:cs="Times New Roman"/>
          <w:b/>
          <w:bCs/>
          <w:sz w:val="24"/>
          <w:szCs w:val="24"/>
          <w:rtl/>
        </w:rPr>
        <w:t>של</w:t>
      </w:r>
      <w:r w:rsidR="00203D5E" w:rsidRPr="004F24C2">
        <w:rPr>
          <w:rFonts w:ascii="Times New Roman" w:hAnsi="Times New Roman" w:cs="Times New Roman"/>
          <w:b/>
          <w:bCs/>
          <w:sz w:val="24"/>
          <w:szCs w:val="24"/>
          <w:rtl/>
        </w:rPr>
        <w:t>שה</w:t>
      </w:r>
      <w:r w:rsidR="00203D5E" w:rsidRPr="004F24C2">
        <w:rPr>
          <w:rFonts w:ascii="Times New Roman" w:hAnsi="Times New Roman" w:cs="Times New Roman"/>
          <w:sz w:val="24"/>
          <w:szCs w:val="24"/>
          <w:rtl/>
        </w:rPr>
        <w:t xml:space="preserve"> דברים ר</w:t>
      </w:r>
      <w:r w:rsidRPr="004F24C2">
        <w:rPr>
          <w:rFonts w:ascii="Times New Roman" w:hAnsi="Times New Roman" w:cs="Times New Roman"/>
          <w:sz w:val="24"/>
          <w:szCs w:val="24"/>
          <w:rtl/>
        </w:rPr>
        <w:t>' צדוק מטמא וחכמ'</w:t>
      </w:r>
      <w:r w:rsidR="00203D5E" w:rsidRPr="004F24C2">
        <w:rPr>
          <w:rFonts w:ascii="Times New Roman" w:hAnsi="Times New Roman" w:cs="Times New Roman"/>
          <w:sz w:val="24"/>
          <w:szCs w:val="24"/>
          <w:rtl/>
        </w:rPr>
        <w:t xml:space="preserve"> מטהרין</w:t>
      </w:r>
      <w:r w:rsidR="00447AB3" w:rsidRPr="004F24C2">
        <w:rPr>
          <w:rFonts w:ascii="Times New Roman" w:hAnsi="Times New Roman" w:cs="Times New Roman"/>
          <w:sz w:val="24"/>
          <w:szCs w:val="24"/>
          <w:rtl/>
        </w:rPr>
        <w:t xml:space="preserve">; </w:t>
      </w:r>
      <w:r w:rsidR="00447AB3" w:rsidRPr="004F24C2">
        <w:rPr>
          <w:rFonts w:ascii="Times New Roman" w:hAnsi="Times New Roman" w:cs="Times New Roman"/>
          <w:b/>
          <w:bCs/>
          <w:sz w:val="24"/>
          <w:szCs w:val="24"/>
          <w:rtl/>
        </w:rPr>
        <w:t>ארבעה</w:t>
      </w:r>
      <w:r w:rsidR="00447AB3" w:rsidRPr="004F24C2">
        <w:rPr>
          <w:rFonts w:ascii="Times New Roman" w:hAnsi="Times New Roman" w:cs="Times New Roman"/>
          <w:sz w:val="24"/>
          <w:szCs w:val="24"/>
          <w:rtl/>
        </w:rPr>
        <w:t xml:space="preserve"> דברים רבן גמליאל מטמא וחכ' מטהרין</w:t>
      </w:r>
      <w:r w:rsidR="00B02C96" w:rsidRPr="004F24C2">
        <w:rPr>
          <w:rFonts w:ascii="Times New Roman" w:hAnsi="Times New Roman" w:cs="Times New Roman"/>
          <w:sz w:val="24"/>
          <w:szCs w:val="24"/>
        </w:rPr>
        <w:t xml:space="preserve">, </w:t>
      </w:r>
      <w:r w:rsidR="00E948C4" w:rsidRPr="004F24C2">
        <w:rPr>
          <w:rFonts w:ascii="Times New Roman" w:hAnsi="Times New Roman" w:cs="Times New Roman"/>
          <w:b/>
          <w:bCs/>
          <w:sz w:val="24"/>
          <w:szCs w:val="24"/>
        </w:rPr>
        <w:t>Three</w:t>
      </w:r>
      <w:r w:rsidR="00E948C4" w:rsidRPr="004F24C2">
        <w:rPr>
          <w:rFonts w:ascii="Times New Roman" w:hAnsi="Times New Roman" w:cs="Times New Roman"/>
          <w:sz w:val="24"/>
          <w:szCs w:val="24"/>
        </w:rPr>
        <w:t xml:space="preserve"> things does R. </w:t>
      </w:r>
      <w:r w:rsidR="006C5299" w:rsidRPr="004F24C2">
        <w:rPr>
          <w:rFonts w:ascii="Times New Roman" w:hAnsi="Times New Roman" w:cs="Times New Roman"/>
          <w:sz w:val="24"/>
          <w:szCs w:val="24"/>
        </w:rPr>
        <w:t>Z</w:t>
      </w:r>
      <w:r w:rsidR="00E948C4" w:rsidRPr="004F24C2">
        <w:rPr>
          <w:rFonts w:ascii="Times New Roman" w:hAnsi="Times New Roman" w:cs="Times New Roman"/>
          <w:sz w:val="24"/>
          <w:szCs w:val="24"/>
        </w:rPr>
        <w:t>adoq</w:t>
      </w:r>
      <w:r w:rsidR="00E948C4" w:rsidRPr="004F24C2">
        <w:rPr>
          <w:rFonts w:ascii="Times New Roman" w:hAnsi="Times New Roman" w:cs="Times New Roman"/>
          <w:color w:val="FF0000"/>
          <w:sz w:val="24"/>
          <w:szCs w:val="24"/>
        </w:rPr>
        <w:t xml:space="preserve"> </w:t>
      </w:r>
      <w:r w:rsidR="00E948C4" w:rsidRPr="004F24C2">
        <w:rPr>
          <w:rFonts w:ascii="Times New Roman" w:hAnsi="Times New Roman" w:cs="Times New Roman"/>
          <w:sz w:val="24"/>
          <w:szCs w:val="24"/>
        </w:rPr>
        <w:t xml:space="preserve">declare </w:t>
      </w:r>
      <w:r w:rsidR="00E948C4" w:rsidRPr="00F36628">
        <w:rPr>
          <w:rFonts w:ascii="Times New Roman" w:hAnsi="Times New Roman" w:cs="Times New Roman"/>
          <w:sz w:val="24"/>
          <w:szCs w:val="24"/>
        </w:rPr>
        <w:t xml:space="preserve">unclean and </w:t>
      </w:r>
      <w:r w:rsidR="00250473" w:rsidRPr="00F36628">
        <w:rPr>
          <w:rFonts w:ascii="Times New Roman" w:hAnsi="Times New Roman" w:cs="Times New Roman"/>
          <w:color w:val="000000" w:themeColor="text1"/>
          <w:sz w:val="24"/>
          <w:szCs w:val="24"/>
        </w:rPr>
        <w:t>the sages</w:t>
      </w:r>
      <w:r w:rsidR="00E948C4" w:rsidRPr="00F36628">
        <w:rPr>
          <w:rFonts w:ascii="Times New Roman" w:hAnsi="Times New Roman" w:cs="Times New Roman"/>
          <w:color w:val="000000" w:themeColor="text1"/>
          <w:sz w:val="24"/>
          <w:szCs w:val="24"/>
        </w:rPr>
        <w:t xml:space="preserve"> </w:t>
      </w:r>
      <w:r w:rsidR="00D02EC3" w:rsidRPr="00F36628">
        <w:rPr>
          <w:rFonts w:ascii="Times New Roman" w:hAnsi="Times New Roman" w:cs="Times New Roman"/>
          <w:color w:val="000000" w:themeColor="text1"/>
          <w:sz w:val="24"/>
          <w:szCs w:val="24"/>
        </w:rPr>
        <w:t xml:space="preserve">do </w:t>
      </w:r>
      <w:r w:rsidR="00E948C4" w:rsidRPr="00F36628">
        <w:rPr>
          <w:rFonts w:ascii="Times New Roman" w:hAnsi="Times New Roman" w:cs="Times New Roman"/>
          <w:color w:val="000000" w:themeColor="text1"/>
          <w:sz w:val="24"/>
          <w:szCs w:val="24"/>
        </w:rPr>
        <w:t xml:space="preserve">declare clean; </w:t>
      </w:r>
      <w:r w:rsidR="00E948C4" w:rsidRPr="00F36628">
        <w:rPr>
          <w:rFonts w:ascii="Times New Roman" w:hAnsi="Times New Roman" w:cs="Times New Roman"/>
          <w:b/>
          <w:bCs/>
          <w:color w:val="000000" w:themeColor="text1"/>
          <w:sz w:val="24"/>
          <w:szCs w:val="24"/>
        </w:rPr>
        <w:t>Four</w:t>
      </w:r>
      <w:r w:rsidR="00E948C4" w:rsidRPr="00F36628">
        <w:rPr>
          <w:rFonts w:ascii="Times New Roman" w:hAnsi="Times New Roman" w:cs="Times New Roman"/>
          <w:color w:val="000000" w:themeColor="text1"/>
          <w:sz w:val="24"/>
          <w:szCs w:val="24"/>
        </w:rPr>
        <w:t xml:space="preserve"> things does Rabban Gamliel declare unclean and </w:t>
      </w:r>
      <w:r w:rsidR="00250473" w:rsidRPr="00F36628">
        <w:rPr>
          <w:rFonts w:ascii="Times New Roman" w:hAnsi="Times New Roman" w:cs="Times New Roman"/>
          <w:color w:val="000000" w:themeColor="text1"/>
          <w:sz w:val="24"/>
          <w:szCs w:val="24"/>
        </w:rPr>
        <w:t>the sages</w:t>
      </w:r>
      <w:r w:rsidR="00E948C4" w:rsidRPr="00F36628">
        <w:rPr>
          <w:rFonts w:ascii="Times New Roman" w:hAnsi="Times New Roman" w:cs="Times New Roman"/>
          <w:color w:val="000000" w:themeColor="text1"/>
          <w:sz w:val="24"/>
          <w:szCs w:val="24"/>
        </w:rPr>
        <w:t xml:space="preserve"> </w:t>
      </w:r>
      <w:r w:rsidR="00D02EC3" w:rsidRPr="00F36628">
        <w:rPr>
          <w:rFonts w:ascii="Times New Roman" w:hAnsi="Times New Roman" w:cs="Times New Roman"/>
          <w:color w:val="000000" w:themeColor="text1"/>
          <w:sz w:val="24"/>
          <w:szCs w:val="24"/>
        </w:rPr>
        <w:t xml:space="preserve">do </w:t>
      </w:r>
      <w:r w:rsidR="00E948C4" w:rsidRPr="00F36628">
        <w:rPr>
          <w:rFonts w:ascii="Times New Roman" w:hAnsi="Times New Roman" w:cs="Times New Roman"/>
          <w:color w:val="000000" w:themeColor="text1"/>
          <w:sz w:val="24"/>
          <w:szCs w:val="24"/>
        </w:rPr>
        <w:t xml:space="preserve">declare </w:t>
      </w:r>
      <w:r w:rsidR="00E948C4" w:rsidRPr="004F24C2">
        <w:rPr>
          <w:rFonts w:ascii="Times New Roman" w:hAnsi="Times New Roman" w:cs="Times New Roman"/>
          <w:sz w:val="24"/>
          <w:szCs w:val="24"/>
        </w:rPr>
        <w:t>clean.</w:t>
      </w:r>
      <w:r w:rsidR="009504E0" w:rsidRPr="004F24C2">
        <w:rPr>
          <w:rStyle w:val="a7"/>
          <w:rFonts w:ascii="Times New Roman" w:hAnsi="Times New Roman" w:cs="Times New Roman"/>
          <w:sz w:val="24"/>
          <w:szCs w:val="24"/>
        </w:rPr>
        <w:footnoteReference w:id="57"/>
      </w:r>
    </w:p>
    <w:p w:rsidR="00022FCB" w:rsidRPr="009C4104" w:rsidRDefault="00022FCB" w:rsidP="006817AE">
      <w:pPr>
        <w:bidi w:val="0"/>
        <w:spacing w:after="0" w:line="360" w:lineRule="auto"/>
        <w:rPr>
          <w:rFonts w:asciiTheme="majorBidi" w:hAnsiTheme="majorBidi" w:cstheme="majorBidi"/>
          <w:sz w:val="24"/>
          <w:szCs w:val="24"/>
        </w:rPr>
      </w:pPr>
      <w:r w:rsidRPr="009C4104">
        <w:rPr>
          <w:rFonts w:asciiTheme="majorBidi" w:hAnsiTheme="majorBidi" w:cstheme="majorBidi"/>
          <w:sz w:val="24"/>
          <w:szCs w:val="24"/>
        </w:rPr>
        <w:lastRenderedPageBreak/>
        <w:t>M. She. 5</w:t>
      </w:r>
      <w:r w:rsidR="00A1329A">
        <w:rPr>
          <w:rFonts w:asciiTheme="majorBidi" w:hAnsiTheme="majorBidi" w:cstheme="majorBidi"/>
          <w:sz w:val="24"/>
          <w:szCs w:val="24"/>
        </w:rPr>
        <w:t>:</w:t>
      </w:r>
      <w:r w:rsidRPr="009C4104">
        <w:rPr>
          <w:rFonts w:asciiTheme="majorBidi" w:hAnsiTheme="majorBidi" w:cstheme="majorBidi"/>
          <w:sz w:val="24"/>
          <w:szCs w:val="24"/>
        </w:rPr>
        <w:t xml:space="preserve">4: </w:t>
      </w:r>
      <w:r w:rsidRPr="009C4104">
        <w:rPr>
          <w:rStyle w:val="a7"/>
          <w:rFonts w:asciiTheme="majorBidi" w:hAnsiTheme="majorBidi" w:cstheme="majorBidi"/>
          <w:sz w:val="24"/>
          <w:szCs w:val="24"/>
        </w:rPr>
        <w:footnoteReference w:id="58"/>
      </w:r>
      <w:r w:rsidRPr="009C4104">
        <w:rPr>
          <w:rFonts w:asciiTheme="majorBidi" w:hAnsiTheme="majorBidi" w:cstheme="majorBidi"/>
          <w:sz w:val="24"/>
          <w:szCs w:val="24"/>
        </w:rPr>
        <w:t xml:space="preserve"> </w:t>
      </w:r>
      <w:r w:rsidRPr="009C4104">
        <w:rPr>
          <w:rFonts w:asciiTheme="majorBidi" w:hAnsiTheme="majorBidi" w:cstheme="majorBidi"/>
          <w:b/>
          <w:bCs/>
          <w:sz w:val="24"/>
          <w:szCs w:val="24"/>
          <w:rtl/>
        </w:rPr>
        <w:t>ארבעה</w:t>
      </w:r>
      <w:r w:rsidRPr="009C4104">
        <w:rPr>
          <w:rFonts w:asciiTheme="majorBidi" w:hAnsiTheme="majorBidi" w:cstheme="majorBidi"/>
          <w:sz w:val="24"/>
          <w:szCs w:val="24"/>
          <w:rtl/>
        </w:rPr>
        <w:t xml:space="preserve"> חותמות היו במקדש... בן עזי או' </w:t>
      </w:r>
      <w:r w:rsidRPr="009C4104">
        <w:rPr>
          <w:rFonts w:asciiTheme="majorBidi" w:hAnsiTheme="majorBidi" w:cstheme="majorBidi"/>
          <w:b/>
          <w:bCs/>
          <w:sz w:val="24"/>
          <w:szCs w:val="24"/>
          <w:rtl/>
        </w:rPr>
        <w:t>חמישה</w:t>
      </w:r>
      <w:r w:rsidRPr="009C4104">
        <w:rPr>
          <w:rFonts w:asciiTheme="majorBidi" w:hAnsiTheme="majorBidi" w:cstheme="majorBidi"/>
          <w:sz w:val="24"/>
          <w:szCs w:val="24"/>
          <w:rtl/>
        </w:rPr>
        <w:t xml:space="preserve"> היו וארמית כתוב עליהם</w:t>
      </w:r>
      <w:r w:rsidRPr="009C4104">
        <w:rPr>
          <w:rFonts w:asciiTheme="majorBidi" w:hAnsiTheme="majorBidi" w:cstheme="majorBidi"/>
          <w:sz w:val="24"/>
          <w:szCs w:val="24"/>
        </w:rPr>
        <w:t xml:space="preserve"> </w:t>
      </w:r>
    </w:p>
    <w:p w:rsidR="00022FCB" w:rsidRPr="009C4104" w:rsidRDefault="00022FCB" w:rsidP="006817AE">
      <w:pPr>
        <w:bidi w:val="0"/>
        <w:spacing w:after="0" w:line="360" w:lineRule="auto"/>
        <w:rPr>
          <w:rFonts w:asciiTheme="majorBidi" w:hAnsiTheme="majorBidi" w:cstheme="majorBidi"/>
          <w:sz w:val="24"/>
          <w:szCs w:val="24"/>
        </w:rPr>
      </w:pPr>
      <w:r w:rsidRPr="009C4104">
        <w:rPr>
          <w:rFonts w:asciiTheme="majorBidi" w:hAnsiTheme="majorBidi" w:cstheme="majorBidi"/>
          <w:b/>
          <w:bCs/>
          <w:sz w:val="24"/>
          <w:szCs w:val="24"/>
        </w:rPr>
        <w:t>Four</w:t>
      </w:r>
      <w:r w:rsidRPr="009C4104">
        <w:rPr>
          <w:rFonts w:asciiTheme="majorBidi" w:hAnsiTheme="majorBidi" w:cstheme="majorBidi"/>
          <w:sz w:val="24"/>
          <w:szCs w:val="24"/>
        </w:rPr>
        <w:t xml:space="preserve"> seals were in the Temple…Ben Azzai says: “there were </w:t>
      </w:r>
      <w:r w:rsidRPr="009C4104">
        <w:rPr>
          <w:rFonts w:asciiTheme="majorBidi" w:hAnsiTheme="majorBidi" w:cstheme="majorBidi"/>
          <w:b/>
          <w:bCs/>
          <w:sz w:val="24"/>
          <w:szCs w:val="24"/>
        </w:rPr>
        <w:t>five</w:t>
      </w:r>
      <w:r w:rsidRPr="009C4104">
        <w:rPr>
          <w:rFonts w:asciiTheme="majorBidi" w:hAnsiTheme="majorBidi" w:cstheme="majorBidi"/>
          <w:sz w:val="24"/>
          <w:szCs w:val="24"/>
        </w:rPr>
        <w:t>, and they were written in Aramaic.”</w:t>
      </w:r>
    </w:p>
    <w:p w:rsidR="00D87853" w:rsidRPr="009C4104" w:rsidRDefault="002418B1" w:rsidP="006817AE">
      <w:pPr>
        <w:bidi w:val="0"/>
        <w:spacing w:after="0" w:line="360" w:lineRule="auto"/>
        <w:rPr>
          <w:rFonts w:asciiTheme="majorBidi" w:hAnsiTheme="majorBidi" w:cstheme="majorBidi"/>
          <w:sz w:val="24"/>
          <w:szCs w:val="24"/>
        </w:rPr>
      </w:pPr>
      <w:r w:rsidRPr="009C4104">
        <w:rPr>
          <w:rFonts w:asciiTheme="majorBidi" w:hAnsiTheme="majorBidi" w:cstheme="majorBidi"/>
          <w:sz w:val="24"/>
          <w:szCs w:val="24"/>
        </w:rPr>
        <w:t>T. Sot.</w:t>
      </w:r>
      <w:r w:rsidR="00D87853" w:rsidRPr="009C4104">
        <w:rPr>
          <w:rFonts w:asciiTheme="majorBidi" w:hAnsiTheme="majorBidi" w:cstheme="majorBidi"/>
          <w:sz w:val="24"/>
          <w:szCs w:val="24"/>
        </w:rPr>
        <w:t xml:space="preserve"> 6</w:t>
      </w:r>
      <w:r w:rsidR="00A1329A">
        <w:rPr>
          <w:rFonts w:asciiTheme="majorBidi" w:hAnsiTheme="majorBidi" w:cstheme="majorBidi"/>
          <w:sz w:val="24"/>
          <w:szCs w:val="24"/>
        </w:rPr>
        <w:t>:</w:t>
      </w:r>
      <w:r w:rsidRPr="009C4104">
        <w:rPr>
          <w:rFonts w:asciiTheme="majorBidi" w:hAnsiTheme="majorBidi" w:cstheme="majorBidi"/>
          <w:sz w:val="24"/>
          <w:szCs w:val="24"/>
        </w:rPr>
        <w:t>6</w:t>
      </w:r>
      <w:r w:rsidR="00D87853" w:rsidRPr="009C4104">
        <w:rPr>
          <w:rFonts w:asciiTheme="majorBidi" w:hAnsiTheme="majorBidi" w:cstheme="majorBidi"/>
          <w:sz w:val="24"/>
          <w:szCs w:val="24"/>
        </w:rPr>
        <w:t>:</w:t>
      </w:r>
      <w:r w:rsidRPr="009C4104">
        <w:rPr>
          <w:rFonts w:asciiTheme="majorBidi" w:hAnsiTheme="majorBidi" w:cstheme="majorBidi"/>
          <w:sz w:val="24"/>
          <w:szCs w:val="24"/>
        </w:rPr>
        <w:t xml:space="preserve"> </w:t>
      </w:r>
      <w:r w:rsidRPr="009C4104">
        <w:rPr>
          <w:rStyle w:val="a7"/>
          <w:rFonts w:asciiTheme="majorBidi" w:hAnsiTheme="majorBidi" w:cstheme="majorBidi"/>
          <w:sz w:val="24"/>
          <w:szCs w:val="24"/>
        </w:rPr>
        <w:footnoteReference w:id="59"/>
      </w:r>
      <w:r w:rsidR="00D87853" w:rsidRPr="009C4104">
        <w:rPr>
          <w:rFonts w:asciiTheme="majorBidi" w:hAnsiTheme="majorBidi" w:cstheme="majorBidi"/>
          <w:sz w:val="24"/>
          <w:szCs w:val="24"/>
        </w:rPr>
        <w:t xml:space="preserve"> </w:t>
      </w:r>
      <w:r w:rsidRPr="009C4104">
        <w:rPr>
          <w:rFonts w:asciiTheme="majorBidi" w:hAnsiTheme="majorBidi" w:cstheme="majorBidi"/>
          <w:sz w:val="24"/>
          <w:szCs w:val="24"/>
          <w:rtl/>
        </w:rPr>
        <w:t>ר' שמעון בן יוח</w:t>
      </w:r>
      <w:r w:rsidR="00D87853" w:rsidRPr="009C4104">
        <w:rPr>
          <w:rFonts w:asciiTheme="majorBidi" w:hAnsiTheme="majorBidi" w:cstheme="majorBidi"/>
          <w:sz w:val="24"/>
          <w:szCs w:val="24"/>
          <w:rtl/>
        </w:rPr>
        <w:t xml:space="preserve">י </w:t>
      </w:r>
      <w:r w:rsidRPr="009C4104">
        <w:rPr>
          <w:rFonts w:asciiTheme="majorBidi" w:hAnsiTheme="majorBidi" w:cstheme="majorBidi"/>
          <w:sz w:val="24"/>
          <w:szCs w:val="24"/>
          <w:rtl/>
        </w:rPr>
        <w:t xml:space="preserve">אומ' </w:t>
      </w:r>
      <w:r w:rsidRPr="009C4104">
        <w:rPr>
          <w:rFonts w:asciiTheme="majorBidi" w:hAnsiTheme="majorBidi" w:cstheme="majorBidi"/>
          <w:b/>
          <w:bCs/>
          <w:sz w:val="24"/>
          <w:szCs w:val="24"/>
          <w:rtl/>
        </w:rPr>
        <w:t>ארבעה</w:t>
      </w:r>
      <w:r w:rsidRPr="009C4104">
        <w:rPr>
          <w:rFonts w:asciiTheme="majorBidi" w:hAnsiTheme="majorBidi" w:cstheme="majorBidi"/>
          <w:sz w:val="24"/>
          <w:szCs w:val="24"/>
          <w:rtl/>
        </w:rPr>
        <w:t xml:space="preserve"> דברים היה ר' עקיבא</w:t>
      </w:r>
      <w:r w:rsidR="00D87853" w:rsidRPr="009C4104">
        <w:rPr>
          <w:rFonts w:asciiTheme="majorBidi" w:hAnsiTheme="majorBidi" w:cstheme="majorBidi"/>
          <w:sz w:val="24"/>
          <w:szCs w:val="24"/>
          <w:rtl/>
        </w:rPr>
        <w:t xml:space="preserve"> דורש</w:t>
      </w:r>
      <w:r w:rsidRPr="009C4104">
        <w:rPr>
          <w:rFonts w:asciiTheme="majorBidi" w:hAnsiTheme="majorBidi" w:cstheme="majorBidi"/>
          <w:sz w:val="24"/>
          <w:szCs w:val="24"/>
          <w:rtl/>
        </w:rPr>
        <w:t xml:space="preserve"> וכך אני דורש</w:t>
      </w:r>
      <w:r w:rsidR="00D87853" w:rsidRPr="009C4104">
        <w:rPr>
          <w:rFonts w:asciiTheme="majorBidi" w:hAnsiTheme="majorBidi" w:cstheme="majorBidi"/>
          <w:sz w:val="24"/>
          <w:szCs w:val="24"/>
          <w:rtl/>
        </w:rPr>
        <w:t xml:space="preserve"> ודברי</w:t>
      </w:r>
      <w:r w:rsidR="00BE17E3" w:rsidRPr="009C4104">
        <w:rPr>
          <w:rFonts w:asciiTheme="majorBidi" w:hAnsiTheme="majorBidi" w:cstheme="majorBidi"/>
          <w:sz w:val="24"/>
          <w:szCs w:val="24"/>
          <w:rtl/>
        </w:rPr>
        <w:t>י אני רואה מדבריו</w:t>
      </w:r>
      <w:r w:rsidR="00BE17E3" w:rsidRPr="009C4104">
        <w:rPr>
          <w:rFonts w:asciiTheme="majorBidi" w:hAnsiTheme="majorBidi" w:cstheme="majorBidi"/>
          <w:sz w:val="24"/>
          <w:szCs w:val="24"/>
        </w:rPr>
        <w:t>, Said R. Simeon b. Yohai: “</w:t>
      </w:r>
      <w:r w:rsidR="00BE17E3" w:rsidRPr="009C4104">
        <w:rPr>
          <w:rFonts w:asciiTheme="majorBidi" w:hAnsiTheme="majorBidi" w:cstheme="majorBidi"/>
          <w:b/>
          <w:bCs/>
          <w:sz w:val="24"/>
          <w:szCs w:val="24"/>
        </w:rPr>
        <w:t>Four</w:t>
      </w:r>
      <w:r w:rsidR="00BE17E3" w:rsidRPr="009C4104">
        <w:rPr>
          <w:rFonts w:asciiTheme="majorBidi" w:hAnsiTheme="majorBidi" w:cstheme="majorBidi"/>
          <w:sz w:val="24"/>
          <w:szCs w:val="24"/>
        </w:rPr>
        <w:t xml:space="preserve"> lessons did R</w:t>
      </w:r>
      <w:r w:rsidR="009512BC" w:rsidRPr="009C4104">
        <w:rPr>
          <w:rFonts w:asciiTheme="majorBidi" w:hAnsiTheme="majorBidi" w:cstheme="majorBidi"/>
          <w:sz w:val="24"/>
          <w:szCs w:val="24"/>
        </w:rPr>
        <w:t xml:space="preserve">. </w:t>
      </w:r>
      <w:r w:rsidR="007879FD" w:rsidRPr="009C4104">
        <w:rPr>
          <w:rFonts w:asciiTheme="majorBidi" w:hAnsiTheme="majorBidi" w:cstheme="majorBidi"/>
          <w:sz w:val="24"/>
          <w:szCs w:val="24"/>
        </w:rPr>
        <w:t>Aqiba</w:t>
      </w:r>
      <w:r w:rsidR="007879FD" w:rsidRPr="009C4104">
        <w:rPr>
          <w:rFonts w:asciiTheme="majorBidi" w:hAnsiTheme="majorBidi" w:cstheme="majorBidi"/>
          <w:sz w:val="24"/>
          <w:szCs w:val="24"/>
          <w:rtl/>
        </w:rPr>
        <w:t xml:space="preserve"> </w:t>
      </w:r>
      <w:r w:rsidR="007879FD" w:rsidRPr="009C4104">
        <w:rPr>
          <w:rFonts w:asciiTheme="majorBidi" w:hAnsiTheme="majorBidi" w:cstheme="majorBidi"/>
          <w:sz w:val="24"/>
          <w:szCs w:val="24"/>
        </w:rPr>
        <w:t>expound</w:t>
      </w:r>
      <w:r w:rsidR="009512BC" w:rsidRPr="009C4104">
        <w:rPr>
          <w:rFonts w:asciiTheme="majorBidi" w:hAnsiTheme="majorBidi" w:cstheme="majorBidi"/>
          <w:sz w:val="24"/>
          <w:szCs w:val="24"/>
        </w:rPr>
        <w:t>, and my lessons are better than his lessons.</w:t>
      </w:r>
      <w:r w:rsidR="00925A31" w:rsidRPr="009C4104">
        <w:rPr>
          <w:rFonts w:asciiTheme="majorBidi" w:hAnsiTheme="majorBidi" w:cstheme="majorBidi"/>
          <w:sz w:val="24"/>
          <w:szCs w:val="24"/>
        </w:rPr>
        <w:t>”</w:t>
      </w:r>
      <w:r w:rsidR="009512BC" w:rsidRPr="009C4104">
        <w:rPr>
          <w:rFonts w:asciiTheme="majorBidi" w:hAnsiTheme="majorBidi" w:cstheme="majorBidi"/>
          <w:sz w:val="24"/>
          <w:szCs w:val="24"/>
        </w:rPr>
        <w:t xml:space="preserve"> </w:t>
      </w:r>
    </w:p>
    <w:p w:rsidR="00D87853" w:rsidRPr="009C4104" w:rsidRDefault="00006474" w:rsidP="006817AE">
      <w:pPr>
        <w:bidi w:val="0"/>
        <w:spacing w:after="0" w:line="360" w:lineRule="auto"/>
        <w:rPr>
          <w:rFonts w:asciiTheme="majorBidi" w:hAnsiTheme="majorBidi" w:cstheme="majorBidi"/>
          <w:color w:val="FF0000"/>
          <w:sz w:val="24"/>
          <w:szCs w:val="24"/>
        </w:rPr>
      </w:pPr>
      <w:r w:rsidRPr="009C4104">
        <w:rPr>
          <w:rFonts w:asciiTheme="majorBidi" w:hAnsiTheme="majorBidi" w:cstheme="majorBidi"/>
          <w:sz w:val="24"/>
          <w:szCs w:val="24"/>
        </w:rPr>
        <w:t>B. Sha.</w:t>
      </w:r>
      <w:r w:rsidR="00D87853" w:rsidRPr="009C4104">
        <w:rPr>
          <w:rFonts w:asciiTheme="majorBidi" w:hAnsiTheme="majorBidi" w:cstheme="majorBidi"/>
          <w:sz w:val="24"/>
          <w:szCs w:val="24"/>
        </w:rPr>
        <w:t xml:space="preserve"> 23a:</w:t>
      </w:r>
      <w:r w:rsidRPr="009C4104">
        <w:rPr>
          <w:rFonts w:asciiTheme="majorBidi" w:hAnsiTheme="majorBidi" w:cstheme="majorBidi"/>
          <w:sz w:val="24"/>
          <w:szCs w:val="24"/>
        </w:rPr>
        <w:t xml:space="preserve"> </w:t>
      </w:r>
      <w:r w:rsidRPr="009C4104">
        <w:rPr>
          <w:rStyle w:val="a7"/>
          <w:rFonts w:asciiTheme="majorBidi" w:hAnsiTheme="majorBidi" w:cstheme="majorBidi"/>
          <w:sz w:val="24"/>
          <w:szCs w:val="24"/>
        </w:rPr>
        <w:footnoteReference w:id="60"/>
      </w:r>
      <w:r w:rsidR="00D87853" w:rsidRPr="009C4104">
        <w:rPr>
          <w:rFonts w:asciiTheme="majorBidi" w:hAnsiTheme="majorBidi" w:cstheme="majorBidi"/>
          <w:sz w:val="24"/>
          <w:szCs w:val="24"/>
        </w:rPr>
        <w:t xml:space="preserve"> </w:t>
      </w:r>
      <w:r w:rsidRPr="009C4104">
        <w:rPr>
          <w:rFonts w:asciiTheme="majorBidi" w:hAnsiTheme="majorBidi" w:cstheme="majorBidi"/>
          <w:sz w:val="24"/>
          <w:szCs w:val="24"/>
          <w:rtl/>
        </w:rPr>
        <w:t xml:space="preserve">א"ר שמע בשביל </w:t>
      </w:r>
      <w:r w:rsidRPr="009C4104">
        <w:rPr>
          <w:rFonts w:asciiTheme="majorBidi" w:hAnsiTheme="majorBidi" w:cstheme="majorBidi"/>
          <w:b/>
          <w:bCs/>
          <w:sz w:val="24"/>
          <w:szCs w:val="24"/>
          <w:rtl/>
        </w:rPr>
        <w:t>ארב'</w:t>
      </w:r>
      <w:r w:rsidRPr="009C4104">
        <w:rPr>
          <w:rFonts w:asciiTheme="majorBidi" w:hAnsiTheme="majorBidi" w:cstheme="majorBidi"/>
          <w:sz w:val="24"/>
          <w:szCs w:val="24"/>
          <w:rtl/>
        </w:rPr>
        <w:t xml:space="preserve"> דברי'</w:t>
      </w:r>
      <w:r w:rsidR="00D87853" w:rsidRPr="009C4104">
        <w:rPr>
          <w:rFonts w:asciiTheme="majorBidi" w:hAnsiTheme="majorBidi" w:cstheme="majorBidi"/>
          <w:sz w:val="24"/>
          <w:szCs w:val="24"/>
          <w:rtl/>
        </w:rPr>
        <w:t xml:space="preserve"> אמ</w:t>
      </w:r>
      <w:r w:rsidRPr="009C4104">
        <w:rPr>
          <w:rFonts w:asciiTheme="majorBidi" w:hAnsiTheme="majorBidi" w:cstheme="majorBidi"/>
          <w:sz w:val="24"/>
          <w:szCs w:val="24"/>
          <w:rtl/>
        </w:rPr>
        <w:t>' תור' י</w:t>
      </w:r>
      <w:r w:rsidR="00D87853" w:rsidRPr="009C4104">
        <w:rPr>
          <w:rFonts w:asciiTheme="majorBidi" w:hAnsiTheme="majorBidi" w:cstheme="majorBidi"/>
          <w:sz w:val="24"/>
          <w:szCs w:val="24"/>
          <w:rtl/>
        </w:rPr>
        <w:t xml:space="preserve">ניח </w:t>
      </w:r>
      <w:r w:rsidRPr="009C4104">
        <w:rPr>
          <w:rFonts w:asciiTheme="majorBidi" w:hAnsiTheme="majorBidi" w:cstheme="majorBidi"/>
          <w:sz w:val="24"/>
          <w:szCs w:val="24"/>
          <w:rtl/>
        </w:rPr>
        <w:t xml:space="preserve">אדם </w:t>
      </w:r>
      <w:r w:rsidR="00D87853" w:rsidRPr="009C4104">
        <w:rPr>
          <w:rFonts w:asciiTheme="majorBidi" w:hAnsiTheme="majorBidi" w:cstheme="majorBidi"/>
          <w:sz w:val="24"/>
          <w:szCs w:val="24"/>
          <w:rtl/>
        </w:rPr>
        <w:t>פיאה בסוף שדהו</w:t>
      </w:r>
      <w:r w:rsidR="000E384A" w:rsidRPr="009C4104">
        <w:rPr>
          <w:rFonts w:asciiTheme="majorBidi" w:hAnsiTheme="majorBidi" w:cstheme="majorBidi"/>
          <w:sz w:val="24"/>
          <w:szCs w:val="24"/>
        </w:rPr>
        <w:t xml:space="preserve">, R. Simeon said:  “On account of </w:t>
      </w:r>
      <w:r w:rsidR="000E384A" w:rsidRPr="009C4104">
        <w:rPr>
          <w:rFonts w:asciiTheme="majorBidi" w:hAnsiTheme="majorBidi" w:cstheme="majorBidi"/>
          <w:b/>
          <w:bCs/>
          <w:sz w:val="24"/>
          <w:szCs w:val="24"/>
        </w:rPr>
        <w:t>four</w:t>
      </w:r>
      <w:r w:rsidR="000E384A" w:rsidRPr="009C4104">
        <w:rPr>
          <w:rFonts w:asciiTheme="majorBidi" w:hAnsiTheme="majorBidi" w:cstheme="majorBidi"/>
          <w:sz w:val="24"/>
          <w:szCs w:val="24"/>
        </w:rPr>
        <w:t xml:space="preserve"> considerations the Torah ordered pe'ah to be left at the end of the field.”</w:t>
      </w:r>
    </w:p>
    <w:p w:rsidR="005B6745" w:rsidRPr="009C4104" w:rsidRDefault="005B6745" w:rsidP="006817AE">
      <w:pPr>
        <w:bidi w:val="0"/>
        <w:spacing w:after="0" w:line="360" w:lineRule="auto"/>
        <w:rPr>
          <w:rFonts w:asciiTheme="majorBidi" w:hAnsiTheme="majorBidi" w:cstheme="majorBidi"/>
          <w:sz w:val="24"/>
          <w:szCs w:val="24"/>
        </w:rPr>
      </w:pPr>
      <w:r w:rsidRPr="009C4104">
        <w:rPr>
          <w:rFonts w:asciiTheme="majorBidi" w:hAnsiTheme="majorBidi" w:cstheme="majorBidi"/>
          <w:sz w:val="24"/>
          <w:szCs w:val="24"/>
        </w:rPr>
        <w:t>M.</w:t>
      </w:r>
      <w:r w:rsidR="00006474" w:rsidRPr="009C4104">
        <w:rPr>
          <w:rFonts w:asciiTheme="majorBidi" w:hAnsiTheme="majorBidi" w:cstheme="majorBidi"/>
          <w:sz w:val="24"/>
          <w:szCs w:val="24"/>
        </w:rPr>
        <w:t xml:space="preserve"> </w:t>
      </w:r>
      <w:r w:rsidRPr="009C4104">
        <w:rPr>
          <w:rFonts w:asciiTheme="majorBidi" w:hAnsiTheme="majorBidi" w:cstheme="majorBidi"/>
          <w:sz w:val="24"/>
          <w:szCs w:val="24"/>
        </w:rPr>
        <w:t>P</w:t>
      </w:r>
      <w:r w:rsidR="00006474" w:rsidRPr="009C4104">
        <w:rPr>
          <w:rFonts w:asciiTheme="majorBidi" w:hAnsiTheme="majorBidi" w:cstheme="majorBidi"/>
          <w:sz w:val="24"/>
          <w:szCs w:val="24"/>
        </w:rPr>
        <w:t>es.</w:t>
      </w:r>
      <w:r w:rsidRPr="009C4104">
        <w:rPr>
          <w:rFonts w:asciiTheme="majorBidi" w:hAnsiTheme="majorBidi" w:cstheme="majorBidi"/>
          <w:sz w:val="24"/>
          <w:szCs w:val="24"/>
        </w:rPr>
        <w:t xml:space="preserve"> 7</w:t>
      </w:r>
      <w:r w:rsidR="00A1329A">
        <w:rPr>
          <w:rFonts w:asciiTheme="majorBidi" w:hAnsiTheme="majorBidi" w:cstheme="majorBidi"/>
          <w:sz w:val="24"/>
          <w:szCs w:val="24"/>
        </w:rPr>
        <w:t>:</w:t>
      </w:r>
      <w:r w:rsidRPr="009C4104">
        <w:rPr>
          <w:rFonts w:asciiTheme="majorBidi" w:hAnsiTheme="majorBidi" w:cstheme="majorBidi"/>
          <w:sz w:val="24"/>
          <w:szCs w:val="24"/>
        </w:rPr>
        <w:t xml:space="preserve">4: </w:t>
      </w:r>
      <w:r w:rsidR="00006474" w:rsidRPr="009C4104">
        <w:rPr>
          <w:rStyle w:val="a7"/>
          <w:rFonts w:asciiTheme="majorBidi" w:hAnsiTheme="majorBidi" w:cstheme="majorBidi"/>
          <w:sz w:val="24"/>
          <w:szCs w:val="24"/>
        </w:rPr>
        <w:footnoteReference w:id="61"/>
      </w:r>
      <w:r w:rsidR="00006474" w:rsidRPr="009C4104">
        <w:rPr>
          <w:rFonts w:asciiTheme="majorBidi" w:hAnsiTheme="majorBidi" w:cstheme="majorBidi"/>
          <w:sz w:val="24"/>
          <w:szCs w:val="24"/>
        </w:rPr>
        <w:t xml:space="preserve"> </w:t>
      </w:r>
      <w:r w:rsidR="00006474" w:rsidRPr="009C4104">
        <w:rPr>
          <w:rFonts w:asciiTheme="majorBidi" w:hAnsiTheme="majorBidi" w:cstheme="majorBidi"/>
          <w:b/>
          <w:bCs/>
          <w:sz w:val="24"/>
          <w:szCs w:val="24"/>
          <w:rtl/>
        </w:rPr>
        <w:t>חמ</w:t>
      </w:r>
      <w:r w:rsidR="00F32D6D" w:rsidRPr="009C4104">
        <w:rPr>
          <w:rFonts w:asciiTheme="majorBidi" w:hAnsiTheme="majorBidi" w:cstheme="majorBidi"/>
          <w:b/>
          <w:bCs/>
          <w:sz w:val="24"/>
          <w:szCs w:val="24"/>
          <w:rtl/>
        </w:rPr>
        <w:t>שה</w:t>
      </w:r>
      <w:r w:rsidR="00F32D6D" w:rsidRPr="009C4104">
        <w:rPr>
          <w:rFonts w:asciiTheme="majorBidi" w:hAnsiTheme="majorBidi" w:cstheme="majorBidi"/>
          <w:sz w:val="24"/>
          <w:szCs w:val="24"/>
          <w:rtl/>
        </w:rPr>
        <w:t xml:space="preserve"> דברים באים בטומאה</w:t>
      </w:r>
      <w:r w:rsidRPr="009C4104">
        <w:rPr>
          <w:rFonts w:asciiTheme="majorBidi" w:hAnsiTheme="majorBidi" w:cstheme="majorBidi"/>
          <w:sz w:val="24"/>
          <w:szCs w:val="24"/>
          <w:rtl/>
        </w:rPr>
        <w:t xml:space="preserve"> ואינן נאכלים בטומאה</w:t>
      </w:r>
      <w:r w:rsidR="00925A31" w:rsidRPr="009C4104">
        <w:rPr>
          <w:rFonts w:asciiTheme="majorBidi" w:hAnsiTheme="majorBidi" w:cstheme="majorBidi"/>
          <w:sz w:val="24"/>
          <w:szCs w:val="24"/>
        </w:rPr>
        <w:t xml:space="preserve">, </w:t>
      </w:r>
      <w:r w:rsidR="00925A31" w:rsidRPr="009C4104">
        <w:rPr>
          <w:rFonts w:asciiTheme="majorBidi" w:hAnsiTheme="majorBidi" w:cstheme="majorBidi"/>
          <w:b/>
          <w:bCs/>
          <w:sz w:val="24"/>
          <w:szCs w:val="24"/>
        </w:rPr>
        <w:t>Five</w:t>
      </w:r>
      <w:r w:rsidR="00925A31" w:rsidRPr="009C4104">
        <w:rPr>
          <w:rFonts w:asciiTheme="majorBidi" w:hAnsiTheme="majorBidi" w:cstheme="majorBidi"/>
          <w:sz w:val="24"/>
          <w:szCs w:val="24"/>
        </w:rPr>
        <w:t xml:space="preserve"> things are offered in a state of cultic uncleanness but are not eaten in a state of cultic uncleanness.</w:t>
      </w:r>
    </w:p>
    <w:p w:rsidR="00022FCB" w:rsidRPr="009C4104" w:rsidRDefault="00022FCB" w:rsidP="006817AE">
      <w:pPr>
        <w:pStyle w:val="a5"/>
        <w:bidi w:val="0"/>
        <w:spacing w:line="360" w:lineRule="auto"/>
        <w:rPr>
          <w:rFonts w:asciiTheme="majorBidi" w:hAnsiTheme="majorBidi" w:cstheme="majorBidi"/>
        </w:rPr>
      </w:pPr>
      <w:r w:rsidRPr="009C4104">
        <w:rPr>
          <w:rFonts w:asciiTheme="majorBidi" w:hAnsiTheme="majorBidi" w:cstheme="majorBidi"/>
          <w:sz w:val="24"/>
          <w:szCs w:val="24"/>
        </w:rPr>
        <w:t>M. Ta'a</w:t>
      </w:r>
      <w:r w:rsidRPr="009C4104">
        <w:rPr>
          <w:rFonts w:asciiTheme="majorBidi" w:hAnsiTheme="majorBidi" w:cstheme="majorBidi"/>
          <w:color w:val="FF0000"/>
          <w:sz w:val="24"/>
          <w:szCs w:val="24"/>
        </w:rPr>
        <w:t>.</w:t>
      </w:r>
      <w:r w:rsidR="00854C32" w:rsidRPr="009C4104">
        <w:rPr>
          <w:rFonts w:asciiTheme="majorBidi" w:hAnsiTheme="majorBidi" w:cstheme="majorBidi"/>
          <w:sz w:val="24"/>
          <w:szCs w:val="24"/>
        </w:rPr>
        <w:t xml:space="preserve"> 4</w:t>
      </w:r>
      <w:r w:rsidR="00A1329A">
        <w:rPr>
          <w:rFonts w:asciiTheme="majorBidi" w:hAnsiTheme="majorBidi" w:cstheme="majorBidi"/>
          <w:sz w:val="24"/>
          <w:szCs w:val="24"/>
        </w:rPr>
        <w:t>:</w:t>
      </w:r>
      <w:r w:rsidRPr="009C4104">
        <w:rPr>
          <w:rFonts w:asciiTheme="majorBidi" w:hAnsiTheme="majorBidi" w:cstheme="majorBidi"/>
          <w:sz w:val="24"/>
          <w:szCs w:val="24"/>
          <w:rtl/>
        </w:rPr>
        <w:t>8</w:t>
      </w:r>
      <w:r w:rsidRPr="009C4104">
        <w:rPr>
          <w:rFonts w:asciiTheme="majorBidi" w:hAnsiTheme="majorBidi" w:cstheme="majorBidi"/>
        </w:rPr>
        <w:t xml:space="preserve">: </w:t>
      </w:r>
      <w:r w:rsidRPr="009C4104">
        <w:rPr>
          <w:rStyle w:val="a7"/>
          <w:rFonts w:asciiTheme="majorBidi" w:hAnsiTheme="majorBidi" w:cstheme="majorBidi"/>
        </w:rPr>
        <w:footnoteReference w:id="62"/>
      </w:r>
      <w:r w:rsidRPr="009C4104">
        <w:rPr>
          <w:rFonts w:asciiTheme="majorBidi" w:hAnsiTheme="majorBidi" w:cstheme="majorBidi"/>
        </w:rPr>
        <w:t xml:space="preserve"> </w:t>
      </w:r>
      <w:r w:rsidRPr="009C4104">
        <w:rPr>
          <w:rFonts w:asciiTheme="majorBidi" w:eastAsiaTheme="minorEastAsia" w:hAnsiTheme="majorBidi" w:cstheme="majorBidi"/>
          <w:b/>
          <w:bCs/>
          <w:sz w:val="24"/>
          <w:szCs w:val="24"/>
          <w:rtl/>
        </w:rPr>
        <w:t>חמשה</w:t>
      </w:r>
      <w:r w:rsidRPr="009C4104">
        <w:rPr>
          <w:rFonts w:asciiTheme="majorBidi" w:eastAsiaTheme="minorEastAsia" w:hAnsiTheme="majorBidi" w:cstheme="majorBidi"/>
          <w:sz w:val="24"/>
          <w:szCs w:val="24"/>
          <w:rtl/>
        </w:rPr>
        <w:t xml:space="preserve"> דברים ארעו את אבותינו בשבעה עשר בתמוז </w:t>
      </w:r>
      <w:r w:rsidRPr="009C4104">
        <w:rPr>
          <w:rFonts w:asciiTheme="majorBidi" w:eastAsiaTheme="minorEastAsia" w:hAnsiTheme="majorBidi" w:cstheme="majorBidi"/>
          <w:b/>
          <w:bCs/>
          <w:sz w:val="24"/>
          <w:szCs w:val="24"/>
          <w:rtl/>
        </w:rPr>
        <w:t>וחמשה</w:t>
      </w:r>
      <w:r w:rsidRPr="009C4104">
        <w:rPr>
          <w:rFonts w:asciiTheme="majorBidi" w:eastAsiaTheme="minorEastAsia" w:hAnsiTheme="majorBidi" w:cstheme="majorBidi"/>
          <w:sz w:val="24"/>
          <w:szCs w:val="24"/>
          <w:rtl/>
        </w:rPr>
        <w:t xml:space="preserve"> בתשעה באב</w:t>
      </w:r>
      <w:r w:rsidRPr="009C4104">
        <w:rPr>
          <w:rFonts w:asciiTheme="majorBidi" w:eastAsiaTheme="minorEastAsia" w:hAnsiTheme="majorBidi" w:cstheme="majorBidi"/>
          <w:sz w:val="24"/>
          <w:szCs w:val="24"/>
        </w:rPr>
        <w:t xml:space="preserve">, </w:t>
      </w:r>
      <w:r w:rsidRPr="009C4104">
        <w:rPr>
          <w:rFonts w:asciiTheme="majorBidi" w:eastAsiaTheme="minorEastAsia" w:hAnsiTheme="majorBidi" w:cstheme="majorBidi"/>
          <w:b/>
          <w:bCs/>
          <w:sz w:val="24"/>
          <w:szCs w:val="24"/>
        </w:rPr>
        <w:t>Five</w:t>
      </w:r>
      <w:r w:rsidRPr="009C4104">
        <w:rPr>
          <w:rFonts w:asciiTheme="majorBidi" w:eastAsiaTheme="minorEastAsia" w:hAnsiTheme="majorBidi" w:cstheme="majorBidi"/>
          <w:sz w:val="24"/>
          <w:szCs w:val="24"/>
        </w:rPr>
        <w:t xml:space="preserve"> events took place for our fathers on the </w:t>
      </w:r>
      <w:r w:rsidRPr="009C4104">
        <w:rPr>
          <w:rFonts w:asciiTheme="majorBidi" w:eastAsiaTheme="minorEastAsia" w:hAnsiTheme="majorBidi" w:cstheme="majorBidi"/>
          <w:b/>
          <w:bCs/>
          <w:sz w:val="24"/>
          <w:szCs w:val="24"/>
        </w:rPr>
        <w:t>seventeenth</w:t>
      </w:r>
      <w:r w:rsidRPr="009C4104">
        <w:rPr>
          <w:rFonts w:asciiTheme="majorBidi" w:eastAsiaTheme="minorEastAsia" w:hAnsiTheme="majorBidi" w:cstheme="majorBidi"/>
          <w:sz w:val="24"/>
          <w:szCs w:val="24"/>
        </w:rPr>
        <w:t xml:space="preserve"> of Tammuz, and </w:t>
      </w:r>
      <w:r w:rsidRPr="009C4104">
        <w:rPr>
          <w:rFonts w:asciiTheme="majorBidi" w:eastAsiaTheme="minorEastAsia" w:hAnsiTheme="majorBidi" w:cstheme="majorBidi"/>
          <w:b/>
          <w:bCs/>
          <w:sz w:val="24"/>
          <w:szCs w:val="24"/>
        </w:rPr>
        <w:t>five</w:t>
      </w:r>
      <w:r w:rsidRPr="009C4104">
        <w:rPr>
          <w:rFonts w:asciiTheme="majorBidi" w:eastAsiaTheme="minorEastAsia" w:hAnsiTheme="majorBidi" w:cstheme="majorBidi"/>
          <w:sz w:val="24"/>
          <w:szCs w:val="24"/>
        </w:rPr>
        <w:t xml:space="preserve"> on the ninth of Ab.</w:t>
      </w:r>
    </w:p>
    <w:p w:rsidR="005B6745" w:rsidRDefault="005B6745" w:rsidP="00F7708B">
      <w:pPr>
        <w:bidi w:val="0"/>
        <w:spacing w:after="0" w:line="360" w:lineRule="auto"/>
        <w:rPr>
          <w:rFonts w:asciiTheme="majorBidi" w:hAnsiTheme="majorBidi" w:cstheme="majorBidi"/>
          <w:color w:val="314B77"/>
          <w:sz w:val="30"/>
          <w:szCs w:val="30"/>
        </w:rPr>
      </w:pPr>
      <w:r w:rsidRPr="009C4104">
        <w:rPr>
          <w:rFonts w:asciiTheme="majorBidi" w:hAnsiTheme="majorBidi" w:cstheme="majorBidi"/>
          <w:sz w:val="24"/>
          <w:szCs w:val="24"/>
        </w:rPr>
        <w:t>M. Avot 2</w:t>
      </w:r>
      <w:r w:rsidR="00F35D95">
        <w:rPr>
          <w:rFonts w:asciiTheme="majorBidi" w:hAnsiTheme="majorBidi" w:cstheme="majorBidi"/>
          <w:sz w:val="24"/>
          <w:szCs w:val="24"/>
        </w:rPr>
        <w:t>:</w:t>
      </w:r>
      <w:r w:rsidR="00035CFE" w:rsidRPr="009C4104">
        <w:rPr>
          <w:rFonts w:asciiTheme="majorBidi" w:hAnsiTheme="majorBidi" w:cstheme="majorBidi"/>
          <w:sz w:val="24"/>
          <w:szCs w:val="24"/>
        </w:rPr>
        <w:t>8b</w:t>
      </w:r>
      <w:r w:rsidRPr="009C4104">
        <w:rPr>
          <w:rFonts w:asciiTheme="majorBidi" w:hAnsiTheme="majorBidi" w:cstheme="majorBidi"/>
          <w:sz w:val="24"/>
          <w:szCs w:val="24"/>
        </w:rPr>
        <w:t>:</w:t>
      </w:r>
      <w:r w:rsidRPr="009C4104">
        <w:rPr>
          <w:rFonts w:asciiTheme="majorBidi" w:hAnsiTheme="majorBidi" w:cstheme="majorBidi"/>
          <w:color w:val="314B77"/>
          <w:sz w:val="30"/>
          <w:szCs w:val="30"/>
        </w:rPr>
        <w:t xml:space="preserve"> </w:t>
      </w:r>
      <w:r w:rsidRPr="009C4104">
        <w:rPr>
          <w:rFonts w:asciiTheme="majorBidi" w:hAnsiTheme="majorBidi" w:cstheme="majorBidi"/>
          <w:b/>
          <w:bCs/>
          <w:sz w:val="24"/>
          <w:szCs w:val="24"/>
          <w:rtl/>
        </w:rPr>
        <w:t>חמ</w:t>
      </w:r>
      <w:r w:rsidR="00035CFE" w:rsidRPr="009C4104">
        <w:rPr>
          <w:rFonts w:asciiTheme="majorBidi" w:hAnsiTheme="majorBidi" w:cstheme="majorBidi"/>
          <w:b/>
          <w:bCs/>
          <w:sz w:val="24"/>
          <w:szCs w:val="24"/>
          <w:rtl/>
        </w:rPr>
        <w:t>שה</w:t>
      </w:r>
      <w:r w:rsidR="00035CFE" w:rsidRPr="009C4104">
        <w:rPr>
          <w:rFonts w:asciiTheme="majorBidi" w:hAnsiTheme="majorBidi" w:cstheme="majorBidi"/>
          <w:sz w:val="24"/>
          <w:szCs w:val="24"/>
          <w:rtl/>
        </w:rPr>
        <w:t xml:space="preserve"> תלמידים היו לר' [יוחנן בן זכיי</w:t>
      </w:r>
      <w:r w:rsidRPr="009C4104">
        <w:rPr>
          <w:rFonts w:asciiTheme="majorBidi" w:hAnsiTheme="majorBidi" w:cstheme="majorBidi"/>
          <w:sz w:val="24"/>
          <w:szCs w:val="24"/>
          <w:rtl/>
        </w:rPr>
        <w:t xml:space="preserve"> וא</w:t>
      </w:r>
      <w:r w:rsidR="00035CFE" w:rsidRPr="009C4104">
        <w:rPr>
          <w:rFonts w:asciiTheme="majorBidi" w:hAnsiTheme="majorBidi" w:cstheme="majorBidi"/>
          <w:sz w:val="24"/>
          <w:szCs w:val="24"/>
          <w:rtl/>
        </w:rPr>
        <w:t>י</w:t>
      </w:r>
      <w:r w:rsidRPr="009C4104">
        <w:rPr>
          <w:rFonts w:asciiTheme="majorBidi" w:hAnsiTheme="majorBidi" w:cstheme="majorBidi"/>
          <w:sz w:val="24"/>
          <w:szCs w:val="24"/>
          <w:rtl/>
        </w:rPr>
        <w:t>לו הן</w:t>
      </w:r>
      <w:r w:rsidR="00035CFE" w:rsidRPr="009C4104">
        <w:rPr>
          <w:rFonts w:asciiTheme="majorBidi" w:hAnsiTheme="majorBidi" w:cstheme="majorBidi"/>
          <w:sz w:val="24"/>
          <w:szCs w:val="24"/>
          <w:rtl/>
        </w:rPr>
        <w:t>]</w:t>
      </w:r>
      <w:r w:rsidR="00925A31" w:rsidRPr="009C4104">
        <w:rPr>
          <w:rFonts w:asciiTheme="majorBidi" w:hAnsiTheme="majorBidi" w:cstheme="majorBidi"/>
          <w:sz w:val="24"/>
          <w:szCs w:val="24"/>
        </w:rPr>
        <w:t xml:space="preserve">, </w:t>
      </w:r>
      <w:r w:rsidR="00925A31" w:rsidRPr="009C4104">
        <w:rPr>
          <w:rFonts w:asciiTheme="majorBidi" w:hAnsiTheme="majorBidi" w:cstheme="majorBidi"/>
          <w:b/>
          <w:bCs/>
          <w:sz w:val="24"/>
          <w:szCs w:val="24"/>
        </w:rPr>
        <w:t>Five</w:t>
      </w:r>
      <w:r w:rsidR="00925A31" w:rsidRPr="009C4104">
        <w:rPr>
          <w:rFonts w:asciiTheme="majorBidi" w:hAnsiTheme="majorBidi" w:cstheme="majorBidi"/>
          <w:sz w:val="24"/>
          <w:szCs w:val="24"/>
        </w:rPr>
        <w:t xml:space="preserve"> disciples were there to R. [Johanan b. Zakkai and these are they.]</w:t>
      </w:r>
      <w:r w:rsidRPr="009C4104">
        <w:rPr>
          <w:rFonts w:asciiTheme="majorBidi" w:hAnsiTheme="majorBidi" w:cstheme="majorBidi"/>
          <w:color w:val="314B77"/>
          <w:sz w:val="30"/>
          <w:szCs w:val="30"/>
        </w:rPr>
        <w:t xml:space="preserve"> </w:t>
      </w:r>
    </w:p>
    <w:p w:rsidR="00F7708B" w:rsidRPr="00F7708B" w:rsidRDefault="00114F5F" w:rsidP="00F7708B">
      <w:pPr>
        <w:autoSpaceDE w:val="0"/>
        <w:autoSpaceDN w:val="0"/>
        <w:bidi w:val="0"/>
        <w:adjustRightInd w:val="0"/>
        <w:spacing w:after="0" w:line="360" w:lineRule="auto"/>
        <w:rPr>
          <w:rFonts w:ascii="TimesNewRoman" w:cs="TimesNewRoman"/>
          <w:sz w:val="24"/>
          <w:szCs w:val="24"/>
        </w:rPr>
      </w:pPr>
      <w:r w:rsidRPr="00F7708B">
        <w:rPr>
          <w:rFonts w:asciiTheme="majorBidi" w:hAnsiTheme="majorBidi" w:cstheme="majorBidi"/>
          <w:sz w:val="24"/>
          <w:szCs w:val="24"/>
        </w:rPr>
        <w:t>B. Sha. 121b:</w:t>
      </w:r>
      <w:r w:rsidR="00F923BA">
        <w:rPr>
          <w:rStyle w:val="a7"/>
          <w:rFonts w:asciiTheme="majorBidi" w:hAnsiTheme="majorBidi" w:cstheme="majorBidi"/>
          <w:sz w:val="24"/>
          <w:szCs w:val="24"/>
        </w:rPr>
        <w:footnoteReference w:id="63"/>
      </w:r>
      <w:r w:rsidR="00F7708B">
        <w:rPr>
          <w:rFonts w:asciiTheme="majorBidi" w:hAnsiTheme="majorBidi" w:cstheme="majorBidi"/>
          <w:sz w:val="24"/>
          <w:szCs w:val="24"/>
        </w:rPr>
        <w:t xml:space="preserve"> </w:t>
      </w:r>
      <w:r w:rsidR="00F7708B" w:rsidRPr="00F7708B">
        <w:rPr>
          <w:rFonts w:asciiTheme="majorBidi" w:hAnsiTheme="majorBidi" w:cstheme="majorBidi"/>
          <w:sz w:val="24"/>
          <w:szCs w:val="24"/>
          <w:rtl/>
        </w:rPr>
        <w:t>חמשה נהרגין בשבת אלו הן</w:t>
      </w:r>
      <w:r w:rsidR="00F7708B">
        <w:rPr>
          <w:rFonts w:asciiTheme="majorBidi" w:hAnsiTheme="majorBidi" w:cstheme="majorBidi"/>
          <w:sz w:val="24"/>
          <w:szCs w:val="24"/>
        </w:rPr>
        <w:t xml:space="preserve">, </w:t>
      </w:r>
      <w:r w:rsidR="00F7708B" w:rsidRPr="00F7708B">
        <w:rPr>
          <w:rFonts w:ascii="TimesNewRoman" w:cs="TimesNewRoman"/>
          <w:b/>
          <w:bCs/>
          <w:sz w:val="24"/>
          <w:szCs w:val="24"/>
        </w:rPr>
        <w:t>Five</w:t>
      </w:r>
      <w:r w:rsidR="00F7708B">
        <w:rPr>
          <w:rFonts w:ascii="TimesNewRoman" w:cs="TimesNewRoman"/>
          <w:sz w:val="24"/>
          <w:szCs w:val="24"/>
        </w:rPr>
        <w:t xml:space="preserve"> things [may be] killed on the Sabbath, and these are they.</w:t>
      </w:r>
    </w:p>
    <w:p w:rsidR="00B13662" w:rsidRPr="009C4104" w:rsidRDefault="00E92DAE" w:rsidP="00F7708B">
      <w:pPr>
        <w:bidi w:val="0"/>
        <w:spacing w:after="0" w:line="360" w:lineRule="auto"/>
        <w:rPr>
          <w:rFonts w:asciiTheme="majorBidi" w:hAnsiTheme="majorBidi" w:cstheme="majorBidi"/>
          <w:sz w:val="24"/>
          <w:szCs w:val="24"/>
        </w:rPr>
      </w:pPr>
      <w:r>
        <w:rPr>
          <w:rFonts w:asciiTheme="majorBidi" w:hAnsiTheme="majorBidi" w:cstheme="majorBidi"/>
          <w:sz w:val="24"/>
          <w:szCs w:val="24"/>
        </w:rPr>
        <w:t>In our</w:t>
      </w:r>
      <w:r w:rsidR="00B13662" w:rsidRPr="009C4104">
        <w:rPr>
          <w:rFonts w:asciiTheme="majorBidi" w:hAnsiTheme="majorBidi" w:cstheme="majorBidi"/>
          <w:sz w:val="24"/>
          <w:szCs w:val="24"/>
        </w:rPr>
        <w:t xml:space="preserve"> opinion, these examples, </w:t>
      </w:r>
      <w:r w:rsidR="00A1329A">
        <w:rPr>
          <w:rFonts w:asciiTheme="majorBidi" w:hAnsiTheme="majorBidi" w:cstheme="majorBidi"/>
          <w:sz w:val="24"/>
          <w:szCs w:val="24"/>
        </w:rPr>
        <w:t>which</w:t>
      </w:r>
      <w:r w:rsidR="00B13662" w:rsidRPr="009C4104">
        <w:rPr>
          <w:rFonts w:asciiTheme="majorBidi" w:hAnsiTheme="majorBidi" w:cstheme="majorBidi"/>
          <w:sz w:val="24"/>
          <w:szCs w:val="24"/>
        </w:rPr>
        <w:t xml:space="preserve"> are only a representative </w:t>
      </w:r>
      <w:r w:rsidR="00A1329A">
        <w:rPr>
          <w:rFonts w:asciiTheme="majorBidi" w:hAnsiTheme="majorBidi" w:cstheme="majorBidi"/>
          <w:sz w:val="24"/>
          <w:szCs w:val="24"/>
        </w:rPr>
        <w:t>ex</w:t>
      </w:r>
      <w:r w:rsidR="00B13662" w:rsidRPr="009C4104">
        <w:rPr>
          <w:rFonts w:asciiTheme="majorBidi" w:hAnsiTheme="majorBidi" w:cstheme="majorBidi"/>
          <w:sz w:val="24"/>
          <w:szCs w:val="24"/>
        </w:rPr>
        <w:t xml:space="preserve">amples, show how common the use of typological numbers </w:t>
      </w:r>
      <w:r w:rsidR="00A1329A">
        <w:rPr>
          <w:rFonts w:asciiTheme="majorBidi" w:hAnsiTheme="majorBidi" w:cstheme="majorBidi"/>
          <w:sz w:val="24"/>
          <w:szCs w:val="24"/>
        </w:rPr>
        <w:t xml:space="preserve">was </w:t>
      </w:r>
      <w:r w:rsidR="00B13662" w:rsidRPr="009C4104">
        <w:rPr>
          <w:rFonts w:asciiTheme="majorBidi" w:hAnsiTheme="majorBidi" w:cstheme="majorBidi"/>
          <w:sz w:val="24"/>
          <w:szCs w:val="24"/>
        </w:rPr>
        <w:t xml:space="preserve">in </w:t>
      </w:r>
      <w:r w:rsidR="00E62CD2">
        <w:rPr>
          <w:rFonts w:asciiTheme="majorBidi" w:hAnsiTheme="majorBidi" w:cstheme="majorBidi"/>
          <w:sz w:val="24"/>
          <w:szCs w:val="24"/>
        </w:rPr>
        <w:t>Rabbinic</w:t>
      </w:r>
      <w:r w:rsidR="00B13662" w:rsidRPr="009C4104">
        <w:rPr>
          <w:rFonts w:asciiTheme="majorBidi" w:hAnsiTheme="majorBidi" w:cstheme="majorBidi"/>
          <w:sz w:val="24"/>
          <w:szCs w:val="24"/>
        </w:rPr>
        <w:t xml:space="preserve"> literature. Nevertheless, it shows that sometimes typological numbers were used as mnemonic device, while sometimes they appear only because of their unique value.     </w:t>
      </w:r>
    </w:p>
    <w:p w:rsidR="00575717" w:rsidRPr="00575717" w:rsidRDefault="00575717" w:rsidP="00575717">
      <w:pPr>
        <w:pStyle w:val="a5"/>
        <w:bidi w:val="0"/>
        <w:rPr>
          <w:rtl/>
        </w:rPr>
      </w:pPr>
    </w:p>
    <w:p w:rsidR="00F16980" w:rsidRDefault="00F16980">
      <w:pPr>
        <w:bidi w:val="0"/>
        <w:rPr>
          <w:rFonts w:asciiTheme="majorBidi" w:hAnsiTheme="majorBidi" w:cstheme="majorBidi"/>
          <w:b/>
          <w:bCs/>
          <w:sz w:val="32"/>
          <w:szCs w:val="32"/>
        </w:rPr>
      </w:pPr>
      <w:r>
        <w:rPr>
          <w:rFonts w:asciiTheme="majorBidi" w:hAnsiTheme="majorBidi" w:cstheme="majorBidi"/>
          <w:b/>
          <w:bCs/>
          <w:sz w:val="32"/>
          <w:szCs w:val="32"/>
        </w:rPr>
        <w:br w:type="page"/>
      </w:r>
    </w:p>
    <w:p w:rsidR="0069631C" w:rsidRPr="0099548D" w:rsidRDefault="0069631C" w:rsidP="00C72176">
      <w:pPr>
        <w:bidi w:val="0"/>
        <w:rPr>
          <w:rFonts w:asciiTheme="majorBidi" w:hAnsiTheme="majorBidi" w:cstheme="majorBidi"/>
          <w:b/>
          <w:bCs/>
          <w:sz w:val="24"/>
          <w:szCs w:val="24"/>
        </w:rPr>
      </w:pPr>
      <w:r w:rsidRPr="0099548D">
        <w:rPr>
          <w:rFonts w:asciiTheme="majorBidi" w:hAnsiTheme="majorBidi" w:cstheme="majorBidi"/>
          <w:b/>
          <w:bCs/>
          <w:sz w:val="24"/>
          <w:szCs w:val="24"/>
        </w:rPr>
        <w:lastRenderedPageBreak/>
        <w:t xml:space="preserve">Graded numerical sayings in </w:t>
      </w:r>
      <w:r w:rsidR="00E62CD2" w:rsidRPr="0099548D">
        <w:rPr>
          <w:rFonts w:asciiTheme="majorBidi" w:hAnsiTheme="majorBidi" w:cstheme="majorBidi"/>
          <w:b/>
          <w:bCs/>
          <w:sz w:val="24"/>
          <w:szCs w:val="24"/>
        </w:rPr>
        <w:t>Rabbinic</w:t>
      </w:r>
      <w:r w:rsidRPr="0099548D">
        <w:rPr>
          <w:rFonts w:asciiTheme="majorBidi" w:hAnsiTheme="majorBidi" w:cstheme="majorBidi"/>
          <w:b/>
          <w:bCs/>
          <w:sz w:val="24"/>
          <w:szCs w:val="24"/>
        </w:rPr>
        <w:t xml:space="preserve"> literature: </w:t>
      </w:r>
    </w:p>
    <w:p w:rsidR="00FA218D" w:rsidRPr="00F418B1" w:rsidRDefault="00FA218D" w:rsidP="00FA218D">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The use of Graded numerical sayings in </w:t>
      </w:r>
      <w:r w:rsidR="00E62CD2">
        <w:rPr>
          <w:rFonts w:asciiTheme="majorBidi" w:hAnsiTheme="majorBidi" w:cstheme="majorBidi"/>
          <w:sz w:val="24"/>
          <w:szCs w:val="24"/>
        </w:rPr>
        <w:t>Rabbinic</w:t>
      </w:r>
      <w:r w:rsidRPr="00F418B1">
        <w:rPr>
          <w:rFonts w:asciiTheme="majorBidi" w:hAnsiTheme="majorBidi" w:cstheme="majorBidi"/>
          <w:sz w:val="24"/>
          <w:szCs w:val="24"/>
        </w:rPr>
        <w:t xml:space="preserve"> literature is almost equal to the biblical use of these patterns and can be divided in the same way.  </w:t>
      </w:r>
    </w:p>
    <w:p w:rsidR="0069631C" w:rsidRPr="00F418B1" w:rsidRDefault="00FA218D" w:rsidP="004A2D4C">
      <w:pPr>
        <w:pStyle w:val="a4"/>
        <w:numPr>
          <w:ilvl w:val="0"/>
          <w:numId w:val="4"/>
        </w:numPr>
        <w:bidi w:val="0"/>
        <w:spacing w:after="0" w:line="360" w:lineRule="auto"/>
        <w:rPr>
          <w:rFonts w:asciiTheme="majorBidi" w:hAnsiTheme="majorBidi" w:cstheme="majorBidi"/>
          <w:sz w:val="24"/>
          <w:szCs w:val="24"/>
          <w:rtl/>
        </w:rPr>
      </w:pPr>
      <w:r w:rsidRPr="00F418B1">
        <w:rPr>
          <w:rFonts w:asciiTheme="majorBidi" w:hAnsiTheme="majorBidi" w:cstheme="majorBidi"/>
          <w:sz w:val="24"/>
          <w:szCs w:val="24"/>
        </w:rPr>
        <w:t>"</w:t>
      </w:r>
      <w:r w:rsidR="0068134C" w:rsidRPr="00F418B1">
        <w:rPr>
          <w:rFonts w:asciiTheme="majorBidi" w:hAnsiTheme="majorBidi" w:cstheme="majorBidi"/>
          <w:sz w:val="24"/>
          <w:szCs w:val="24"/>
        </w:rPr>
        <w:t>Normal</w:t>
      </w:r>
      <w:r w:rsidRPr="00F418B1">
        <w:rPr>
          <w:rFonts w:asciiTheme="majorBidi" w:hAnsiTheme="majorBidi" w:cstheme="majorBidi"/>
          <w:sz w:val="24"/>
          <w:szCs w:val="24"/>
        </w:rPr>
        <w:t xml:space="preserve">" use to specify </w:t>
      </w:r>
      <w:r w:rsidR="00D153FE" w:rsidRPr="00F418B1">
        <w:rPr>
          <w:rFonts w:asciiTheme="majorBidi" w:hAnsiTheme="majorBidi" w:cstheme="majorBidi"/>
          <w:sz w:val="24"/>
          <w:szCs w:val="24"/>
        </w:rPr>
        <w:t xml:space="preserve">an </w:t>
      </w:r>
      <w:r w:rsidRPr="00F418B1">
        <w:rPr>
          <w:rFonts w:asciiTheme="majorBidi" w:hAnsiTheme="majorBidi" w:cstheme="majorBidi"/>
          <w:sz w:val="24"/>
          <w:szCs w:val="24"/>
        </w:rPr>
        <w:t xml:space="preserve">unknown or uncertain number or to specify </w:t>
      </w:r>
      <w:r w:rsidR="00D153FE" w:rsidRPr="00F418B1">
        <w:rPr>
          <w:rFonts w:asciiTheme="majorBidi" w:hAnsiTheme="majorBidi" w:cstheme="majorBidi"/>
          <w:sz w:val="24"/>
          <w:szCs w:val="24"/>
        </w:rPr>
        <w:t xml:space="preserve">a </w:t>
      </w:r>
      <w:r w:rsidRPr="00F418B1">
        <w:rPr>
          <w:rFonts w:asciiTheme="majorBidi" w:hAnsiTheme="majorBidi" w:cstheme="majorBidi"/>
          <w:sz w:val="24"/>
          <w:szCs w:val="24"/>
        </w:rPr>
        <w:t>small number. For example (M. S</w:t>
      </w:r>
      <w:r w:rsidR="00823331">
        <w:rPr>
          <w:rFonts w:asciiTheme="majorBidi" w:hAnsiTheme="majorBidi" w:cstheme="majorBidi"/>
          <w:sz w:val="24"/>
          <w:szCs w:val="24"/>
        </w:rPr>
        <w:t>h</w:t>
      </w:r>
      <w:r w:rsidRPr="00F418B1">
        <w:rPr>
          <w:rFonts w:asciiTheme="majorBidi" w:hAnsiTheme="majorBidi" w:cstheme="majorBidi"/>
          <w:sz w:val="24"/>
          <w:szCs w:val="24"/>
        </w:rPr>
        <w:t>a</w:t>
      </w:r>
      <w:r w:rsidR="00F16980">
        <w:rPr>
          <w:rFonts w:asciiTheme="majorBidi" w:hAnsiTheme="majorBidi" w:cstheme="majorBidi"/>
          <w:sz w:val="24"/>
          <w:szCs w:val="24"/>
        </w:rPr>
        <w:t>.</w:t>
      </w:r>
      <w:r w:rsidRPr="00F418B1">
        <w:rPr>
          <w:rFonts w:asciiTheme="majorBidi" w:hAnsiTheme="majorBidi" w:cstheme="majorBidi"/>
          <w:sz w:val="24"/>
          <w:szCs w:val="24"/>
        </w:rPr>
        <w:t xml:space="preserve"> 18</w:t>
      </w:r>
      <w:r w:rsidR="00A1329A">
        <w:rPr>
          <w:rFonts w:asciiTheme="majorBidi" w:hAnsiTheme="majorBidi" w:cstheme="majorBidi"/>
          <w:sz w:val="24"/>
          <w:szCs w:val="24"/>
        </w:rPr>
        <w:t>:</w:t>
      </w:r>
      <w:r w:rsidRPr="00F418B1">
        <w:rPr>
          <w:rFonts w:asciiTheme="majorBidi" w:hAnsiTheme="majorBidi" w:cstheme="majorBidi"/>
          <w:sz w:val="24"/>
          <w:szCs w:val="24"/>
        </w:rPr>
        <w:t>1):</w:t>
      </w:r>
      <w:r w:rsidR="00467467" w:rsidRPr="00F418B1">
        <w:rPr>
          <w:rStyle w:val="a7"/>
          <w:rFonts w:asciiTheme="majorBidi" w:hAnsiTheme="majorBidi" w:cstheme="majorBidi"/>
          <w:sz w:val="24"/>
          <w:szCs w:val="24"/>
        </w:rPr>
        <w:footnoteReference w:id="64"/>
      </w:r>
      <w:r w:rsidR="00C4670E" w:rsidRPr="00F418B1">
        <w:rPr>
          <w:rFonts w:asciiTheme="majorBidi" w:hAnsiTheme="majorBidi" w:cstheme="majorBidi"/>
          <w:sz w:val="24"/>
          <w:szCs w:val="24"/>
        </w:rPr>
        <w:t xml:space="preserve"> </w:t>
      </w:r>
    </w:p>
    <w:p w:rsidR="000208C8" w:rsidRPr="00F418B1" w:rsidRDefault="00B12C62" w:rsidP="00CA60E6">
      <w:pPr>
        <w:spacing w:after="0" w:line="360" w:lineRule="auto"/>
        <w:rPr>
          <w:rFonts w:asciiTheme="majorBidi" w:hAnsiTheme="majorBidi" w:cstheme="majorBidi"/>
          <w:b/>
          <w:bCs/>
          <w:color w:val="4F81BD" w:themeColor="accent1"/>
          <w:sz w:val="24"/>
          <w:szCs w:val="24"/>
          <w:rtl/>
        </w:rPr>
      </w:pPr>
      <w:r w:rsidRPr="00F418B1">
        <w:rPr>
          <w:rFonts w:asciiTheme="majorBidi" w:hAnsiTheme="majorBidi" w:cstheme="majorBidi"/>
          <w:sz w:val="24"/>
          <w:szCs w:val="24"/>
          <w:rtl/>
        </w:rPr>
        <w:t>מפני</w:t>
      </w:r>
      <w:r w:rsidR="000F5F97" w:rsidRPr="00F418B1">
        <w:rPr>
          <w:rFonts w:asciiTheme="majorBidi" w:hAnsiTheme="majorBidi" w:cstheme="majorBidi"/>
          <w:sz w:val="24"/>
          <w:szCs w:val="24"/>
          <w:rtl/>
        </w:rPr>
        <w:t>ם</w:t>
      </w:r>
      <w:r w:rsidRPr="00F418B1">
        <w:rPr>
          <w:rFonts w:asciiTheme="majorBidi" w:hAnsiTheme="majorBidi" w:cstheme="majorBidi"/>
          <w:sz w:val="24"/>
          <w:szCs w:val="24"/>
          <w:rtl/>
        </w:rPr>
        <w:t xml:space="preserve"> אפילו </w:t>
      </w:r>
      <w:r w:rsidRPr="00F418B1">
        <w:rPr>
          <w:rFonts w:asciiTheme="majorBidi" w:hAnsiTheme="majorBidi" w:cstheme="majorBidi"/>
          <w:b/>
          <w:bCs/>
          <w:sz w:val="24"/>
          <w:szCs w:val="24"/>
          <w:rtl/>
        </w:rPr>
        <w:t xml:space="preserve">ארבע </w:t>
      </w:r>
      <w:r w:rsidR="000F5F97" w:rsidRPr="00F418B1">
        <w:rPr>
          <w:rFonts w:asciiTheme="majorBidi" w:hAnsiTheme="majorBidi" w:cstheme="majorBidi"/>
          <w:b/>
          <w:bCs/>
          <w:sz w:val="24"/>
          <w:szCs w:val="24"/>
          <w:rtl/>
        </w:rPr>
        <w:t>ו</w:t>
      </w:r>
      <w:r w:rsidRPr="00F418B1">
        <w:rPr>
          <w:rFonts w:asciiTheme="majorBidi" w:hAnsiTheme="majorBidi" w:cstheme="majorBidi"/>
          <w:b/>
          <w:bCs/>
          <w:sz w:val="24"/>
          <w:szCs w:val="24"/>
          <w:rtl/>
        </w:rPr>
        <w:t>חמש</w:t>
      </w:r>
      <w:r w:rsidRPr="00F418B1">
        <w:rPr>
          <w:rFonts w:asciiTheme="majorBidi" w:hAnsiTheme="majorBidi" w:cstheme="majorBidi"/>
          <w:sz w:val="24"/>
          <w:szCs w:val="24"/>
          <w:rtl/>
        </w:rPr>
        <w:t xml:space="preserve"> קופות של תבן ושל תבואה מפני האורחי</w:t>
      </w:r>
      <w:r w:rsidR="000F5F97" w:rsidRPr="00F418B1">
        <w:rPr>
          <w:rFonts w:asciiTheme="majorBidi" w:hAnsiTheme="majorBidi" w:cstheme="majorBidi"/>
          <w:sz w:val="24"/>
          <w:szCs w:val="24"/>
          <w:rtl/>
        </w:rPr>
        <w:t xml:space="preserve">ם </w:t>
      </w:r>
      <w:r w:rsidRPr="00F418B1">
        <w:rPr>
          <w:rFonts w:asciiTheme="majorBidi" w:hAnsiTheme="majorBidi" w:cstheme="majorBidi"/>
          <w:sz w:val="24"/>
          <w:szCs w:val="24"/>
          <w:rtl/>
        </w:rPr>
        <w:t>ומפני ביטול בית המדרש</w:t>
      </w:r>
      <w:r w:rsidR="009B454A" w:rsidRPr="00F418B1">
        <w:rPr>
          <w:rFonts w:asciiTheme="majorBidi" w:hAnsiTheme="majorBidi" w:cstheme="majorBidi"/>
          <w:sz w:val="24"/>
          <w:szCs w:val="24"/>
          <w:rtl/>
        </w:rPr>
        <w:t>...</w:t>
      </w:r>
    </w:p>
    <w:p w:rsidR="00FA218D" w:rsidRPr="00F418B1" w:rsidRDefault="00FA218D" w:rsidP="00CA60E6">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One may clear away even </w:t>
      </w:r>
      <w:r w:rsidRPr="00CD61FA">
        <w:rPr>
          <w:rFonts w:asciiTheme="majorBidi" w:hAnsiTheme="majorBidi" w:cstheme="majorBidi"/>
          <w:b/>
          <w:bCs/>
          <w:sz w:val="24"/>
          <w:szCs w:val="24"/>
        </w:rPr>
        <w:t>four or five</w:t>
      </w:r>
      <w:r w:rsidRPr="00F418B1">
        <w:rPr>
          <w:rFonts w:asciiTheme="majorBidi" w:hAnsiTheme="majorBidi" w:cstheme="majorBidi"/>
          <w:sz w:val="24"/>
          <w:szCs w:val="24"/>
        </w:rPr>
        <w:t xml:space="preserve"> baskets of straw</w:t>
      </w:r>
      <w:r w:rsidR="009B454A" w:rsidRPr="00F418B1">
        <w:rPr>
          <w:rFonts w:asciiTheme="majorBidi" w:hAnsiTheme="majorBidi" w:cstheme="majorBidi"/>
          <w:sz w:val="24"/>
          <w:szCs w:val="24"/>
        </w:rPr>
        <w:t xml:space="preserve"> </w:t>
      </w:r>
      <w:r w:rsidRPr="00F418B1">
        <w:rPr>
          <w:rFonts w:asciiTheme="majorBidi" w:hAnsiTheme="majorBidi" w:cstheme="majorBidi"/>
          <w:sz w:val="24"/>
          <w:szCs w:val="24"/>
        </w:rPr>
        <w:t xml:space="preserve">or of </w:t>
      </w:r>
      <w:r w:rsidR="009B454A" w:rsidRPr="00F418B1">
        <w:rPr>
          <w:rFonts w:asciiTheme="majorBidi" w:hAnsiTheme="majorBidi" w:cstheme="majorBidi"/>
          <w:sz w:val="24"/>
          <w:szCs w:val="24"/>
        </w:rPr>
        <w:t xml:space="preserve">produce to make room for guests </w:t>
      </w:r>
      <w:r w:rsidRPr="00F418B1">
        <w:rPr>
          <w:rFonts w:asciiTheme="majorBidi" w:hAnsiTheme="majorBidi" w:cstheme="majorBidi"/>
          <w:sz w:val="24"/>
          <w:szCs w:val="24"/>
        </w:rPr>
        <w:t xml:space="preserve">or on </w:t>
      </w:r>
      <w:r w:rsidR="009B454A" w:rsidRPr="00F418B1">
        <w:rPr>
          <w:rFonts w:asciiTheme="majorBidi" w:hAnsiTheme="majorBidi" w:cstheme="majorBidi"/>
          <w:sz w:val="24"/>
          <w:szCs w:val="24"/>
        </w:rPr>
        <w:t>account of neglect of the</w:t>
      </w:r>
      <w:r w:rsidRPr="00F418B1">
        <w:rPr>
          <w:rFonts w:asciiTheme="majorBidi" w:hAnsiTheme="majorBidi" w:cstheme="majorBidi"/>
          <w:sz w:val="24"/>
          <w:szCs w:val="24"/>
        </w:rPr>
        <w:t xml:space="preserve"> </w:t>
      </w:r>
      <w:r w:rsidRPr="009512BC">
        <w:rPr>
          <w:rFonts w:asciiTheme="majorBidi" w:hAnsiTheme="majorBidi" w:cstheme="majorBidi"/>
          <w:i/>
          <w:iCs/>
          <w:sz w:val="24"/>
          <w:szCs w:val="24"/>
        </w:rPr>
        <w:t>be</w:t>
      </w:r>
      <w:r w:rsidR="006A50FA" w:rsidRPr="009512BC">
        <w:rPr>
          <w:rFonts w:asciiTheme="majorBidi" w:hAnsiTheme="majorBidi" w:cstheme="majorBidi"/>
          <w:i/>
          <w:iCs/>
          <w:sz w:val="24"/>
          <w:szCs w:val="24"/>
        </w:rPr>
        <w:t>i</w:t>
      </w:r>
      <w:r w:rsidRPr="009512BC">
        <w:rPr>
          <w:rFonts w:asciiTheme="majorBidi" w:hAnsiTheme="majorBidi" w:cstheme="majorBidi"/>
          <w:i/>
          <w:iCs/>
          <w:sz w:val="24"/>
          <w:szCs w:val="24"/>
        </w:rPr>
        <w:t xml:space="preserve">t </w:t>
      </w:r>
      <w:r w:rsidR="004C6C52" w:rsidRPr="009512BC">
        <w:rPr>
          <w:rFonts w:asciiTheme="majorBidi" w:hAnsiTheme="majorBidi" w:cstheme="majorBidi"/>
          <w:i/>
          <w:iCs/>
          <w:sz w:val="24"/>
          <w:szCs w:val="24"/>
        </w:rPr>
        <w:t>Midrash</w:t>
      </w:r>
      <w:r w:rsidR="009B454A" w:rsidRPr="00F418B1">
        <w:rPr>
          <w:rFonts w:asciiTheme="majorBidi" w:hAnsiTheme="majorBidi" w:cstheme="majorBidi"/>
          <w:sz w:val="24"/>
          <w:szCs w:val="24"/>
        </w:rPr>
        <w:t>…</w:t>
      </w:r>
    </w:p>
    <w:p w:rsidR="003E0AC2" w:rsidRDefault="00DA6EDD" w:rsidP="00A1329A">
      <w:pPr>
        <w:bidi w:val="0"/>
        <w:spacing w:after="0" w:line="360" w:lineRule="auto"/>
        <w:rPr>
          <w:rFonts w:asciiTheme="majorBidi" w:hAnsiTheme="majorBidi" w:cstheme="majorBidi"/>
          <w:sz w:val="24"/>
          <w:szCs w:val="24"/>
        </w:rPr>
      </w:pPr>
      <w:r>
        <w:rPr>
          <w:rFonts w:asciiTheme="majorBidi" w:hAnsiTheme="majorBidi" w:cstheme="majorBidi"/>
          <w:sz w:val="24"/>
          <w:szCs w:val="24"/>
        </w:rPr>
        <w:t xml:space="preserve">In </w:t>
      </w:r>
      <w:r w:rsidR="00E62CD2">
        <w:rPr>
          <w:rFonts w:asciiTheme="majorBidi" w:hAnsiTheme="majorBidi" w:cstheme="majorBidi"/>
          <w:sz w:val="24"/>
          <w:szCs w:val="24"/>
        </w:rPr>
        <w:t>Rabbinic</w:t>
      </w:r>
      <w:r>
        <w:rPr>
          <w:rFonts w:asciiTheme="majorBidi" w:hAnsiTheme="majorBidi" w:cstheme="majorBidi"/>
          <w:sz w:val="24"/>
          <w:szCs w:val="24"/>
        </w:rPr>
        <w:t xml:space="preserve"> literature we can find many </w:t>
      </w:r>
      <w:r w:rsidR="009D1DDD">
        <w:rPr>
          <w:rFonts w:asciiTheme="majorBidi" w:hAnsiTheme="majorBidi" w:cstheme="majorBidi"/>
          <w:sz w:val="24"/>
          <w:szCs w:val="24"/>
        </w:rPr>
        <w:t>examples for this use, and that i</w:t>
      </w:r>
      <w:r>
        <w:rPr>
          <w:rFonts w:asciiTheme="majorBidi" w:hAnsiTheme="majorBidi" w:cstheme="majorBidi"/>
          <w:sz w:val="24"/>
          <w:szCs w:val="24"/>
        </w:rPr>
        <w:t>s</w:t>
      </w:r>
      <w:r w:rsidR="00DD4ADC">
        <w:rPr>
          <w:rFonts w:asciiTheme="majorBidi" w:hAnsiTheme="majorBidi" w:cstheme="majorBidi"/>
          <w:sz w:val="24"/>
          <w:szCs w:val="24"/>
        </w:rPr>
        <w:t xml:space="preserve"> </w:t>
      </w:r>
      <w:r w:rsidR="00A1329A">
        <w:rPr>
          <w:rFonts w:asciiTheme="majorBidi" w:hAnsiTheme="majorBidi" w:cstheme="majorBidi"/>
          <w:sz w:val="24"/>
          <w:szCs w:val="24"/>
        </w:rPr>
        <w:t xml:space="preserve">in </w:t>
      </w:r>
      <w:r w:rsidR="00DD4ADC">
        <w:rPr>
          <w:rFonts w:asciiTheme="majorBidi" w:hAnsiTheme="majorBidi" w:cstheme="majorBidi"/>
          <w:sz w:val="24"/>
          <w:szCs w:val="24"/>
        </w:rPr>
        <w:t>oppos</w:t>
      </w:r>
      <w:r w:rsidR="00A1329A">
        <w:rPr>
          <w:rFonts w:asciiTheme="majorBidi" w:hAnsiTheme="majorBidi" w:cstheme="majorBidi"/>
          <w:sz w:val="24"/>
          <w:szCs w:val="24"/>
        </w:rPr>
        <w:t>ition</w:t>
      </w:r>
      <w:r w:rsidR="00DD4ADC">
        <w:rPr>
          <w:rFonts w:asciiTheme="majorBidi" w:hAnsiTheme="majorBidi" w:cstheme="majorBidi"/>
          <w:sz w:val="24"/>
          <w:szCs w:val="24"/>
        </w:rPr>
        <w:t xml:space="preserve"> to th</w:t>
      </w:r>
      <w:r w:rsidR="008A78C5">
        <w:rPr>
          <w:rFonts w:asciiTheme="majorBidi" w:hAnsiTheme="majorBidi" w:cstheme="majorBidi"/>
          <w:sz w:val="24"/>
          <w:szCs w:val="24"/>
        </w:rPr>
        <w:t xml:space="preserve">e </w:t>
      </w:r>
      <w:r w:rsidR="00E62CD2">
        <w:rPr>
          <w:rFonts w:asciiTheme="majorBidi" w:hAnsiTheme="majorBidi" w:cstheme="majorBidi"/>
          <w:sz w:val="24"/>
          <w:szCs w:val="24"/>
        </w:rPr>
        <w:t>Rabbinic</w:t>
      </w:r>
      <w:r w:rsidR="008A78C5">
        <w:rPr>
          <w:rFonts w:asciiTheme="majorBidi" w:hAnsiTheme="majorBidi" w:cstheme="majorBidi"/>
          <w:sz w:val="24"/>
          <w:szCs w:val="24"/>
        </w:rPr>
        <w:t xml:space="preserve"> </w:t>
      </w:r>
      <w:r w:rsidR="008A78C5" w:rsidRPr="008A78C5">
        <w:rPr>
          <w:rFonts w:asciiTheme="majorBidi" w:hAnsiTheme="majorBidi" w:cstheme="majorBidi"/>
          <w:sz w:val="24"/>
          <w:szCs w:val="24"/>
        </w:rPr>
        <w:t>preciseness</w:t>
      </w:r>
      <w:r w:rsidR="00DD4ADC">
        <w:rPr>
          <w:rFonts w:asciiTheme="majorBidi" w:hAnsiTheme="majorBidi" w:cstheme="majorBidi"/>
          <w:sz w:val="24"/>
          <w:szCs w:val="24"/>
        </w:rPr>
        <w:t xml:space="preserve"> </w:t>
      </w:r>
      <w:r w:rsidR="00A1329A">
        <w:rPr>
          <w:rFonts w:asciiTheme="majorBidi" w:hAnsiTheme="majorBidi" w:cstheme="majorBidi"/>
          <w:sz w:val="24"/>
          <w:szCs w:val="24"/>
        </w:rPr>
        <w:t>in regard to</w:t>
      </w:r>
      <w:r w:rsidR="008A78C5">
        <w:rPr>
          <w:rFonts w:asciiTheme="majorBidi" w:hAnsiTheme="majorBidi" w:cstheme="majorBidi"/>
          <w:sz w:val="24"/>
          <w:szCs w:val="24"/>
        </w:rPr>
        <w:t xml:space="preserve"> </w:t>
      </w:r>
      <w:r w:rsidR="00DD4ADC">
        <w:rPr>
          <w:rFonts w:asciiTheme="majorBidi" w:hAnsiTheme="majorBidi" w:cstheme="majorBidi"/>
          <w:sz w:val="24"/>
          <w:szCs w:val="24"/>
        </w:rPr>
        <w:t>accurate</w:t>
      </w:r>
      <w:r w:rsidR="00DD4ADC" w:rsidRPr="00F418B1">
        <w:rPr>
          <w:rFonts w:asciiTheme="majorBidi" w:hAnsiTheme="majorBidi" w:cstheme="majorBidi"/>
          <w:sz w:val="24"/>
          <w:szCs w:val="24"/>
        </w:rPr>
        <w:t xml:space="preserve"> counting</w:t>
      </w:r>
      <w:r w:rsidR="00DD4ADC">
        <w:rPr>
          <w:rFonts w:asciiTheme="majorBidi" w:hAnsiTheme="majorBidi" w:cstheme="majorBidi"/>
          <w:sz w:val="24"/>
          <w:szCs w:val="24"/>
        </w:rPr>
        <w:t xml:space="preserve"> that we mention earlier.</w:t>
      </w:r>
      <w:r w:rsidR="00732252">
        <w:rPr>
          <w:rFonts w:asciiTheme="majorBidi" w:hAnsiTheme="majorBidi" w:cstheme="majorBidi"/>
          <w:sz w:val="24"/>
          <w:szCs w:val="24"/>
        </w:rPr>
        <w:t xml:space="preserve"> How </w:t>
      </w:r>
      <w:r w:rsidR="009D1DDD">
        <w:rPr>
          <w:rFonts w:asciiTheme="majorBidi" w:hAnsiTheme="majorBidi" w:cstheme="majorBidi"/>
          <w:sz w:val="24"/>
          <w:szCs w:val="24"/>
        </w:rPr>
        <w:t>can these two approaches fit together in the same literature by the same sages?</w:t>
      </w:r>
      <w:r w:rsidR="00A1329A">
        <w:rPr>
          <w:rFonts w:asciiTheme="majorBidi" w:hAnsiTheme="majorBidi" w:cstheme="majorBidi"/>
          <w:sz w:val="24"/>
          <w:szCs w:val="24"/>
        </w:rPr>
        <w:t xml:space="preserve"> </w:t>
      </w:r>
      <w:r w:rsidR="009D1DDD">
        <w:rPr>
          <w:rFonts w:asciiTheme="majorBidi" w:hAnsiTheme="majorBidi" w:cstheme="majorBidi"/>
          <w:sz w:val="24"/>
          <w:szCs w:val="24"/>
        </w:rPr>
        <w:t>It seems that i</w:t>
      </w:r>
      <w:r w:rsidR="003E0AC2">
        <w:rPr>
          <w:rFonts w:asciiTheme="majorBidi" w:hAnsiTheme="majorBidi" w:cstheme="majorBidi"/>
          <w:sz w:val="24"/>
          <w:szCs w:val="24"/>
        </w:rPr>
        <w:t xml:space="preserve">n some cases, like </w:t>
      </w:r>
      <w:r w:rsidR="009D1DDD">
        <w:rPr>
          <w:rFonts w:asciiTheme="majorBidi" w:hAnsiTheme="majorBidi" w:cstheme="majorBidi"/>
          <w:sz w:val="24"/>
          <w:szCs w:val="24"/>
        </w:rPr>
        <w:t>the last</w:t>
      </w:r>
      <w:r w:rsidR="003E0AC2">
        <w:rPr>
          <w:rFonts w:asciiTheme="majorBidi" w:hAnsiTheme="majorBidi" w:cstheme="majorBidi"/>
          <w:sz w:val="24"/>
          <w:szCs w:val="24"/>
        </w:rPr>
        <w:t xml:space="preserve"> example</w:t>
      </w:r>
      <w:r w:rsidR="00732252">
        <w:rPr>
          <w:rFonts w:asciiTheme="majorBidi" w:hAnsiTheme="majorBidi" w:cstheme="majorBidi"/>
          <w:sz w:val="24"/>
          <w:szCs w:val="24"/>
        </w:rPr>
        <w:t>,</w:t>
      </w:r>
      <w:r w:rsidR="003E0AC2">
        <w:rPr>
          <w:rFonts w:asciiTheme="majorBidi" w:hAnsiTheme="majorBidi" w:cstheme="majorBidi"/>
          <w:sz w:val="24"/>
          <w:szCs w:val="24"/>
        </w:rPr>
        <w:t xml:space="preserve"> </w:t>
      </w:r>
      <w:r w:rsidR="003E0AC2" w:rsidRPr="008A78C5">
        <w:rPr>
          <w:rFonts w:asciiTheme="majorBidi" w:hAnsiTheme="majorBidi" w:cstheme="majorBidi"/>
          <w:sz w:val="24"/>
          <w:szCs w:val="24"/>
        </w:rPr>
        <w:t xml:space="preserve">the number </w:t>
      </w:r>
      <w:r w:rsidR="00732252">
        <w:rPr>
          <w:rFonts w:asciiTheme="majorBidi" w:hAnsiTheme="majorBidi" w:cstheme="majorBidi"/>
          <w:sz w:val="24"/>
          <w:szCs w:val="24"/>
        </w:rPr>
        <w:t>is uncertain</w:t>
      </w:r>
      <w:r w:rsidR="009D1DDD">
        <w:rPr>
          <w:rFonts w:asciiTheme="majorBidi" w:hAnsiTheme="majorBidi" w:cstheme="majorBidi"/>
          <w:sz w:val="24"/>
          <w:szCs w:val="24"/>
        </w:rPr>
        <w:t xml:space="preserve"> or even irrelevant</w:t>
      </w:r>
      <w:r w:rsidR="00732252">
        <w:rPr>
          <w:rFonts w:asciiTheme="majorBidi" w:hAnsiTheme="majorBidi" w:cstheme="majorBidi"/>
          <w:sz w:val="24"/>
          <w:szCs w:val="24"/>
        </w:rPr>
        <w:t>. It could</w:t>
      </w:r>
      <w:r w:rsidR="003E0AC2" w:rsidRPr="008A78C5">
        <w:rPr>
          <w:rFonts w:asciiTheme="majorBidi" w:hAnsiTheme="majorBidi" w:cstheme="majorBidi"/>
          <w:sz w:val="24"/>
          <w:szCs w:val="24"/>
        </w:rPr>
        <w:t xml:space="preserve"> be four</w:t>
      </w:r>
      <w:r w:rsidR="003E0AC2">
        <w:rPr>
          <w:rFonts w:asciiTheme="majorBidi" w:hAnsiTheme="majorBidi" w:cstheme="majorBidi"/>
          <w:sz w:val="24"/>
          <w:szCs w:val="24"/>
        </w:rPr>
        <w:t>, less than four,</w:t>
      </w:r>
      <w:r w:rsidR="003E0AC2" w:rsidRPr="008A78C5">
        <w:rPr>
          <w:rFonts w:asciiTheme="majorBidi" w:hAnsiTheme="majorBidi" w:cstheme="majorBidi"/>
          <w:sz w:val="24"/>
          <w:szCs w:val="24"/>
        </w:rPr>
        <w:t xml:space="preserve"> five</w:t>
      </w:r>
      <w:r w:rsidR="003E0AC2">
        <w:rPr>
          <w:rFonts w:asciiTheme="majorBidi" w:hAnsiTheme="majorBidi" w:cstheme="majorBidi"/>
          <w:sz w:val="24"/>
          <w:szCs w:val="24"/>
        </w:rPr>
        <w:t xml:space="preserve"> and even more than five, </w:t>
      </w:r>
      <w:r w:rsidR="009D1DDD">
        <w:rPr>
          <w:rFonts w:asciiTheme="majorBidi" w:hAnsiTheme="majorBidi" w:cstheme="majorBidi"/>
          <w:sz w:val="24"/>
          <w:szCs w:val="24"/>
        </w:rPr>
        <w:t xml:space="preserve">all </w:t>
      </w:r>
      <w:r w:rsidR="003E0AC2">
        <w:rPr>
          <w:rFonts w:asciiTheme="majorBidi" w:hAnsiTheme="majorBidi" w:cstheme="majorBidi"/>
          <w:sz w:val="24"/>
          <w:szCs w:val="24"/>
        </w:rPr>
        <w:t>respective to the number of the guests.</w:t>
      </w:r>
      <w:r w:rsidR="007E7DFF">
        <w:rPr>
          <w:rFonts w:asciiTheme="majorBidi" w:hAnsiTheme="majorBidi" w:cstheme="majorBidi"/>
          <w:sz w:val="24"/>
          <w:szCs w:val="24"/>
        </w:rPr>
        <w:t xml:space="preserve"> In cases like this, the rabbis </w:t>
      </w:r>
      <w:r w:rsidR="007335C2">
        <w:rPr>
          <w:rFonts w:asciiTheme="majorBidi" w:hAnsiTheme="majorBidi" w:cstheme="majorBidi"/>
          <w:sz w:val="24"/>
          <w:szCs w:val="24"/>
        </w:rPr>
        <w:t>cannot</w:t>
      </w:r>
      <w:r w:rsidR="009D1DDD">
        <w:rPr>
          <w:rFonts w:asciiTheme="majorBidi" w:hAnsiTheme="majorBidi" w:cstheme="majorBidi"/>
          <w:sz w:val="24"/>
          <w:szCs w:val="24"/>
        </w:rPr>
        <w:t xml:space="preserve"> and should not</w:t>
      </w:r>
      <w:r w:rsidR="007E7DFF">
        <w:rPr>
          <w:rFonts w:asciiTheme="majorBidi" w:hAnsiTheme="majorBidi" w:cstheme="majorBidi"/>
          <w:sz w:val="24"/>
          <w:szCs w:val="24"/>
        </w:rPr>
        <w:t xml:space="preserve"> indicate an exact number, and the pair of numbers only serves as an example for the ruling.</w:t>
      </w:r>
      <w:r w:rsidR="00F94D5D">
        <w:rPr>
          <w:rStyle w:val="a7"/>
          <w:rFonts w:asciiTheme="majorBidi" w:hAnsiTheme="majorBidi" w:cstheme="majorBidi"/>
          <w:sz w:val="24"/>
          <w:szCs w:val="24"/>
        </w:rPr>
        <w:footnoteReference w:id="65"/>
      </w:r>
      <w:r w:rsidR="007E7DFF">
        <w:rPr>
          <w:rFonts w:asciiTheme="majorBidi" w:hAnsiTheme="majorBidi" w:cstheme="majorBidi"/>
          <w:sz w:val="24"/>
          <w:szCs w:val="24"/>
        </w:rPr>
        <w:t xml:space="preserve">   </w:t>
      </w:r>
    </w:p>
    <w:p w:rsidR="00CC3D58" w:rsidRDefault="003E0AC2" w:rsidP="00D97E4C">
      <w:pPr>
        <w:bidi w:val="0"/>
        <w:spacing w:after="0" w:line="360" w:lineRule="auto"/>
        <w:rPr>
          <w:rFonts w:asciiTheme="majorBidi" w:hAnsiTheme="majorBidi" w:cstheme="majorBidi"/>
          <w:sz w:val="24"/>
          <w:szCs w:val="24"/>
        </w:rPr>
      </w:pPr>
      <w:r>
        <w:rPr>
          <w:rFonts w:asciiTheme="majorBidi" w:hAnsiTheme="majorBidi" w:cstheme="majorBidi"/>
          <w:sz w:val="24"/>
          <w:szCs w:val="24"/>
        </w:rPr>
        <w:t>In other cases i</w:t>
      </w:r>
      <w:r w:rsidR="008A78C5">
        <w:rPr>
          <w:rFonts w:asciiTheme="majorBidi" w:hAnsiTheme="majorBidi" w:cstheme="majorBidi"/>
          <w:sz w:val="24"/>
          <w:szCs w:val="24"/>
        </w:rPr>
        <w:t xml:space="preserve">t seems that although the rabbis didn't set exact and </w:t>
      </w:r>
      <w:r w:rsidR="008A78C5" w:rsidRPr="008A78C5">
        <w:rPr>
          <w:rFonts w:asciiTheme="majorBidi" w:hAnsiTheme="majorBidi" w:cstheme="majorBidi"/>
          <w:sz w:val="24"/>
          <w:szCs w:val="24"/>
        </w:rPr>
        <w:t>injective number,</w:t>
      </w:r>
      <w:r w:rsidR="00D97E4C">
        <w:rPr>
          <w:rFonts w:asciiTheme="majorBidi" w:hAnsiTheme="majorBidi" w:cstheme="majorBidi"/>
          <w:sz w:val="24"/>
          <w:szCs w:val="24"/>
        </w:rPr>
        <w:t xml:space="preserve"> one of the numbers</w:t>
      </w:r>
      <w:r w:rsidR="008A78C5" w:rsidRPr="008A78C5">
        <w:rPr>
          <w:rFonts w:asciiTheme="majorBidi" w:hAnsiTheme="majorBidi" w:cstheme="majorBidi"/>
          <w:sz w:val="24"/>
          <w:szCs w:val="24"/>
        </w:rPr>
        <w:t xml:space="preserve"> is used as</w:t>
      </w:r>
      <w:r w:rsidR="0063738E">
        <w:rPr>
          <w:rFonts w:asciiTheme="majorBidi" w:hAnsiTheme="majorBidi" w:cstheme="majorBidi"/>
          <w:sz w:val="24"/>
          <w:szCs w:val="24"/>
        </w:rPr>
        <w:t xml:space="preserve"> </w:t>
      </w:r>
      <w:r w:rsidR="00FA4FD9">
        <w:rPr>
          <w:rFonts w:asciiTheme="majorBidi" w:hAnsiTheme="majorBidi" w:cstheme="majorBidi"/>
          <w:sz w:val="24"/>
          <w:szCs w:val="24"/>
        </w:rPr>
        <w:t xml:space="preserve">a </w:t>
      </w:r>
      <w:r w:rsidR="0063738E">
        <w:rPr>
          <w:rFonts w:asciiTheme="majorBidi" w:hAnsiTheme="majorBidi" w:cstheme="majorBidi"/>
          <w:sz w:val="24"/>
          <w:szCs w:val="24"/>
        </w:rPr>
        <w:t>"</w:t>
      </w:r>
      <w:r w:rsidR="008A78C5" w:rsidRPr="008A78C5">
        <w:rPr>
          <w:rFonts w:asciiTheme="majorBidi" w:hAnsiTheme="majorBidi" w:cstheme="majorBidi"/>
          <w:sz w:val="24"/>
          <w:szCs w:val="24"/>
        </w:rPr>
        <w:t>borderline</w:t>
      </w:r>
      <w:r w:rsidR="00FA4FD9">
        <w:rPr>
          <w:rFonts w:asciiTheme="majorBidi" w:hAnsiTheme="majorBidi" w:cstheme="majorBidi"/>
          <w:sz w:val="24"/>
          <w:szCs w:val="24"/>
        </w:rPr>
        <w:t>,</w:t>
      </w:r>
      <w:r w:rsidR="0063738E">
        <w:rPr>
          <w:rFonts w:asciiTheme="majorBidi" w:hAnsiTheme="majorBidi" w:cstheme="majorBidi"/>
          <w:sz w:val="24"/>
          <w:szCs w:val="24"/>
        </w:rPr>
        <w:t xml:space="preserve">" which is impossible to cross, </w:t>
      </w:r>
      <w:r w:rsidR="00D97E4C">
        <w:rPr>
          <w:rFonts w:asciiTheme="majorBidi" w:hAnsiTheme="majorBidi" w:cstheme="majorBidi"/>
          <w:sz w:val="24"/>
          <w:szCs w:val="24"/>
        </w:rPr>
        <w:t>while</w:t>
      </w:r>
      <w:r w:rsidR="0063738E">
        <w:rPr>
          <w:rFonts w:asciiTheme="majorBidi" w:hAnsiTheme="majorBidi" w:cstheme="majorBidi"/>
          <w:sz w:val="24"/>
          <w:szCs w:val="24"/>
        </w:rPr>
        <w:t xml:space="preserve"> the other </w:t>
      </w:r>
      <w:r w:rsidR="00732252">
        <w:rPr>
          <w:rFonts w:asciiTheme="majorBidi" w:hAnsiTheme="majorBidi" w:cstheme="majorBidi"/>
          <w:sz w:val="24"/>
          <w:szCs w:val="24"/>
        </w:rPr>
        <w:t>number "represents</w:t>
      </w:r>
      <w:r w:rsidR="0063738E">
        <w:rPr>
          <w:rFonts w:asciiTheme="majorBidi" w:hAnsiTheme="majorBidi" w:cstheme="majorBidi"/>
          <w:sz w:val="24"/>
          <w:szCs w:val="24"/>
        </w:rPr>
        <w:t>" several numbers</w:t>
      </w:r>
      <w:r w:rsidR="001257B0">
        <w:rPr>
          <w:rFonts w:asciiTheme="majorBidi" w:hAnsiTheme="majorBidi" w:cstheme="majorBidi"/>
          <w:sz w:val="24"/>
          <w:szCs w:val="24"/>
        </w:rPr>
        <w:t>.</w:t>
      </w:r>
      <w:r w:rsidR="00CC3D58">
        <w:rPr>
          <w:rFonts w:asciiTheme="majorBidi" w:hAnsiTheme="majorBidi" w:cstheme="majorBidi"/>
          <w:sz w:val="24"/>
          <w:szCs w:val="24"/>
        </w:rPr>
        <w:t xml:space="preserve"> For example:</w:t>
      </w:r>
    </w:p>
    <w:p w:rsidR="00CC3D58" w:rsidRPr="00F418B1" w:rsidRDefault="00CC3D58" w:rsidP="00D97E4C">
      <w:pPr>
        <w:bidi w:val="0"/>
        <w:spacing w:after="0" w:line="360" w:lineRule="auto"/>
        <w:rPr>
          <w:rFonts w:asciiTheme="majorBidi" w:hAnsiTheme="majorBidi" w:cstheme="majorBidi"/>
          <w:sz w:val="24"/>
          <w:szCs w:val="24"/>
        </w:rPr>
      </w:pPr>
      <w:r w:rsidRPr="00F16980">
        <w:rPr>
          <w:rFonts w:asciiTheme="majorBidi" w:hAnsiTheme="majorBidi" w:cstheme="majorBidi"/>
          <w:sz w:val="24"/>
          <w:szCs w:val="24"/>
        </w:rPr>
        <w:t>Y</w:t>
      </w:r>
      <w:r w:rsidRPr="00F16980">
        <w:rPr>
          <w:rFonts w:asciiTheme="majorBidi" w:hAnsiTheme="majorBidi" w:cstheme="majorBidi"/>
          <w:sz w:val="24"/>
          <w:szCs w:val="24"/>
          <w:rtl/>
        </w:rPr>
        <w:t>.</w:t>
      </w:r>
      <w:r w:rsidRPr="00F16980">
        <w:rPr>
          <w:rFonts w:asciiTheme="majorBidi" w:hAnsiTheme="majorBidi" w:cstheme="majorBidi"/>
          <w:sz w:val="24"/>
          <w:szCs w:val="24"/>
        </w:rPr>
        <w:t xml:space="preserve"> Eru</w:t>
      </w:r>
      <w:r>
        <w:rPr>
          <w:rFonts w:asciiTheme="majorBidi" w:hAnsiTheme="majorBidi" w:cstheme="majorBidi"/>
          <w:sz w:val="24"/>
          <w:szCs w:val="24"/>
        </w:rPr>
        <w:t xml:space="preserve">. </w:t>
      </w:r>
      <w:r w:rsidRPr="00F418B1">
        <w:rPr>
          <w:rFonts w:asciiTheme="majorBidi" w:hAnsiTheme="majorBidi" w:cstheme="majorBidi"/>
          <w:sz w:val="24"/>
          <w:szCs w:val="24"/>
          <w:rtl/>
        </w:rPr>
        <w:t>3</w:t>
      </w:r>
      <w:r w:rsidR="00A1329A">
        <w:rPr>
          <w:rFonts w:asciiTheme="majorBidi" w:hAnsiTheme="majorBidi" w:cstheme="majorBidi"/>
          <w:sz w:val="24"/>
          <w:szCs w:val="24"/>
        </w:rPr>
        <w:t>:</w:t>
      </w:r>
      <w:r w:rsidRPr="00F418B1">
        <w:rPr>
          <w:rFonts w:asciiTheme="majorBidi" w:hAnsiTheme="majorBidi" w:cstheme="majorBidi"/>
          <w:sz w:val="24"/>
          <w:szCs w:val="24"/>
        </w:rPr>
        <w:t xml:space="preserve">3: </w:t>
      </w:r>
      <w:r w:rsidRPr="00F418B1">
        <w:rPr>
          <w:rStyle w:val="a7"/>
          <w:rFonts w:asciiTheme="majorBidi" w:hAnsiTheme="majorBidi" w:cstheme="majorBidi"/>
          <w:sz w:val="24"/>
          <w:szCs w:val="24"/>
        </w:rPr>
        <w:footnoteReference w:id="66"/>
      </w:r>
    </w:p>
    <w:p w:rsidR="00CC3D58" w:rsidRDefault="00CC3D58" w:rsidP="00D97E4C">
      <w:pPr>
        <w:spacing w:after="0" w:line="360" w:lineRule="auto"/>
        <w:rPr>
          <w:rFonts w:asciiTheme="majorBidi" w:hAnsiTheme="majorBidi" w:cstheme="majorBidi"/>
          <w:sz w:val="24"/>
          <w:szCs w:val="24"/>
        </w:rPr>
      </w:pPr>
      <w:r w:rsidRPr="00F418B1">
        <w:rPr>
          <w:rFonts w:asciiTheme="majorBidi" w:hAnsiTheme="majorBidi" w:cstheme="majorBidi"/>
          <w:sz w:val="24"/>
          <w:szCs w:val="24"/>
          <w:rtl/>
        </w:rPr>
        <w:t xml:space="preserve">שמואל אמ' כבן </w:t>
      </w:r>
      <w:r w:rsidRPr="00F418B1">
        <w:rPr>
          <w:rFonts w:asciiTheme="majorBidi" w:hAnsiTheme="majorBidi" w:cstheme="majorBidi"/>
          <w:b/>
          <w:bCs/>
          <w:sz w:val="24"/>
          <w:szCs w:val="24"/>
          <w:rtl/>
        </w:rPr>
        <w:t>תשע</w:t>
      </w:r>
      <w:r w:rsidRPr="00F418B1">
        <w:rPr>
          <w:rFonts w:asciiTheme="majorBidi" w:hAnsiTheme="majorBidi" w:cstheme="majorBidi"/>
          <w:sz w:val="24"/>
          <w:szCs w:val="24"/>
          <w:rtl/>
        </w:rPr>
        <w:t xml:space="preserve"> כבן </w:t>
      </w:r>
      <w:r w:rsidRPr="00F418B1">
        <w:rPr>
          <w:rFonts w:asciiTheme="majorBidi" w:hAnsiTheme="majorBidi" w:cstheme="majorBidi"/>
          <w:b/>
          <w:bCs/>
          <w:sz w:val="24"/>
          <w:szCs w:val="24"/>
          <w:rtl/>
        </w:rPr>
        <w:t>עשר</w:t>
      </w:r>
      <w:r w:rsidRPr="00F418B1">
        <w:rPr>
          <w:rFonts w:asciiTheme="majorBidi" w:hAnsiTheme="majorBidi" w:cstheme="majorBidi"/>
          <w:sz w:val="24"/>
          <w:szCs w:val="24"/>
          <w:rtl/>
        </w:rPr>
        <w:t xml:space="preserve"> עירובו עירוב</w:t>
      </w:r>
    </w:p>
    <w:p w:rsidR="00CC3D58" w:rsidRDefault="00CC3D58" w:rsidP="00D97E4C">
      <w:pPr>
        <w:autoSpaceDE w:val="0"/>
        <w:autoSpaceDN w:val="0"/>
        <w:bidi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Samuel said, “[If one has made use, in sending his meal of commingling to the Sabbath limit,] of a child </w:t>
      </w:r>
      <w:r w:rsidRPr="007635BA">
        <w:rPr>
          <w:rFonts w:ascii="Times New Roman" w:hAnsi="Times New Roman" w:cs="Times New Roman"/>
          <w:b/>
          <w:bCs/>
          <w:sz w:val="24"/>
          <w:szCs w:val="24"/>
        </w:rPr>
        <w:t>nine</w:t>
      </w:r>
      <w:r>
        <w:rPr>
          <w:rFonts w:ascii="Times New Roman" w:hAnsi="Times New Roman" w:cs="Times New Roman"/>
          <w:sz w:val="24"/>
          <w:szCs w:val="24"/>
        </w:rPr>
        <w:t xml:space="preserve"> or </w:t>
      </w:r>
      <w:r w:rsidRPr="007635BA">
        <w:rPr>
          <w:rFonts w:ascii="Times New Roman" w:hAnsi="Times New Roman" w:cs="Times New Roman"/>
          <w:b/>
          <w:bCs/>
          <w:sz w:val="24"/>
          <w:szCs w:val="24"/>
        </w:rPr>
        <w:t>ten</w:t>
      </w:r>
      <w:r>
        <w:rPr>
          <w:rFonts w:ascii="Times New Roman" w:hAnsi="Times New Roman" w:cs="Times New Roman"/>
          <w:sz w:val="24"/>
          <w:szCs w:val="24"/>
        </w:rPr>
        <w:t xml:space="preserve"> years old, his meal of commingling is valid.</w:t>
      </w:r>
    </w:p>
    <w:p w:rsidR="00D97E4C" w:rsidRDefault="00CC3D58" w:rsidP="00AF72E7">
      <w:pPr>
        <w:bidi w:val="0"/>
        <w:spacing w:after="0" w:line="360" w:lineRule="auto"/>
        <w:rPr>
          <w:rFonts w:asciiTheme="majorBidi" w:hAnsiTheme="majorBidi" w:cstheme="majorBidi"/>
          <w:sz w:val="24"/>
          <w:szCs w:val="24"/>
        </w:rPr>
      </w:pPr>
      <w:r>
        <w:rPr>
          <w:rFonts w:asciiTheme="majorBidi" w:hAnsiTheme="majorBidi" w:cstheme="majorBidi"/>
          <w:sz w:val="24"/>
          <w:szCs w:val="24"/>
        </w:rPr>
        <w:t>According to Samuel, a child at the age of nine and</w:t>
      </w:r>
      <w:r w:rsidR="00AF72E7" w:rsidRPr="00AF72E7">
        <w:rPr>
          <w:rFonts w:asciiTheme="majorBidi" w:hAnsiTheme="majorBidi" w:cstheme="majorBidi"/>
          <w:sz w:val="24"/>
          <w:szCs w:val="24"/>
          <w:highlight w:val="yellow"/>
        </w:rPr>
        <w:t>/or</w:t>
      </w:r>
      <w:r>
        <w:rPr>
          <w:rFonts w:asciiTheme="majorBidi" w:hAnsiTheme="majorBidi" w:cstheme="majorBidi"/>
          <w:sz w:val="24"/>
          <w:szCs w:val="24"/>
        </w:rPr>
        <w:t xml:space="preserve"> ten is fit to do "</w:t>
      </w:r>
      <w:r w:rsidRPr="00732252">
        <w:rPr>
          <w:rFonts w:asciiTheme="majorBidi" w:hAnsiTheme="majorBidi" w:cstheme="majorBidi"/>
          <w:i/>
          <w:iCs/>
          <w:sz w:val="24"/>
          <w:szCs w:val="24"/>
        </w:rPr>
        <w:t>Eruv techumin</w:t>
      </w:r>
      <w:r>
        <w:rPr>
          <w:rFonts w:asciiTheme="majorBidi" w:hAnsiTheme="majorBidi" w:cstheme="majorBidi"/>
          <w:sz w:val="24"/>
          <w:szCs w:val="24"/>
        </w:rPr>
        <w:t>". It is obvious that</w:t>
      </w:r>
      <w:r w:rsidR="009D1DDD">
        <w:rPr>
          <w:rFonts w:asciiTheme="majorBidi" w:hAnsiTheme="majorBidi" w:cstheme="majorBidi"/>
          <w:sz w:val="24"/>
          <w:szCs w:val="24"/>
        </w:rPr>
        <w:t xml:space="preserve"> if a ten year old child is old enough to do </w:t>
      </w:r>
      <w:r w:rsidR="00AF72E7" w:rsidRPr="00AF72E7">
        <w:rPr>
          <w:rFonts w:asciiTheme="majorBidi" w:hAnsiTheme="majorBidi" w:cstheme="majorBidi"/>
          <w:sz w:val="24"/>
          <w:szCs w:val="24"/>
        </w:rPr>
        <w:t>"</w:t>
      </w:r>
      <w:r w:rsidR="009D1DDD" w:rsidRPr="00732252">
        <w:rPr>
          <w:rFonts w:asciiTheme="majorBidi" w:hAnsiTheme="majorBidi" w:cstheme="majorBidi"/>
          <w:i/>
          <w:iCs/>
          <w:sz w:val="24"/>
          <w:szCs w:val="24"/>
        </w:rPr>
        <w:t>Eruv techumin</w:t>
      </w:r>
      <w:r w:rsidR="00AF72E7" w:rsidRPr="00AF72E7">
        <w:rPr>
          <w:rFonts w:asciiTheme="majorBidi" w:hAnsiTheme="majorBidi" w:cstheme="majorBidi"/>
          <w:sz w:val="24"/>
          <w:szCs w:val="24"/>
        </w:rPr>
        <w:t>"</w:t>
      </w:r>
      <w:r w:rsidR="009D1DDD">
        <w:rPr>
          <w:rFonts w:asciiTheme="majorBidi" w:hAnsiTheme="majorBidi" w:cstheme="majorBidi"/>
          <w:sz w:val="24"/>
          <w:szCs w:val="24"/>
        </w:rPr>
        <w:t xml:space="preserve"> an</w:t>
      </w:r>
      <w:r>
        <w:rPr>
          <w:rFonts w:asciiTheme="majorBidi" w:hAnsiTheme="majorBidi" w:cstheme="majorBidi"/>
          <w:sz w:val="24"/>
          <w:szCs w:val="24"/>
        </w:rPr>
        <w:t xml:space="preserve"> eleven year old child </w:t>
      </w:r>
      <w:r w:rsidR="009D1DDD">
        <w:rPr>
          <w:rFonts w:asciiTheme="majorBidi" w:hAnsiTheme="majorBidi" w:cstheme="majorBidi"/>
          <w:sz w:val="24"/>
          <w:szCs w:val="24"/>
        </w:rPr>
        <w:t>is</w:t>
      </w:r>
      <w:r>
        <w:rPr>
          <w:rFonts w:asciiTheme="majorBidi" w:hAnsiTheme="majorBidi" w:cstheme="majorBidi"/>
          <w:sz w:val="24"/>
          <w:szCs w:val="24"/>
        </w:rPr>
        <w:t xml:space="preserve"> also capable to </w:t>
      </w:r>
      <w:r w:rsidR="007335C2">
        <w:rPr>
          <w:rFonts w:asciiTheme="majorBidi" w:hAnsiTheme="majorBidi" w:cstheme="majorBidi"/>
          <w:sz w:val="24"/>
          <w:szCs w:val="24"/>
        </w:rPr>
        <w:t xml:space="preserve">do </w:t>
      </w:r>
      <w:r w:rsidR="009D1DDD">
        <w:rPr>
          <w:rFonts w:asciiTheme="majorBidi" w:hAnsiTheme="majorBidi" w:cstheme="majorBidi"/>
          <w:sz w:val="24"/>
          <w:szCs w:val="24"/>
        </w:rPr>
        <w:t>it,</w:t>
      </w:r>
      <w:r>
        <w:rPr>
          <w:rFonts w:asciiTheme="majorBidi" w:hAnsiTheme="majorBidi" w:cstheme="majorBidi"/>
          <w:sz w:val="24"/>
          <w:szCs w:val="24"/>
        </w:rPr>
        <w:t xml:space="preserve"> while </w:t>
      </w:r>
      <w:r w:rsidR="00FA4FD9">
        <w:rPr>
          <w:rFonts w:asciiTheme="majorBidi" w:hAnsiTheme="majorBidi" w:cstheme="majorBidi"/>
          <w:sz w:val="24"/>
          <w:szCs w:val="24"/>
        </w:rPr>
        <w:t xml:space="preserve">an </w:t>
      </w:r>
      <w:r>
        <w:rPr>
          <w:rFonts w:asciiTheme="majorBidi" w:hAnsiTheme="majorBidi" w:cstheme="majorBidi"/>
          <w:sz w:val="24"/>
          <w:szCs w:val="24"/>
        </w:rPr>
        <w:t>eight year old child</w:t>
      </w:r>
      <w:r w:rsidR="00D97E4C">
        <w:rPr>
          <w:rFonts w:asciiTheme="majorBidi" w:hAnsiTheme="majorBidi" w:cstheme="majorBidi"/>
          <w:sz w:val="24"/>
          <w:szCs w:val="24"/>
        </w:rPr>
        <w:t xml:space="preserve"> or a child that is younger than eight</w:t>
      </w:r>
      <w:r>
        <w:rPr>
          <w:rFonts w:asciiTheme="majorBidi" w:hAnsiTheme="majorBidi" w:cstheme="majorBidi"/>
          <w:sz w:val="24"/>
          <w:szCs w:val="24"/>
        </w:rPr>
        <w:t xml:space="preserve"> is not allowed to do </w:t>
      </w:r>
      <w:r w:rsidRPr="00AF72E7">
        <w:rPr>
          <w:rFonts w:asciiTheme="majorBidi" w:hAnsiTheme="majorBidi" w:cstheme="majorBidi"/>
          <w:sz w:val="24"/>
          <w:szCs w:val="24"/>
        </w:rPr>
        <w:t>"</w:t>
      </w:r>
      <w:r w:rsidRPr="00732252">
        <w:rPr>
          <w:rFonts w:asciiTheme="majorBidi" w:hAnsiTheme="majorBidi" w:cstheme="majorBidi"/>
          <w:i/>
          <w:iCs/>
          <w:sz w:val="24"/>
          <w:szCs w:val="24"/>
        </w:rPr>
        <w:t>Eruv techumin</w:t>
      </w:r>
      <w:r w:rsidRPr="00CC3D58">
        <w:rPr>
          <w:rFonts w:asciiTheme="majorBidi" w:hAnsiTheme="majorBidi" w:cstheme="majorBidi"/>
          <w:sz w:val="24"/>
          <w:szCs w:val="24"/>
        </w:rPr>
        <w:t>" at all.</w:t>
      </w:r>
    </w:p>
    <w:p w:rsidR="001257B0" w:rsidRDefault="00D97E4C" w:rsidP="00D97E4C">
      <w:pPr>
        <w:bidi w:val="0"/>
        <w:spacing w:after="0" w:line="360" w:lineRule="auto"/>
        <w:rPr>
          <w:rFonts w:asciiTheme="majorBidi" w:hAnsiTheme="majorBidi" w:cstheme="majorBidi"/>
          <w:sz w:val="24"/>
          <w:szCs w:val="24"/>
        </w:rPr>
      </w:pPr>
      <w:r>
        <w:rPr>
          <w:rFonts w:asciiTheme="majorBidi" w:hAnsiTheme="majorBidi" w:cstheme="majorBidi"/>
          <w:sz w:val="24"/>
          <w:szCs w:val="24"/>
        </w:rPr>
        <w:t>That is to say, that the number 'nine' is firm</w:t>
      </w:r>
      <w:r w:rsidR="00732252">
        <w:rPr>
          <w:rFonts w:asciiTheme="majorBidi" w:hAnsiTheme="majorBidi" w:cstheme="majorBidi"/>
          <w:sz w:val="24"/>
          <w:szCs w:val="24"/>
        </w:rPr>
        <w:t xml:space="preserve"> and it used as "borderline"</w:t>
      </w:r>
      <w:r>
        <w:rPr>
          <w:rFonts w:asciiTheme="majorBidi" w:hAnsiTheme="majorBidi" w:cstheme="majorBidi"/>
          <w:sz w:val="24"/>
          <w:szCs w:val="24"/>
        </w:rPr>
        <w:t>, while the number 'ten' "represents" other numbers such as eleven and twelve.</w:t>
      </w:r>
      <w:r w:rsidR="00CC3D58">
        <w:rPr>
          <w:rFonts w:asciiTheme="majorBidi" w:hAnsiTheme="majorBidi" w:cstheme="majorBidi"/>
          <w:sz w:val="24"/>
          <w:szCs w:val="24"/>
        </w:rPr>
        <w:t xml:space="preserve"> </w:t>
      </w:r>
    </w:p>
    <w:p w:rsidR="00D97E4C" w:rsidRPr="00F418B1" w:rsidRDefault="00D97E4C" w:rsidP="00D97E4C">
      <w:pPr>
        <w:bidi w:val="0"/>
        <w:spacing w:after="0" w:line="360" w:lineRule="auto"/>
        <w:rPr>
          <w:rFonts w:asciiTheme="majorBidi" w:hAnsiTheme="majorBidi" w:cstheme="majorBidi"/>
          <w:sz w:val="24"/>
          <w:szCs w:val="24"/>
          <w:rtl/>
        </w:rPr>
      </w:pPr>
      <w:r w:rsidRPr="00F418B1">
        <w:rPr>
          <w:rFonts w:asciiTheme="majorBidi" w:hAnsiTheme="majorBidi" w:cstheme="majorBidi"/>
          <w:sz w:val="24"/>
          <w:szCs w:val="24"/>
        </w:rPr>
        <w:lastRenderedPageBreak/>
        <w:t>T. Ber</w:t>
      </w:r>
      <w:r>
        <w:rPr>
          <w:rFonts w:asciiTheme="majorBidi" w:hAnsiTheme="majorBidi" w:cstheme="majorBidi"/>
          <w:sz w:val="24"/>
          <w:szCs w:val="24"/>
        </w:rPr>
        <w:t>.</w:t>
      </w:r>
      <w:r w:rsidRPr="00F418B1">
        <w:rPr>
          <w:rFonts w:asciiTheme="majorBidi" w:hAnsiTheme="majorBidi" w:cstheme="majorBidi"/>
          <w:sz w:val="24"/>
          <w:szCs w:val="24"/>
        </w:rPr>
        <w:t xml:space="preserve"> 3</w:t>
      </w:r>
      <w:r w:rsidR="00FA4FD9">
        <w:rPr>
          <w:rFonts w:asciiTheme="majorBidi" w:hAnsiTheme="majorBidi" w:cstheme="majorBidi"/>
          <w:sz w:val="24"/>
          <w:szCs w:val="24"/>
        </w:rPr>
        <w:t>:</w:t>
      </w:r>
      <w:r w:rsidRPr="00F418B1">
        <w:rPr>
          <w:rFonts w:asciiTheme="majorBidi" w:hAnsiTheme="majorBidi" w:cstheme="majorBidi"/>
          <w:sz w:val="24"/>
          <w:szCs w:val="24"/>
        </w:rPr>
        <w:t>22:</w:t>
      </w:r>
      <w:r w:rsidRPr="00F418B1">
        <w:rPr>
          <w:rStyle w:val="a7"/>
          <w:rFonts w:asciiTheme="majorBidi" w:hAnsiTheme="majorBidi" w:cstheme="majorBidi"/>
          <w:sz w:val="24"/>
          <w:szCs w:val="24"/>
        </w:rPr>
        <w:footnoteReference w:id="67"/>
      </w:r>
      <w:r w:rsidRPr="00F418B1">
        <w:rPr>
          <w:rFonts w:asciiTheme="majorBidi" w:hAnsiTheme="majorBidi" w:cstheme="majorBidi"/>
          <w:sz w:val="24"/>
          <w:szCs w:val="24"/>
        </w:rPr>
        <w:t xml:space="preserve"> </w:t>
      </w:r>
    </w:p>
    <w:p w:rsidR="00D97E4C" w:rsidRPr="00F418B1" w:rsidRDefault="00D97E4C" w:rsidP="00D97E4C">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 xml:space="preserve">הכותב את השם אפי' המלך שואל בשלומו לא ישיבנו היה כותב </w:t>
      </w:r>
      <w:r w:rsidRPr="00F418B1">
        <w:rPr>
          <w:rFonts w:asciiTheme="majorBidi" w:hAnsiTheme="majorBidi" w:cstheme="majorBidi"/>
          <w:b/>
          <w:bCs/>
          <w:sz w:val="24"/>
          <w:szCs w:val="24"/>
          <w:rtl/>
        </w:rPr>
        <w:t>חמשה</w:t>
      </w:r>
      <w:r w:rsidRPr="00F418B1">
        <w:rPr>
          <w:rFonts w:asciiTheme="majorBidi" w:hAnsiTheme="majorBidi" w:cstheme="majorBidi"/>
          <w:sz w:val="24"/>
          <w:szCs w:val="24"/>
          <w:rtl/>
        </w:rPr>
        <w:t xml:space="preserve"> </w:t>
      </w:r>
      <w:r w:rsidRPr="00F418B1">
        <w:rPr>
          <w:rFonts w:asciiTheme="majorBidi" w:hAnsiTheme="majorBidi" w:cstheme="majorBidi"/>
          <w:b/>
          <w:bCs/>
          <w:sz w:val="24"/>
          <w:szCs w:val="24"/>
          <w:rtl/>
        </w:rPr>
        <w:t xml:space="preserve">ששה </w:t>
      </w:r>
      <w:r w:rsidRPr="00F418B1">
        <w:rPr>
          <w:rFonts w:asciiTheme="majorBidi" w:hAnsiTheme="majorBidi" w:cstheme="majorBidi"/>
          <w:sz w:val="24"/>
          <w:szCs w:val="24"/>
          <w:rtl/>
        </w:rPr>
        <w:t>שמות כיון שגמר אחד מהן משיב שאילת שלום</w:t>
      </w:r>
    </w:p>
    <w:p w:rsidR="00D97E4C" w:rsidRPr="00F418B1" w:rsidRDefault="00D97E4C" w:rsidP="00D97E4C">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If a person is writing God’s name,</w:t>
      </w:r>
      <w:r w:rsidRPr="00F418B1">
        <w:rPr>
          <w:rFonts w:asciiTheme="majorBidi" w:hAnsiTheme="majorBidi" w:cstheme="majorBidi"/>
          <w:sz w:val="24"/>
          <w:szCs w:val="24"/>
          <w:rtl/>
        </w:rPr>
        <w:t xml:space="preserve"> </w:t>
      </w:r>
      <w:r w:rsidRPr="00F418B1">
        <w:rPr>
          <w:rFonts w:asciiTheme="majorBidi" w:hAnsiTheme="majorBidi" w:cstheme="majorBidi"/>
          <w:sz w:val="24"/>
          <w:szCs w:val="24"/>
        </w:rPr>
        <w:t>even if a king greets</w:t>
      </w:r>
      <w:r w:rsidRPr="00F418B1">
        <w:rPr>
          <w:rFonts w:asciiTheme="majorBidi" w:hAnsiTheme="majorBidi" w:cstheme="majorBidi"/>
          <w:sz w:val="24"/>
          <w:szCs w:val="24"/>
          <w:rtl/>
        </w:rPr>
        <w:t xml:space="preserve"> </w:t>
      </w:r>
      <w:r w:rsidRPr="00F418B1">
        <w:rPr>
          <w:rFonts w:asciiTheme="majorBidi" w:hAnsiTheme="majorBidi" w:cstheme="majorBidi"/>
          <w:sz w:val="24"/>
          <w:szCs w:val="24"/>
        </w:rPr>
        <w:t>him,</w:t>
      </w:r>
      <w:r w:rsidRPr="00F418B1">
        <w:rPr>
          <w:rFonts w:asciiTheme="majorBidi" w:hAnsiTheme="majorBidi" w:cstheme="majorBidi"/>
          <w:sz w:val="24"/>
          <w:szCs w:val="24"/>
          <w:rtl/>
        </w:rPr>
        <w:t xml:space="preserve"> </w:t>
      </w:r>
      <w:r w:rsidRPr="00F418B1">
        <w:rPr>
          <w:rFonts w:asciiTheme="majorBidi" w:hAnsiTheme="majorBidi" w:cstheme="majorBidi"/>
          <w:sz w:val="24"/>
          <w:szCs w:val="24"/>
        </w:rPr>
        <w:t xml:space="preserve">he should not answer him. </w:t>
      </w:r>
    </w:p>
    <w:p w:rsidR="00D97E4C" w:rsidRDefault="00D97E4C" w:rsidP="00D97E4C">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If</w:t>
      </w:r>
      <w:r w:rsidRPr="00F418B1">
        <w:rPr>
          <w:rFonts w:asciiTheme="majorBidi" w:hAnsiTheme="majorBidi" w:cstheme="majorBidi"/>
          <w:sz w:val="24"/>
          <w:szCs w:val="24"/>
          <w:rtl/>
        </w:rPr>
        <w:t xml:space="preserve"> </w:t>
      </w:r>
      <w:r w:rsidRPr="00F418B1">
        <w:rPr>
          <w:rFonts w:asciiTheme="majorBidi" w:hAnsiTheme="majorBidi" w:cstheme="majorBidi"/>
          <w:sz w:val="24"/>
          <w:szCs w:val="24"/>
        </w:rPr>
        <w:t xml:space="preserve">he was writing </w:t>
      </w:r>
      <w:r w:rsidRPr="00CD61FA">
        <w:rPr>
          <w:rFonts w:asciiTheme="majorBidi" w:hAnsiTheme="majorBidi" w:cstheme="majorBidi"/>
          <w:b/>
          <w:bCs/>
          <w:sz w:val="24"/>
          <w:szCs w:val="24"/>
        </w:rPr>
        <w:t>five or six</w:t>
      </w:r>
      <w:r w:rsidRPr="00F418B1">
        <w:rPr>
          <w:rFonts w:asciiTheme="majorBidi" w:hAnsiTheme="majorBidi" w:cstheme="majorBidi"/>
          <w:sz w:val="24"/>
          <w:szCs w:val="24"/>
        </w:rPr>
        <w:t xml:space="preserve"> divine names</w:t>
      </w:r>
      <w:r w:rsidRPr="00F418B1">
        <w:rPr>
          <w:rFonts w:asciiTheme="majorBidi" w:hAnsiTheme="majorBidi" w:cstheme="majorBidi"/>
          <w:sz w:val="24"/>
          <w:szCs w:val="24"/>
          <w:rtl/>
        </w:rPr>
        <w:t xml:space="preserve"> </w:t>
      </w:r>
      <w:r w:rsidRPr="00F418B1">
        <w:rPr>
          <w:rFonts w:asciiTheme="majorBidi" w:hAnsiTheme="majorBidi" w:cstheme="majorBidi"/>
          <w:sz w:val="24"/>
          <w:szCs w:val="24"/>
        </w:rPr>
        <w:t>[one after the other, then] he may</w:t>
      </w:r>
      <w:r w:rsidRPr="00F418B1">
        <w:rPr>
          <w:rFonts w:asciiTheme="majorBidi" w:hAnsiTheme="majorBidi" w:cstheme="majorBidi"/>
          <w:sz w:val="24"/>
          <w:szCs w:val="24"/>
          <w:rtl/>
        </w:rPr>
        <w:t xml:space="preserve"> </w:t>
      </w:r>
      <w:r w:rsidRPr="00F418B1">
        <w:rPr>
          <w:rFonts w:asciiTheme="majorBidi" w:hAnsiTheme="majorBidi" w:cstheme="majorBidi"/>
          <w:sz w:val="24"/>
          <w:szCs w:val="24"/>
        </w:rPr>
        <w:t>answer a greeting after he finished</w:t>
      </w:r>
      <w:r w:rsidRPr="00F418B1">
        <w:rPr>
          <w:rFonts w:asciiTheme="majorBidi" w:hAnsiTheme="majorBidi" w:cstheme="majorBidi"/>
          <w:sz w:val="24"/>
          <w:szCs w:val="24"/>
          <w:rtl/>
        </w:rPr>
        <w:t xml:space="preserve"> </w:t>
      </w:r>
      <w:r w:rsidRPr="00F418B1">
        <w:rPr>
          <w:rFonts w:asciiTheme="majorBidi" w:hAnsiTheme="majorBidi" w:cstheme="majorBidi"/>
          <w:sz w:val="24"/>
          <w:szCs w:val="24"/>
        </w:rPr>
        <w:t>one of them.</w:t>
      </w:r>
    </w:p>
    <w:p w:rsidR="00741BC6" w:rsidRDefault="00BD2950" w:rsidP="00EB6170">
      <w:pPr>
        <w:bidi w:val="0"/>
        <w:spacing w:after="0" w:line="360" w:lineRule="auto"/>
        <w:rPr>
          <w:rFonts w:asciiTheme="majorBidi" w:hAnsiTheme="majorBidi" w:cstheme="majorBidi"/>
          <w:sz w:val="24"/>
          <w:szCs w:val="24"/>
        </w:rPr>
      </w:pPr>
      <w:r>
        <w:rPr>
          <w:rFonts w:asciiTheme="majorBidi" w:hAnsiTheme="majorBidi" w:cstheme="majorBidi"/>
          <w:sz w:val="24"/>
          <w:szCs w:val="24"/>
        </w:rPr>
        <w:t>This ruling by the Tosefta exceed the main topic of the chapter – praying.  The parallel Mishnah (Ber. 5</w:t>
      </w:r>
      <w:r w:rsidR="00FA4FD9">
        <w:rPr>
          <w:rFonts w:asciiTheme="majorBidi" w:hAnsiTheme="majorBidi" w:cstheme="majorBidi"/>
          <w:sz w:val="24"/>
          <w:szCs w:val="24"/>
        </w:rPr>
        <w:t>:</w:t>
      </w:r>
      <w:r>
        <w:rPr>
          <w:rFonts w:asciiTheme="majorBidi" w:hAnsiTheme="majorBidi" w:cstheme="majorBidi"/>
          <w:sz w:val="24"/>
          <w:szCs w:val="24"/>
        </w:rPr>
        <w:t>1), on the other hand, c</w:t>
      </w:r>
      <w:r w:rsidRPr="00BD2950">
        <w:rPr>
          <w:rFonts w:asciiTheme="majorBidi" w:hAnsiTheme="majorBidi" w:cstheme="majorBidi"/>
          <w:sz w:val="24"/>
          <w:szCs w:val="24"/>
        </w:rPr>
        <w:t>orresponds to the subject</w:t>
      </w:r>
      <w:r>
        <w:rPr>
          <w:rFonts w:asciiTheme="majorBidi" w:hAnsiTheme="majorBidi" w:cstheme="majorBidi"/>
          <w:sz w:val="24"/>
          <w:szCs w:val="24"/>
        </w:rPr>
        <w:t>, while using some of the words of the Tosefta:</w:t>
      </w:r>
      <w:bookmarkStart w:id="8" w:name="3.22"/>
      <w:bookmarkEnd w:id="8"/>
      <w:r>
        <w:rPr>
          <w:rFonts w:asciiTheme="majorBidi" w:hAnsiTheme="majorBidi" w:cstheme="majorBidi" w:hint="cs"/>
          <w:sz w:val="24"/>
          <w:szCs w:val="24"/>
          <w:rtl/>
        </w:rPr>
        <w:t xml:space="preserve"> </w:t>
      </w:r>
      <w:r w:rsidR="00741BC6" w:rsidRPr="00741BC6">
        <w:rPr>
          <w:rFonts w:asciiTheme="majorBidi" w:hAnsiTheme="majorBidi" w:cstheme="majorBidi" w:hint="cs"/>
          <w:sz w:val="24"/>
          <w:szCs w:val="24"/>
          <w:rtl/>
        </w:rPr>
        <w:t>אין עומדין להתפלל אלא מתוך כובד ראש</w:t>
      </w:r>
      <w:r>
        <w:rPr>
          <w:rFonts w:asciiTheme="majorBidi" w:hAnsiTheme="majorBidi" w:cstheme="majorBidi" w:hint="cs"/>
          <w:sz w:val="24"/>
          <w:szCs w:val="24"/>
          <w:rtl/>
        </w:rPr>
        <w:t> חסידים הראש</w:t>
      </w:r>
      <w:r w:rsidR="00741BC6" w:rsidRPr="00741BC6">
        <w:rPr>
          <w:rFonts w:asciiTheme="majorBidi" w:hAnsiTheme="majorBidi" w:cstheme="majorBidi" w:hint="cs"/>
          <w:sz w:val="24"/>
          <w:szCs w:val="24"/>
          <w:rtl/>
        </w:rPr>
        <w:t>נים היו שוהי</w:t>
      </w:r>
      <w:r>
        <w:rPr>
          <w:rFonts w:asciiTheme="majorBidi" w:hAnsiTheme="majorBidi" w:cstheme="majorBidi" w:hint="cs"/>
          <w:sz w:val="24"/>
          <w:szCs w:val="24"/>
          <w:rtl/>
        </w:rPr>
        <w:t>ם</w:t>
      </w:r>
      <w:r w:rsidR="00741BC6" w:rsidRPr="00741BC6">
        <w:rPr>
          <w:rFonts w:asciiTheme="majorBidi" w:hAnsiTheme="majorBidi" w:cstheme="majorBidi" w:hint="cs"/>
          <w:sz w:val="24"/>
          <w:szCs w:val="24"/>
          <w:rtl/>
        </w:rPr>
        <w:t xml:space="preserve"> שעה אחת</w:t>
      </w:r>
      <w:r w:rsidR="00F94D5D">
        <w:rPr>
          <w:rStyle w:val="a7"/>
          <w:rFonts w:asciiTheme="majorBidi" w:hAnsiTheme="majorBidi" w:cstheme="majorBidi"/>
          <w:sz w:val="24"/>
          <w:szCs w:val="24"/>
          <w:rtl/>
        </w:rPr>
        <w:footnoteReference w:id="68"/>
      </w:r>
      <w:r w:rsidR="00741BC6" w:rsidRPr="00741BC6">
        <w:rPr>
          <w:rFonts w:asciiTheme="majorBidi" w:hAnsiTheme="majorBidi" w:cstheme="majorBidi" w:hint="cs"/>
          <w:sz w:val="24"/>
          <w:szCs w:val="24"/>
          <w:rtl/>
        </w:rPr>
        <w:t xml:space="preserve"> ומתפללים כדי ש</w:t>
      </w:r>
      <w:r>
        <w:rPr>
          <w:rFonts w:asciiTheme="majorBidi" w:hAnsiTheme="majorBidi" w:cstheme="majorBidi" w:hint="cs"/>
          <w:sz w:val="24"/>
          <w:szCs w:val="24"/>
          <w:rtl/>
        </w:rPr>
        <w:t>י</w:t>
      </w:r>
      <w:r w:rsidR="00741BC6" w:rsidRPr="00741BC6">
        <w:rPr>
          <w:rFonts w:asciiTheme="majorBidi" w:hAnsiTheme="majorBidi" w:cstheme="majorBidi" w:hint="cs"/>
          <w:sz w:val="24"/>
          <w:szCs w:val="24"/>
          <w:rtl/>
        </w:rPr>
        <w:t xml:space="preserve">יכוונו את לבם למקום </w:t>
      </w:r>
      <w:r w:rsidRPr="00BD2950">
        <w:rPr>
          <w:rFonts w:asciiTheme="majorBidi" w:hAnsiTheme="majorBidi" w:cstheme="majorBidi" w:hint="cs"/>
          <w:b/>
          <w:bCs/>
          <w:sz w:val="24"/>
          <w:szCs w:val="24"/>
          <w:rtl/>
        </w:rPr>
        <w:t>ו</w:t>
      </w:r>
      <w:r w:rsidR="00741BC6" w:rsidRPr="00741BC6">
        <w:rPr>
          <w:rFonts w:asciiTheme="majorBidi" w:hAnsiTheme="majorBidi" w:cstheme="majorBidi" w:hint="cs"/>
          <w:b/>
          <w:bCs/>
          <w:sz w:val="24"/>
          <w:szCs w:val="24"/>
          <w:rtl/>
        </w:rPr>
        <w:t>אפילו המלך שואל בשלומו לא ישיבנו</w:t>
      </w:r>
      <w:r w:rsidRPr="00BD2950">
        <w:rPr>
          <w:rFonts w:asciiTheme="majorBidi" w:hAnsiTheme="majorBidi" w:cstheme="majorBidi" w:hint="cs"/>
          <w:b/>
          <w:bCs/>
          <w:sz w:val="24"/>
          <w:szCs w:val="24"/>
          <w:rtl/>
        </w:rPr>
        <w:t xml:space="preserve"> </w:t>
      </w:r>
      <w:r w:rsidR="00741BC6" w:rsidRPr="00741BC6">
        <w:rPr>
          <w:rFonts w:asciiTheme="majorBidi" w:hAnsiTheme="majorBidi" w:cstheme="majorBidi" w:hint="cs"/>
          <w:sz w:val="24"/>
          <w:szCs w:val="24"/>
          <w:rtl/>
        </w:rPr>
        <w:t>אפילו נחש כרוך על עק</w:t>
      </w:r>
      <w:r>
        <w:rPr>
          <w:rFonts w:asciiTheme="majorBidi" w:hAnsiTheme="majorBidi" w:cstheme="majorBidi" w:hint="cs"/>
          <w:sz w:val="24"/>
          <w:szCs w:val="24"/>
          <w:rtl/>
        </w:rPr>
        <w:t>י</w:t>
      </w:r>
      <w:r w:rsidR="00741BC6" w:rsidRPr="00741BC6">
        <w:rPr>
          <w:rFonts w:asciiTheme="majorBidi" w:hAnsiTheme="majorBidi" w:cstheme="majorBidi" w:hint="cs"/>
          <w:sz w:val="24"/>
          <w:szCs w:val="24"/>
          <w:rtl/>
        </w:rPr>
        <w:t>בו לא יפסיק</w:t>
      </w:r>
      <w:r>
        <w:rPr>
          <w:rFonts w:asciiTheme="majorBidi" w:hAnsiTheme="majorBidi" w:cstheme="majorBidi"/>
          <w:sz w:val="24"/>
          <w:szCs w:val="24"/>
        </w:rPr>
        <w:t xml:space="preserve">, </w:t>
      </w:r>
      <w:r w:rsidR="00EB6170">
        <w:rPr>
          <w:rFonts w:asciiTheme="majorBidi" w:hAnsiTheme="majorBidi" w:cstheme="majorBidi"/>
          <w:sz w:val="24"/>
          <w:szCs w:val="24"/>
        </w:rPr>
        <w:t xml:space="preserve">One may stand to pray only in a solemn frame of mind. The early pious ones used to tarry one hour [before they would] pray, so that they could direct their hearts to the Omnipresent. [While one is praying] even if the king greets him, he may not respond. And even if a serpent is entwined around his heel, he may not interrupt [his prayer]. </w:t>
      </w:r>
    </w:p>
    <w:p w:rsidR="00741BC6" w:rsidRDefault="007B74BD" w:rsidP="00FA4FD9">
      <w:pPr>
        <w:bidi w:val="0"/>
        <w:spacing w:after="0" w:line="360" w:lineRule="auto"/>
        <w:rPr>
          <w:rFonts w:asciiTheme="majorBidi" w:hAnsiTheme="majorBidi" w:cstheme="majorBidi"/>
          <w:sz w:val="24"/>
          <w:szCs w:val="24"/>
        </w:rPr>
      </w:pPr>
      <w:r w:rsidRPr="00102C06">
        <w:rPr>
          <w:rFonts w:asciiTheme="majorBidi" w:hAnsiTheme="majorBidi" w:cstheme="majorBidi"/>
          <w:sz w:val="24"/>
          <w:szCs w:val="24"/>
        </w:rPr>
        <w:t>Y</w:t>
      </w:r>
      <w:r w:rsidRPr="00102C06">
        <w:rPr>
          <w:rFonts w:asciiTheme="majorBidi" w:hAnsiTheme="majorBidi" w:cstheme="majorBidi" w:hint="cs"/>
          <w:sz w:val="24"/>
          <w:szCs w:val="24"/>
          <w:rtl/>
        </w:rPr>
        <w:t>.</w:t>
      </w:r>
      <w:r w:rsidRPr="00102C06">
        <w:rPr>
          <w:rFonts w:asciiTheme="majorBidi" w:hAnsiTheme="majorBidi" w:cstheme="majorBidi"/>
          <w:sz w:val="24"/>
          <w:szCs w:val="24"/>
        </w:rPr>
        <w:t xml:space="preserve"> Ber. 5</w:t>
      </w:r>
      <w:r w:rsidR="00FA4FD9">
        <w:rPr>
          <w:rFonts w:asciiTheme="majorBidi" w:hAnsiTheme="majorBidi" w:cstheme="majorBidi"/>
          <w:sz w:val="24"/>
          <w:szCs w:val="24"/>
        </w:rPr>
        <w:t>:</w:t>
      </w:r>
      <w:r w:rsidRPr="00102C06">
        <w:rPr>
          <w:rFonts w:asciiTheme="majorBidi" w:hAnsiTheme="majorBidi" w:cstheme="majorBidi"/>
          <w:sz w:val="24"/>
          <w:szCs w:val="24"/>
        </w:rPr>
        <w:t xml:space="preserve"> 1 integrate between the Mishnah and the Tosefta and deals with the Tosefta ruling </w:t>
      </w:r>
      <w:r w:rsidR="008431FC">
        <w:rPr>
          <w:rFonts w:asciiTheme="majorBidi" w:hAnsiTheme="majorBidi" w:cstheme="majorBidi"/>
          <w:sz w:val="24"/>
          <w:szCs w:val="24"/>
        </w:rPr>
        <w:t>in</w:t>
      </w:r>
      <w:r w:rsidRPr="00102C06">
        <w:rPr>
          <w:rFonts w:asciiTheme="majorBidi" w:hAnsiTheme="majorBidi" w:cstheme="majorBidi"/>
          <w:sz w:val="24"/>
          <w:szCs w:val="24"/>
        </w:rPr>
        <w:t xml:space="preserve"> it</w:t>
      </w:r>
      <w:r w:rsidR="008431FC">
        <w:rPr>
          <w:rFonts w:asciiTheme="majorBidi" w:hAnsiTheme="majorBidi" w:cstheme="majorBidi"/>
          <w:sz w:val="24"/>
          <w:szCs w:val="24"/>
        </w:rPr>
        <w:t>s</w:t>
      </w:r>
      <w:r w:rsidRPr="00102C06">
        <w:rPr>
          <w:rFonts w:asciiTheme="majorBidi" w:hAnsiTheme="majorBidi" w:cstheme="majorBidi"/>
          <w:sz w:val="24"/>
          <w:szCs w:val="24"/>
        </w:rPr>
        <w:t xml:space="preserve"> discussion </w:t>
      </w:r>
      <w:r w:rsidR="008431FC">
        <w:rPr>
          <w:rFonts w:asciiTheme="majorBidi" w:hAnsiTheme="majorBidi" w:cstheme="majorBidi"/>
          <w:sz w:val="24"/>
          <w:szCs w:val="24"/>
        </w:rPr>
        <w:t>of</w:t>
      </w:r>
      <w:r w:rsidRPr="00102C06">
        <w:rPr>
          <w:rFonts w:asciiTheme="majorBidi" w:hAnsiTheme="majorBidi" w:cstheme="majorBidi"/>
          <w:sz w:val="24"/>
          <w:szCs w:val="24"/>
        </w:rPr>
        <w:t xml:space="preserve"> M. Ber. 5</w:t>
      </w:r>
      <w:r w:rsidR="008431FC">
        <w:rPr>
          <w:rFonts w:asciiTheme="majorBidi" w:hAnsiTheme="majorBidi" w:cstheme="majorBidi"/>
          <w:sz w:val="24"/>
          <w:szCs w:val="24"/>
        </w:rPr>
        <w:t>:</w:t>
      </w:r>
      <w:r w:rsidR="00102C06" w:rsidRPr="00102C06">
        <w:rPr>
          <w:rFonts w:asciiTheme="majorBidi" w:hAnsiTheme="majorBidi" w:cstheme="majorBidi"/>
          <w:sz w:val="24"/>
          <w:szCs w:val="24"/>
        </w:rPr>
        <w:t>1:</w:t>
      </w:r>
      <w:r w:rsidR="00F94D5D" w:rsidRPr="00F94D5D">
        <w:rPr>
          <w:rStyle w:val="a7"/>
          <w:rFonts w:asciiTheme="majorBidi" w:hAnsiTheme="majorBidi" w:cstheme="majorBidi"/>
          <w:sz w:val="24"/>
          <w:szCs w:val="24"/>
        </w:rPr>
        <w:footnoteReference w:id="69"/>
      </w:r>
      <w:r>
        <w:rPr>
          <w:rFonts w:asciiTheme="majorBidi" w:hAnsiTheme="majorBidi" w:cstheme="majorBidi"/>
          <w:color w:val="FF0000"/>
          <w:sz w:val="24"/>
          <w:szCs w:val="24"/>
        </w:rPr>
        <w:t xml:space="preserve"> </w:t>
      </w:r>
      <w:bookmarkStart w:id="9" w:name="5.2"/>
      <w:bookmarkEnd w:id="9"/>
      <w:r w:rsidR="00741BC6" w:rsidRPr="00741BC6">
        <w:rPr>
          <w:rFonts w:asciiTheme="majorBidi" w:hAnsiTheme="majorBidi" w:cstheme="majorBidi" w:hint="cs"/>
          <w:sz w:val="24"/>
          <w:szCs w:val="24"/>
          <w:rtl/>
        </w:rPr>
        <w:t>תני היה כותב את השם אפי</w:t>
      </w:r>
      <w:r w:rsidR="00102C06">
        <w:rPr>
          <w:rFonts w:asciiTheme="majorBidi" w:hAnsiTheme="majorBidi" w:cstheme="majorBidi" w:hint="cs"/>
          <w:sz w:val="24"/>
          <w:szCs w:val="24"/>
          <w:rtl/>
        </w:rPr>
        <w:t>'</w:t>
      </w:r>
      <w:r w:rsidR="00741BC6" w:rsidRPr="00741BC6">
        <w:rPr>
          <w:rFonts w:asciiTheme="majorBidi" w:hAnsiTheme="majorBidi" w:cstheme="majorBidi" w:hint="cs"/>
          <w:sz w:val="24"/>
          <w:szCs w:val="24"/>
          <w:rtl/>
        </w:rPr>
        <w:t xml:space="preserve"> מלך שואל בשלומו לא ישיבנו היה כותב </w:t>
      </w:r>
      <w:r w:rsidR="00741BC6" w:rsidRPr="00BD5DC3">
        <w:rPr>
          <w:rFonts w:asciiTheme="majorBidi" w:hAnsiTheme="majorBidi" w:cstheme="majorBidi" w:hint="cs"/>
          <w:b/>
          <w:bCs/>
          <w:sz w:val="24"/>
          <w:szCs w:val="24"/>
          <w:rtl/>
        </w:rPr>
        <w:t>שנים</w:t>
      </w:r>
      <w:r w:rsidR="00741BC6" w:rsidRPr="00741BC6">
        <w:rPr>
          <w:rFonts w:asciiTheme="majorBidi" w:hAnsiTheme="majorBidi" w:cstheme="majorBidi" w:hint="cs"/>
          <w:sz w:val="24"/>
          <w:szCs w:val="24"/>
          <w:rtl/>
        </w:rPr>
        <w:t xml:space="preserve"> או </w:t>
      </w:r>
      <w:r w:rsidR="00741BC6" w:rsidRPr="00BD5DC3">
        <w:rPr>
          <w:rFonts w:asciiTheme="majorBidi" w:hAnsiTheme="majorBidi" w:cstheme="majorBidi" w:hint="cs"/>
          <w:b/>
          <w:bCs/>
          <w:sz w:val="24"/>
          <w:szCs w:val="24"/>
          <w:rtl/>
        </w:rPr>
        <w:t>שלשה</w:t>
      </w:r>
      <w:r w:rsidR="00741BC6" w:rsidRPr="00741BC6">
        <w:rPr>
          <w:rFonts w:asciiTheme="majorBidi" w:hAnsiTheme="majorBidi" w:cstheme="majorBidi" w:hint="cs"/>
          <w:sz w:val="24"/>
          <w:szCs w:val="24"/>
          <w:rtl/>
        </w:rPr>
        <w:t xml:space="preserve"> שמות כגון אל אלהים </w:t>
      </w:r>
      <w:r w:rsidR="00102C06">
        <w:rPr>
          <w:rFonts w:asciiTheme="majorBidi" w:hAnsiTheme="majorBidi" w:cstheme="majorBidi" w:hint="cs"/>
          <w:sz w:val="24"/>
          <w:szCs w:val="24"/>
          <w:rtl/>
        </w:rPr>
        <w:t>י'י</w:t>
      </w:r>
      <w:r w:rsidR="00741BC6" w:rsidRPr="00741BC6">
        <w:rPr>
          <w:rFonts w:asciiTheme="majorBidi" w:hAnsiTheme="majorBidi" w:cstheme="majorBidi" w:hint="cs"/>
          <w:sz w:val="24"/>
          <w:szCs w:val="24"/>
          <w:rtl/>
        </w:rPr>
        <w:t xml:space="preserve"> הרי זה גומר את אחד מהן ומשיב שאילת שלום</w:t>
      </w:r>
      <w:r w:rsidR="00102C06">
        <w:rPr>
          <w:rFonts w:asciiTheme="majorBidi" w:hAnsiTheme="majorBidi" w:cstheme="majorBidi"/>
          <w:sz w:val="24"/>
          <w:szCs w:val="24"/>
        </w:rPr>
        <w:t xml:space="preserve">, It was taught: If one was writing God's name [in a Torah scroll], even if a king extends to him a greeting, he should not respond. If one was writing </w:t>
      </w:r>
      <w:r w:rsidR="00102C06" w:rsidRPr="00BD5DC3">
        <w:rPr>
          <w:rFonts w:asciiTheme="majorBidi" w:hAnsiTheme="majorBidi" w:cstheme="majorBidi"/>
          <w:b/>
          <w:bCs/>
          <w:sz w:val="24"/>
          <w:szCs w:val="24"/>
        </w:rPr>
        <w:t>two</w:t>
      </w:r>
      <w:r w:rsidR="00102C06">
        <w:rPr>
          <w:rFonts w:asciiTheme="majorBidi" w:hAnsiTheme="majorBidi" w:cstheme="majorBidi"/>
          <w:sz w:val="24"/>
          <w:szCs w:val="24"/>
        </w:rPr>
        <w:t xml:space="preserve"> or </w:t>
      </w:r>
      <w:r w:rsidR="00102C06" w:rsidRPr="00BD5DC3">
        <w:rPr>
          <w:rFonts w:asciiTheme="majorBidi" w:hAnsiTheme="majorBidi" w:cstheme="majorBidi"/>
          <w:b/>
          <w:bCs/>
          <w:sz w:val="24"/>
          <w:szCs w:val="24"/>
        </w:rPr>
        <w:t>three</w:t>
      </w:r>
      <w:r w:rsidR="00102C06">
        <w:rPr>
          <w:rFonts w:asciiTheme="majorBidi" w:hAnsiTheme="majorBidi" w:cstheme="majorBidi"/>
          <w:sz w:val="24"/>
          <w:szCs w:val="24"/>
        </w:rPr>
        <w:t xml:space="preserve"> consecutive divine names – such as El, Elohim, Yahweh – he should finish writing one and return the greeting.</w:t>
      </w:r>
    </w:p>
    <w:p w:rsidR="00BD5DC3" w:rsidRDefault="00BD5DC3" w:rsidP="00F94D5D">
      <w:pPr>
        <w:bidi w:val="0"/>
        <w:spacing w:after="0" w:line="360" w:lineRule="auto"/>
        <w:rPr>
          <w:rFonts w:asciiTheme="majorBidi" w:hAnsiTheme="majorBidi" w:cstheme="majorBidi"/>
          <w:sz w:val="24"/>
          <w:szCs w:val="24"/>
        </w:rPr>
      </w:pPr>
      <w:r w:rsidRPr="00BD5DC3">
        <w:rPr>
          <w:rFonts w:asciiTheme="majorBidi" w:hAnsiTheme="majorBidi" w:cstheme="majorBidi"/>
          <w:sz w:val="24"/>
          <w:szCs w:val="24"/>
        </w:rPr>
        <w:t xml:space="preserve">The </w:t>
      </w:r>
      <w:r w:rsidR="00F94D5D" w:rsidRPr="00BD5DC3">
        <w:rPr>
          <w:rFonts w:asciiTheme="majorBidi" w:hAnsiTheme="majorBidi" w:cstheme="majorBidi"/>
          <w:sz w:val="24"/>
          <w:szCs w:val="24"/>
        </w:rPr>
        <w:t>version</w:t>
      </w:r>
      <w:r w:rsidR="00D02EC3">
        <w:rPr>
          <w:rFonts w:asciiTheme="majorBidi" w:hAnsiTheme="majorBidi" w:cstheme="majorBidi"/>
          <w:sz w:val="24"/>
          <w:szCs w:val="24"/>
        </w:rPr>
        <w:t xml:space="preserve"> in </w:t>
      </w:r>
      <w:r w:rsidR="00F94D5D" w:rsidRPr="00BD5DC3">
        <w:rPr>
          <w:rFonts w:asciiTheme="majorBidi" w:hAnsiTheme="majorBidi" w:cstheme="majorBidi"/>
          <w:sz w:val="24"/>
          <w:szCs w:val="24"/>
        </w:rPr>
        <w:t>the Y. changes</w:t>
      </w:r>
      <w:r w:rsidRPr="00BD5DC3">
        <w:rPr>
          <w:rFonts w:asciiTheme="majorBidi" w:hAnsiTheme="majorBidi" w:cstheme="majorBidi"/>
          <w:sz w:val="24"/>
          <w:szCs w:val="24"/>
        </w:rPr>
        <w:t xml:space="preserve"> the numbers five</w:t>
      </w:r>
      <w:r w:rsidR="00F94D5D">
        <w:rPr>
          <w:rFonts w:asciiTheme="majorBidi" w:hAnsiTheme="majorBidi" w:cstheme="majorBidi"/>
          <w:sz w:val="24"/>
          <w:szCs w:val="24"/>
        </w:rPr>
        <w:t xml:space="preserve"> and</w:t>
      </w:r>
      <w:r w:rsidRPr="00BD5DC3">
        <w:rPr>
          <w:rFonts w:asciiTheme="majorBidi" w:hAnsiTheme="majorBidi" w:cstheme="majorBidi"/>
          <w:sz w:val="24"/>
          <w:szCs w:val="24"/>
        </w:rPr>
        <w:t xml:space="preserve"> six to two</w:t>
      </w:r>
      <w:r w:rsidR="00F94D5D">
        <w:rPr>
          <w:rFonts w:asciiTheme="majorBidi" w:hAnsiTheme="majorBidi" w:cstheme="majorBidi"/>
          <w:sz w:val="24"/>
          <w:szCs w:val="24"/>
        </w:rPr>
        <w:t xml:space="preserve"> and</w:t>
      </w:r>
      <w:r w:rsidRPr="00BD5DC3">
        <w:rPr>
          <w:rFonts w:asciiTheme="majorBidi" w:hAnsiTheme="majorBidi" w:cstheme="majorBidi"/>
          <w:sz w:val="24"/>
          <w:szCs w:val="24"/>
        </w:rPr>
        <w:t xml:space="preserve"> three. In both versions, the exact number is not important. The idea is that you should not stop in the middle of writing God's name, but if you write several names of God, you can stop between them.  </w:t>
      </w:r>
    </w:p>
    <w:p w:rsidR="007C060B" w:rsidRPr="00BD5DC3" w:rsidRDefault="007C060B" w:rsidP="007C060B">
      <w:pPr>
        <w:bidi w:val="0"/>
        <w:spacing w:after="0" w:line="360" w:lineRule="auto"/>
        <w:rPr>
          <w:rFonts w:asciiTheme="majorBidi" w:hAnsiTheme="majorBidi" w:cstheme="majorBidi"/>
          <w:sz w:val="24"/>
          <w:szCs w:val="24"/>
        </w:rPr>
      </w:pPr>
      <w:r>
        <w:rPr>
          <w:rFonts w:asciiTheme="majorBidi" w:hAnsiTheme="majorBidi" w:cstheme="majorBidi"/>
          <w:sz w:val="24"/>
          <w:szCs w:val="24"/>
        </w:rPr>
        <w:t>Some more examples can be found at</w:t>
      </w:r>
      <w:r w:rsidRPr="00F418B1">
        <w:rPr>
          <w:rFonts w:asciiTheme="majorBidi" w:hAnsiTheme="majorBidi" w:cstheme="majorBidi"/>
          <w:sz w:val="24"/>
          <w:szCs w:val="24"/>
        </w:rPr>
        <w:t>:</w:t>
      </w:r>
    </w:p>
    <w:p w:rsidR="006A4004" w:rsidRPr="00F418B1" w:rsidRDefault="006A4004" w:rsidP="00741BC6">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T. T</w:t>
      </w:r>
      <w:r w:rsidR="00F16980">
        <w:rPr>
          <w:rFonts w:asciiTheme="majorBidi" w:hAnsiTheme="majorBidi" w:cstheme="majorBidi"/>
          <w:sz w:val="24"/>
          <w:szCs w:val="24"/>
        </w:rPr>
        <w:t>.Y.</w:t>
      </w:r>
      <w:r w:rsidR="005525E6" w:rsidRPr="00F418B1">
        <w:rPr>
          <w:rFonts w:asciiTheme="majorBidi" w:hAnsiTheme="majorBidi" w:cstheme="majorBidi"/>
          <w:sz w:val="24"/>
          <w:szCs w:val="24"/>
          <w:rtl/>
        </w:rPr>
        <w:t xml:space="preserve"> </w:t>
      </w:r>
      <w:r w:rsidR="005525E6" w:rsidRPr="00F418B1">
        <w:rPr>
          <w:rFonts w:asciiTheme="majorBidi" w:hAnsiTheme="majorBidi" w:cstheme="majorBidi"/>
          <w:sz w:val="24"/>
          <w:szCs w:val="24"/>
        </w:rPr>
        <w:t>2</w:t>
      </w:r>
      <w:r w:rsidR="00FA4FD9">
        <w:rPr>
          <w:rFonts w:asciiTheme="majorBidi" w:hAnsiTheme="majorBidi" w:cstheme="majorBidi"/>
          <w:sz w:val="24"/>
          <w:szCs w:val="24"/>
        </w:rPr>
        <w:t>:</w:t>
      </w:r>
      <w:r w:rsidRPr="00F418B1">
        <w:rPr>
          <w:rFonts w:asciiTheme="majorBidi" w:hAnsiTheme="majorBidi" w:cstheme="majorBidi"/>
          <w:sz w:val="24"/>
          <w:szCs w:val="24"/>
        </w:rPr>
        <w:t>17:</w:t>
      </w:r>
      <w:r w:rsidR="005525E6" w:rsidRPr="00F418B1">
        <w:rPr>
          <w:rFonts w:asciiTheme="majorBidi" w:hAnsiTheme="majorBidi" w:cstheme="majorBidi"/>
          <w:sz w:val="24"/>
          <w:szCs w:val="24"/>
        </w:rPr>
        <w:t xml:space="preserve"> </w:t>
      </w:r>
      <w:r w:rsidR="005525E6" w:rsidRPr="00F418B1">
        <w:rPr>
          <w:rStyle w:val="a7"/>
          <w:rFonts w:asciiTheme="majorBidi" w:hAnsiTheme="majorBidi" w:cstheme="majorBidi"/>
          <w:sz w:val="24"/>
          <w:szCs w:val="24"/>
        </w:rPr>
        <w:footnoteReference w:id="70"/>
      </w:r>
    </w:p>
    <w:p w:rsidR="006A4004" w:rsidRDefault="006A4004" w:rsidP="004C5015">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 xml:space="preserve">היה תורם </w:t>
      </w:r>
      <w:r w:rsidRPr="00F418B1">
        <w:rPr>
          <w:rFonts w:asciiTheme="majorBidi" w:hAnsiTheme="majorBidi" w:cstheme="majorBidi"/>
          <w:b/>
          <w:bCs/>
          <w:sz w:val="24"/>
          <w:szCs w:val="24"/>
          <w:rtl/>
        </w:rPr>
        <w:t>ארבע</w:t>
      </w:r>
      <w:r w:rsidRPr="00F418B1">
        <w:rPr>
          <w:rFonts w:asciiTheme="majorBidi" w:hAnsiTheme="majorBidi" w:cstheme="majorBidi"/>
          <w:sz w:val="24"/>
          <w:szCs w:val="24"/>
          <w:rtl/>
        </w:rPr>
        <w:t xml:space="preserve"> </w:t>
      </w:r>
      <w:r w:rsidRPr="00F418B1">
        <w:rPr>
          <w:rFonts w:asciiTheme="majorBidi" w:hAnsiTheme="majorBidi" w:cstheme="majorBidi"/>
          <w:b/>
          <w:bCs/>
          <w:sz w:val="24"/>
          <w:szCs w:val="24"/>
          <w:rtl/>
        </w:rPr>
        <w:t>וחמש</w:t>
      </w:r>
      <w:r w:rsidRPr="00F418B1">
        <w:rPr>
          <w:rFonts w:asciiTheme="majorBidi" w:hAnsiTheme="majorBidi" w:cstheme="majorBidi"/>
          <w:sz w:val="24"/>
          <w:szCs w:val="24"/>
          <w:rtl/>
        </w:rPr>
        <w:t xml:space="preserve"> חביות...</w:t>
      </w:r>
      <w:r w:rsidR="00344242">
        <w:rPr>
          <w:rFonts w:asciiTheme="majorBidi" w:hAnsiTheme="majorBidi" w:cstheme="majorBidi" w:hint="cs"/>
          <w:sz w:val="24"/>
          <w:szCs w:val="24"/>
          <w:rtl/>
        </w:rPr>
        <w:t xml:space="preserve"> </w:t>
      </w:r>
    </w:p>
    <w:p w:rsidR="00EC2CBB" w:rsidRPr="0088545F" w:rsidRDefault="00F53017" w:rsidP="004C404F">
      <w:pPr>
        <w:bidi w:val="0"/>
        <w:spacing w:after="0" w:line="360" w:lineRule="auto"/>
        <w:rPr>
          <w:rFonts w:asciiTheme="majorBidi" w:hAnsiTheme="majorBidi" w:cstheme="majorBidi"/>
          <w:sz w:val="24"/>
          <w:szCs w:val="24"/>
        </w:rPr>
      </w:pPr>
      <w:r w:rsidRPr="00F53017">
        <w:rPr>
          <w:rFonts w:asciiTheme="majorBidi" w:hAnsiTheme="majorBidi" w:cstheme="majorBidi"/>
          <w:sz w:val="24"/>
          <w:szCs w:val="24"/>
        </w:rPr>
        <w:t>[If] he was raising up as heave-offering</w:t>
      </w:r>
      <w:r w:rsidR="00EC2CBB" w:rsidRPr="00F53017">
        <w:rPr>
          <w:rFonts w:asciiTheme="majorBidi" w:hAnsiTheme="majorBidi" w:cstheme="majorBidi"/>
          <w:sz w:val="24"/>
          <w:szCs w:val="24"/>
        </w:rPr>
        <w:t xml:space="preserve"> </w:t>
      </w:r>
      <w:r w:rsidR="00EC2CBB" w:rsidRPr="004C404F">
        <w:rPr>
          <w:rFonts w:asciiTheme="majorBidi" w:hAnsiTheme="majorBidi" w:cstheme="majorBidi"/>
          <w:b/>
          <w:bCs/>
          <w:sz w:val="24"/>
          <w:szCs w:val="24"/>
        </w:rPr>
        <w:t>four or five</w:t>
      </w:r>
      <w:r w:rsidR="00EC2CBB" w:rsidRPr="004C404F">
        <w:rPr>
          <w:rFonts w:asciiTheme="majorBidi" w:hAnsiTheme="majorBidi" w:cstheme="majorBidi"/>
          <w:sz w:val="24"/>
          <w:szCs w:val="24"/>
        </w:rPr>
        <w:t xml:space="preserve"> </w:t>
      </w:r>
      <w:r w:rsidR="004C404F" w:rsidRPr="004C404F">
        <w:rPr>
          <w:rFonts w:asciiTheme="majorBidi" w:hAnsiTheme="majorBidi" w:cstheme="majorBidi"/>
          <w:sz w:val="24"/>
          <w:szCs w:val="24"/>
        </w:rPr>
        <w:t xml:space="preserve">jugs </w:t>
      </w:r>
    </w:p>
    <w:p w:rsidR="009E6F0B" w:rsidRPr="00F418B1" w:rsidRDefault="009E6F0B" w:rsidP="00D97E4C">
      <w:pPr>
        <w:bidi w:val="0"/>
        <w:spacing w:after="0" w:line="360" w:lineRule="auto"/>
        <w:rPr>
          <w:rFonts w:asciiTheme="majorBidi" w:hAnsiTheme="majorBidi" w:cstheme="majorBidi"/>
          <w:sz w:val="24"/>
          <w:szCs w:val="24"/>
          <w:rtl/>
        </w:rPr>
      </w:pPr>
      <w:r w:rsidRPr="00F418B1">
        <w:rPr>
          <w:rFonts w:asciiTheme="majorBidi" w:hAnsiTheme="majorBidi" w:cstheme="majorBidi"/>
          <w:sz w:val="24"/>
          <w:szCs w:val="24"/>
        </w:rPr>
        <w:t>M</w:t>
      </w:r>
      <w:r w:rsidRPr="00F418B1">
        <w:rPr>
          <w:rFonts w:asciiTheme="majorBidi" w:hAnsiTheme="majorBidi" w:cstheme="majorBidi"/>
          <w:sz w:val="24"/>
          <w:szCs w:val="24"/>
          <w:rtl/>
        </w:rPr>
        <w:t>.</w:t>
      </w:r>
      <w:r w:rsidR="00F16980">
        <w:rPr>
          <w:rFonts w:asciiTheme="majorBidi" w:hAnsiTheme="majorBidi" w:cstheme="majorBidi"/>
          <w:sz w:val="24"/>
          <w:szCs w:val="24"/>
        </w:rPr>
        <w:t xml:space="preserve"> Par.</w:t>
      </w:r>
      <w:r w:rsidRPr="00F418B1">
        <w:rPr>
          <w:rFonts w:asciiTheme="majorBidi" w:hAnsiTheme="majorBidi" w:cstheme="majorBidi"/>
          <w:sz w:val="24"/>
          <w:szCs w:val="24"/>
        </w:rPr>
        <w:t xml:space="preserve"> 2</w:t>
      </w:r>
      <w:r w:rsidR="00FA4FD9">
        <w:rPr>
          <w:rFonts w:asciiTheme="majorBidi" w:hAnsiTheme="majorBidi" w:cstheme="majorBidi"/>
          <w:sz w:val="24"/>
          <w:szCs w:val="24"/>
        </w:rPr>
        <w:t>:</w:t>
      </w:r>
      <w:r w:rsidRPr="00F418B1">
        <w:rPr>
          <w:rFonts w:asciiTheme="majorBidi" w:hAnsiTheme="majorBidi" w:cstheme="majorBidi"/>
          <w:sz w:val="24"/>
          <w:szCs w:val="24"/>
        </w:rPr>
        <w:t xml:space="preserve">6: </w:t>
      </w:r>
      <w:r w:rsidRPr="00F418B1">
        <w:rPr>
          <w:rStyle w:val="a7"/>
          <w:rFonts w:asciiTheme="majorBidi" w:hAnsiTheme="majorBidi" w:cstheme="majorBidi"/>
          <w:sz w:val="24"/>
          <w:szCs w:val="24"/>
        </w:rPr>
        <w:footnoteReference w:id="71"/>
      </w:r>
    </w:p>
    <w:p w:rsidR="00326920" w:rsidRDefault="009E6F0B" w:rsidP="004C5015">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lastRenderedPageBreak/>
        <w:t xml:space="preserve">... ר' עקיבה או' אפילו </w:t>
      </w:r>
      <w:r w:rsidRPr="00F418B1">
        <w:rPr>
          <w:rFonts w:asciiTheme="majorBidi" w:hAnsiTheme="majorBidi" w:cstheme="majorBidi"/>
          <w:b/>
          <w:bCs/>
          <w:sz w:val="24"/>
          <w:szCs w:val="24"/>
          <w:rtl/>
        </w:rPr>
        <w:t>ארבע</w:t>
      </w:r>
      <w:r w:rsidRPr="00F418B1">
        <w:rPr>
          <w:rFonts w:asciiTheme="majorBidi" w:hAnsiTheme="majorBidi" w:cstheme="majorBidi"/>
          <w:sz w:val="24"/>
          <w:szCs w:val="24"/>
          <w:rtl/>
        </w:rPr>
        <w:t xml:space="preserve"> אפילו </w:t>
      </w:r>
      <w:r w:rsidRPr="00F418B1">
        <w:rPr>
          <w:rFonts w:asciiTheme="majorBidi" w:hAnsiTheme="majorBidi" w:cstheme="majorBidi"/>
          <w:b/>
          <w:bCs/>
          <w:sz w:val="24"/>
          <w:szCs w:val="24"/>
          <w:rtl/>
        </w:rPr>
        <w:t>חמש</w:t>
      </w:r>
      <w:r w:rsidRPr="00F418B1">
        <w:rPr>
          <w:rFonts w:asciiTheme="majorBidi" w:hAnsiTheme="majorBidi" w:cstheme="majorBidi"/>
          <w:sz w:val="24"/>
          <w:szCs w:val="24"/>
          <w:rtl/>
        </w:rPr>
        <w:t xml:space="preserve"> והן מפוזרות יתלוש...</w:t>
      </w:r>
    </w:p>
    <w:p w:rsidR="00EC2CBB" w:rsidRPr="00C72176" w:rsidRDefault="00EC2CBB" w:rsidP="00D97E4C">
      <w:pPr>
        <w:bidi w:val="0"/>
        <w:spacing w:after="0" w:line="360" w:lineRule="auto"/>
        <w:rPr>
          <w:rFonts w:asciiTheme="majorBidi" w:hAnsiTheme="majorBidi" w:cstheme="majorBidi"/>
          <w:sz w:val="24"/>
          <w:szCs w:val="24"/>
        </w:rPr>
      </w:pPr>
      <w:r w:rsidRPr="00C72176">
        <w:rPr>
          <w:rFonts w:asciiTheme="majorBidi" w:hAnsiTheme="majorBidi" w:cstheme="majorBidi"/>
          <w:sz w:val="24"/>
          <w:szCs w:val="24"/>
        </w:rPr>
        <w:t>R. A</w:t>
      </w:r>
      <w:r w:rsidR="00C72176" w:rsidRPr="00C72176">
        <w:rPr>
          <w:rFonts w:asciiTheme="majorBidi" w:hAnsiTheme="majorBidi" w:cstheme="majorBidi"/>
          <w:sz w:val="24"/>
          <w:szCs w:val="24"/>
        </w:rPr>
        <w:t>q</w:t>
      </w:r>
      <w:r w:rsidRPr="00C72176">
        <w:rPr>
          <w:rFonts w:asciiTheme="majorBidi" w:hAnsiTheme="majorBidi" w:cstheme="majorBidi"/>
          <w:sz w:val="24"/>
          <w:szCs w:val="24"/>
        </w:rPr>
        <w:t>i</w:t>
      </w:r>
      <w:r w:rsidR="00CF2BB5">
        <w:rPr>
          <w:rFonts w:asciiTheme="majorBidi" w:hAnsiTheme="majorBidi" w:cstheme="majorBidi"/>
          <w:sz w:val="24"/>
          <w:szCs w:val="24"/>
        </w:rPr>
        <w:t>b</w:t>
      </w:r>
      <w:r w:rsidRPr="00C72176">
        <w:rPr>
          <w:rFonts w:asciiTheme="majorBidi" w:hAnsiTheme="majorBidi" w:cstheme="majorBidi"/>
          <w:sz w:val="24"/>
          <w:szCs w:val="24"/>
        </w:rPr>
        <w:t>a sa</w:t>
      </w:r>
      <w:r w:rsidR="00C72176" w:rsidRPr="00C72176">
        <w:rPr>
          <w:rFonts w:asciiTheme="majorBidi" w:hAnsiTheme="majorBidi" w:cstheme="majorBidi"/>
          <w:sz w:val="24"/>
          <w:szCs w:val="24"/>
        </w:rPr>
        <w:t>ys</w:t>
      </w:r>
      <w:r w:rsidRPr="00C72176">
        <w:rPr>
          <w:rFonts w:asciiTheme="majorBidi" w:hAnsiTheme="majorBidi" w:cstheme="majorBidi"/>
          <w:sz w:val="24"/>
          <w:szCs w:val="24"/>
        </w:rPr>
        <w:t xml:space="preserve">: </w:t>
      </w:r>
      <w:r w:rsidR="00C72176" w:rsidRPr="00C72176">
        <w:rPr>
          <w:rFonts w:asciiTheme="majorBidi" w:hAnsiTheme="majorBidi" w:cstheme="majorBidi"/>
          <w:sz w:val="24"/>
          <w:szCs w:val="24"/>
        </w:rPr>
        <w:t>“</w:t>
      </w:r>
      <w:r w:rsidRPr="00C72176">
        <w:rPr>
          <w:rFonts w:asciiTheme="majorBidi" w:hAnsiTheme="majorBidi" w:cstheme="majorBidi"/>
          <w:sz w:val="24"/>
          <w:szCs w:val="24"/>
        </w:rPr>
        <w:t xml:space="preserve">even </w:t>
      </w:r>
      <w:r w:rsidR="00C72176" w:rsidRPr="00C72176">
        <w:rPr>
          <w:rFonts w:asciiTheme="majorBidi" w:hAnsiTheme="majorBidi" w:cstheme="majorBidi"/>
          <w:b/>
          <w:bCs/>
          <w:sz w:val="24"/>
          <w:szCs w:val="24"/>
        </w:rPr>
        <w:t>four</w:t>
      </w:r>
      <w:r w:rsidR="00C72176" w:rsidRPr="00C72176">
        <w:rPr>
          <w:rFonts w:asciiTheme="majorBidi" w:hAnsiTheme="majorBidi" w:cstheme="majorBidi"/>
          <w:sz w:val="24"/>
          <w:szCs w:val="24"/>
        </w:rPr>
        <w:t>,</w:t>
      </w:r>
      <w:r w:rsidR="00C72176" w:rsidRPr="00C72176">
        <w:rPr>
          <w:rFonts w:asciiTheme="majorBidi" w:hAnsiTheme="majorBidi" w:cstheme="majorBidi"/>
          <w:b/>
          <w:bCs/>
          <w:sz w:val="24"/>
          <w:szCs w:val="24"/>
        </w:rPr>
        <w:t xml:space="preserve"> </w:t>
      </w:r>
      <w:r w:rsidR="00C72176" w:rsidRPr="00C72176">
        <w:rPr>
          <w:rFonts w:asciiTheme="majorBidi" w:hAnsiTheme="majorBidi" w:cstheme="majorBidi"/>
          <w:sz w:val="24"/>
          <w:szCs w:val="24"/>
        </w:rPr>
        <w:t>even</w:t>
      </w:r>
      <w:r w:rsidRPr="00C72176">
        <w:rPr>
          <w:rFonts w:asciiTheme="majorBidi" w:hAnsiTheme="majorBidi" w:cstheme="majorBidi"/>
          <w:b/>
          <w:bCs/>
          <w:sz w:val="24"/>
          <w:szCs w:val="24"/>
        </w:rPr>
        <w:t xml:space="preserve"> five</w:t>
      </w:r>
      <w:r w:rsidR="00C72176">
        <w:rPr>
          <w:rFonts w:asciiTheme="majorBidi" w:hAnsiTheme="majorBidi" w:cstheme="majorBidi"/>
          <w:sz w:val="24"/>
          <w:szCs w:val="24"/>
        </w:rPr>
        <w:t xml:space="preserve"> [hairs] and they are </w:t>
      </w:r>
      <w:r w:rsidR="00C72176" w:rsidRPr="00C72176">
        <w:rPr>
          <w:rFonts w:asciiTheme="majorBidi" w:hAnsiTheme="majorBidi" w:cstheme="majorBidi"/>
          <w:sz w:val="24"/>
          <w:szCs w:val="24"/>
        </w:rPr>
        <w:t>scattered…</w:t>
      </w:r>
      <w:r w:rsidR="00C72176">
        <w:rPr>
          <w:rFonts w:asciiTheme="majorBidi" w:hAnsiTheme="majorBidi" w:cstheme="majorBidi"/>
          <w:sz w:val="24"/>
          <w:szCs w:val="24"/>
        </w:rPr>
        <w:t>”</w:t>
      </w:r>
    </w:p>
    <w:p w:rsidR="00D97E4C" w:rsidRPr="00F418B1" w:rsidRDefault="00D97E4C" w:rsidP="00D97E4C">
      <w:pPr>
        <w:bidi w:val="0"/>
        <w:spacing w:after="0" w:line="360" w:lineRule="auto"/>
        <w:rPr>
          <w:rFonts w:asciiTheme="majorBidi" w:hAnsiTheme="majorBidi" w:cstheme="majorBidi"/>
          <w:sz w:val="24"/>
          <w:szCs w:val="24"/>
        </w:rPr>
      </w:pPr>
      <w:r w:rsidRPr="00F16980">
        <w:rPr>
          <w:rFonts w:asciiTheme="majorBidi" w:hAnsiTheme="majorBidi" w:cstheme="majorBidi"/>
          <w:sz w:val="24"/>
          <w:szCs w:val="24"/>
        </w:rPr>
        <w:t>Y. Nid</w:t>
      </w:r>
      <w:r>
        <w:rPr>
          <w:rFonts w:asciiTheme="majorBidi" w:hAnsiTheme="majorBidi" w:cstheme="majorBidi"/>
          <w:sz w:val="24"/>
          <w:szCs w:val="24"/>
        </w:rPr>
        <w:t>.</w:t>
      </w:r>
      <w:r w:rsidRPr="00F418B1">
        <w:rPr>
          <w:rFonts w:asciiTheme="majorBidi" w:hAnsiTheme="majorBidi" w:cstheme="majorBidi"/>
          <w:sz w:val="24"/>
          <w:szCs w:val="24"/>
        </w:rPr>
        <w:t xml:space="preserve"> 1</w:t>
      </w:r>
      <w:r w:rsidR="00FA4FD9">
        <w:rPr>
          <w:rFonts w:asciiTheme="majorBidi" w:hAnsiTheme="majorBidi" w:cstheme="majorBidi"/>
          <w:sz w:val="24"/>
          <w:szCs w:val="24"/>
        </w:rPr>
        <w:t>:</w:t>
      </w:r>
      <w:r w:rsidRPr="00F418B1">
        <w:rPr>
          <w:rFonts w:asciiTheme="majorBidi" w:hAnsiTheme="majorBidi" w:cstheme="majorBidi"/>
          <w:sz w:val="24"/>
          <w:szCs w:val="24"/>
        </w:rPr>
        <w:t xml:space="preserve"> 5: </w:t>
      </w:r>
      <w:r w:rsidRPr="00F418B1">
        <w:rPr>
          <w:rStyle w:val="a7"/>
          <w:rFonts w:asciiTheme="majorBidi" w:hAnsiTheme="majorBidi" w:cstheme="majorBidi"/>
          <w:sz w:val="24"/>
          <w:szCs w:val="24"/>
        </w:rPr>
        <w:footnoteReference w:id="72"/>
      </w:r>
    </w:p>
    <w:p w:rsidR="00D97E4C" w:rsidRDefault="00D97E4C" w:rsidP="00D97E4C">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 xml:space="preserve">אם היה מושך ויונק </w:t>
      </w:r>
      <w:r w:rsidRPr="00F418B1">
        <w:rPr>
          <w:rFonts w:asciiTheme="majorBidi" w:hAnsiTheme="majorBidi" w:cstheme="majorBidi"/>
          <w:b/>
          <w:bCs/>
          <w:sz w:val="24"/>
          <w:szCs w:val="24"/>
          <w:rtl/>
        </w:rPr>
        <w:t>ארבע</w:t>
      </w:r>
      <w:r w:rsidRPr="00F418B1">
        <w:rPr>
          <w:rFonts w:asciiTheme="majorBidi" w:hAnsiTheme="majorBidi" w:cstheme="majorBidi"/>
          <w:sz w:val="24"/>
          <w:szCs w:val="24"/>
          <w:rtl/>
        </w:rPr>
        <w:t xml:space="preserve"> או </w:t>
      </w:r>
      <w:r w:rsidRPr="00F418B1">
        <w:rPr>
          <w:rFonts w:asciiTheme="majorBidi" w:hAnsiTheme="majorBidi" w:cstheme="majorBidi"/>
          <w:b/>
          <w:bCs/>
          <w:sz w:val="24"/>
          <w:szCs w:val="24"/>
          <w:rtl/>
        </w:rPr>
        <w:t>חמש</w:t>
      </w:r>
      <w:r>
        <w:rPr>
          <w:rFonts w:asciiTheme="majorBidi" w:hAnsiTheme="majorBidi" w:cstheme="majorBidi"/>
          <w:sz w:val="24"/>
          <w:szCs w:val="24"/>
          <w:rtl/>
        </w:rPr>
        <w:t xml:space="preserve"> שנים</w:t>
      </w:r>
    </w:p>
    <w:p w:rsidR="00D97E4C" w:rsidRDefault="00D97E4C" w:rsidP="00D97E4C">
      <w:pPr>
        <w:autoSpaceDE w:val="0"/>
        <w:autoSpaceDN w:val="0"/>
        <w:bidi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If [the infant] went on nursing for </w:t>
      </w:r>
      <w:r w:rsidRPr="007635BA">
        <w:rPr>
          <w:rFonts w:ascii="Times New Roman" w:hAnsi="Times New Roman" w:cs="Times New Roman"/>
          <w:b/>
          <w:bCs/>
          <w:sz w:val="24"/>
          <w:szCs w:val="24"/>
        </w:rPr>
        <w:t>four</w:t>
      </w:r>
      <w:r>
        <w:rPr>
          <w:rFonts w:ascii="Times New Roman" w:hAnsi="Times New Roman" w:cs="Times New Roman"/>
          <w:sz w:val="24"/>
          <w:szCs w:val="24"/>
        </w:rPr>
        <w:t xml:space="preserve"> or </w:t>
      </w:r>
      <w:r w:rsidRPr="007635BA">
        <w:rPr>
          <w:rFonts w:ascii="Times New Roman" w:hAnsi="Times New Roman" w:cs="Times New Roman"/>
          <w:b/>
          <w:bCs/>
          <w:sz w:val="24"/>
          <w:szCs w:val="24"/>
        </w:rPr>
        <w:t>five</w:t>
      </w:r>
      <w:r>
        <w:rPr>
          <w:rFonts w:ascii="Times New Roman" w:hAnsi="Times New Roman" w:cs="Times New Roman"/>
          <w:sz w:val="24"/>
          <w:szCs w:val="24"/>
        </w:rPr>
        <w:t xml:space="preserve"> years</w:t>
      </w:r>
    </w:p>
    <w:p w:rsidR="00CD61FA" w:rsidRPr="00C72176" w:rsidRDefault="00CD61FA" w:rsidP="009E6F0B">
      <w:pPr>
        <w:spacing w:after="0" w:line="360" w:lineRule="auto"/>
        <w:rPr>
          <w:rFonts w:asciiTheme="majorBidi" w:hAnsiTheme="majorBidi" w:cstheme="majorBidi"/>
          <w:sz w:val="24"/>
          <w:szCs w:val="24"/>
          <w:rtl/>
        </w:rPr>
      </w:pPr>
    </w:p>
    <w:p w:rsidR="00F418B1" w:rsidRPr="0099548D" w:rsidRDefault="0068134C" w:rsidP="004A2D4C">
      <w:pPr>
        <w:pStyle w:val="a4"/>
        <w:numPr>
          <w:ilvl w:val="0"/>
          <w:numId w:val="4"/>
        </w:numPr>
        <w:bidi w:val="0"/>
        <w:spacing w:after="0" w:line="360" w:lineRule="auto"/>
        <w:rPr>
          <w:rFonts w:asciiTheme="majorBidi" w:hAnsiTheme="majorBidi" w:cstheme="majorBidi"/>
          <w:b/>
          <w:bCs/>
          <w:sz w:val="24"/>
          <w:szCs w:val="24"/>
        </w:rPr>
      </w:pPr>
      <w:r w:rsidRPr="0099548D">
        <w:rPr>
          <w:rFonts w:asciiTheme="majorBidi" w:hAnsiTheme="majorBidi" w:cstheme="majorBidi"/>
          <w:b/>
          <w:bCs/>
          <w:sz w:val="24"/>
          <w:szCs w:val="24"/>
        </w:rPr>
        <w:t>Poetic parallelis</w:t>
      </w:r>
      <w:r w:rsidR="003C09C5" w:rsidRPr="0099548D">
        <w:rPr>
          <w:rFonts w:asciiTheme="majorBidi" w:hAnsiTheme="majorBidi" w:cstheme="majorBidi"/>
          <w:b/>
          <w:bCs/>
          <w:sz w:val="24"/>
          <w:szCs w:val="24"/>
        </w:rPr>
        <w:t>m with a graded pair of numbers:</w:t>
      </w:r>
    </w:p>
    <w:p w:rsidR="003E42FC" w:rsidRDefault="00DA6EDD" w:rsidP="008755A7">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The second way of using graded numerica</w:t>
      </w:r>
      <w:r w:rsidR="007E5454">
        <w:rPr>
          <w:rFonts w:asciiTheme="majorBidi" w:hAnsiTheme="majorBidi" w:cstheme="majorBidi"/>
          <w:sz w:val="24"/>
          <w:szCs w:val="24"/>
        </w:rPr>
        <w:t xml:space="preserve">l sayings is poetic parallelism </w:t>
      </w:r>
      <w:r w:rsidRPr="00F418B1">
        <w:rPr>
          <w:rFonts w:asciiTheme="majorBidi" w:hAnsiTheme="majorBidi" w:cstheme="majorBidi"/>
          <w:sz w:val="24"/>
          <w:szCs w:val="24"/>
        </w:rPr>
        <w:t>with a pair of numbers. This parallelism separates the pair of numbers, and each number is situated in different stich</w:t>
      </w:r>
      <w:r w:rsidR="00021C3E">
        <w:rPr>
          <w:rFonts w:asciiTheme="majorBidi" w:hAnsiTheme="majorBidi" w:cstheme="majorBidi"/>
          <w:sz w:val="24"/>
          <w:szCs w:val="24"/>
        </w:rPr>
        <w:t>e</w:t>
      </w:r>
      <w:r w:rsidRPr="00F418B1">
        <w:rPr>
          <w:rFonts w:asciiTheme="majorBidi" w:hAnsiTheme="majorBidi" w:cstheme="majorBidi"/>
          <w:sz w:val="24"/>
          <w:szCs w:val="24"/>
        </w:rPr>
        <w:t>s</w:t>
      </w:r>
      <w:r w:rsidR="0018735D">
        <w:rPr>
          <w:rFonts w:asciiTheme="majorBidi" w:hAnsiTheme="majorBidi" w:cs="David"/>
          <w:sz w:val="24"/>
          <w:szCs w:val="24"/>
        </w:rPr>
        <w:t>.</w:t>
      </w:r>
      <w:r w:rsidR="002C4808">
        <w:rPr>
          <w:rFonts w:asciiTheme="majorBidi" w:hAnsiTheme="majorBidi" w:cs="David"/>
          <w:sz w:val="24"/>
          <w:szCs w:val="24"/>
        </w:rPr>
        <w:t xml:space="preserve"> </w:t>
      </w:r>
      <w:r w:rsidR="003E42FC" w:rsidRPr="00F418B1">
        <w:rPr>
          <w:rFonts w:asciiTheme="majorBidi" w:hAnsiTheme="majorBidi" w:cstheme="majorBidi"/>
          <w:sz w:val="24"/>
          <w:szCs w:val="24"/>
        </w:rPr>
        <w:t xml:space="preserve">This formulation is very common in </w:t>
      </w:r>
      <w:r w:rsidR="00E62CD2">
        <w:rPr>
          <w:rFonts w:asciiTheme="majorBidi" w:hAnsiTheme="majorBidi" w:cstheme="majorBidi"/>
          <w:sz w:val="24"/>
          <w:szCs w:val="24"/>
        </w:rPr>
        <w:t>Rabbinic</w:t>
      </w:r>
      <w:r w:rsidR="003E42FC" w:rsidRPr="00F418B1">
        <w:rPr>
          <w:rFonts w:asciiTheme="majorBidi" w:hAnsiTheme="majorBidi" w:cstheme="majorBidi"/>
          <w:sz w:val="24"/>
          <w:szCs w:val="24"/>
        </w:rPr>
        <w:t xml:space="preserve"> literature, in "pure" prosaic units and in units whose language is more poetic</w:t>
      </w:r>
      <w:r w:rsidR="003E42FC">
        <w:rPr>
          <w:rFonts w:asciiTheme="majorBidi" w:hAnsiTheme="majorBidi" w:cstheme="majorBidi"/>
          <w:sz w:val="24"/>
          <w:szCs w:val="24"/>
        </w:rPr>
        <w:t>.</w:t>
      </w:r>
      <w:r w:rsidR="003E42FC">
        <w:rPr>
          <w:rFonts w:asciiTheme="majorBidi" w:hAnsiTheme="majorBidi" w:cs="David"/>
          <w:sz w:val="24"/>
          <w:szCs w:val="24"/>
        </w:rPr>
        <w:t xml:space="preserve"> </w:t>
      </w:r>
      <w:r w:rsidR="002C4808">
        <w:rPr>
          <w:rFonts w:asciiTheme="majorBidi" w:hAnsiTheme="majorBidi" w:cs="David"/>
          <w:sz w:val="24"/>
          <w:szCs w:val="24"/>
        </w:rPr>
        <w:t xml:space="preserve">We should note </w:t>
      </w:r>
      <w:r w:rsidR="00FA4FD9">
        <w:rPr>
          <w:rFonts w:asciiTheme="majorBidi" w:hAnsiTheme="majorBidi" w:cs="David"/>
          <w:sz w:val="24"/>
          <w:szCs w:val="24"/>
        </w:rPr>
        <w:t>that</w:t>
      </w:r>
      <w:r w:rsidR="004C404F">
        <w:rPr>
          <w:rFonts w:asciiTheme="majorBidi" w:hAnsiTheme="majorBidi" w:cs="David"/>
          <w:sz w:val="24"/>
          <w:szCs w:val="24"/>
        </w:rPr>
        <w:t xml:space="preserve"> </w:t>
      </w:r>
      <w:r w:rsidR="002C4808">
        <w:rPr>
          <w:rFonts w:asciiTheme="majorBidi" w:hAnsiTheme="majorBidi" w:cs="David"/>
          <w:sz w:val="24"/>
          <w:szCs w:val="24"/>
        </w:rPr>
        <w:t>we used the term "parallelism" in</w:t>
      </w:r>
      <w:r w:rsidR="003E42FC">
        <w:rPr>
          <w:rFonts w:asciiTheme="majorBidi" w:hAnsiTheme="majorBidi" w:cs="David"/>
          <w:sz w:val="24"/>
          <w:szCs w:val="24"/>
        </w:rPr>
        <w:t xml:space="preserve"> this part of the paper in</w:t>
      </w:r>
      <w:r w:rsidR="002C4808">
        <w:rPr>
          <w:rFonts w:asciiTheme="majorBidi" w:hAnsiTheme="majorBidi" w:cs="David"/>
          <w:sz w:val="24"/>
          <w:szCs w:val="24"/>
        </w:rPr>
        <w:t xml:space="preserve"> </w:t>
      </w:r>
      <w:r w:rsidR="002C4808" w:rsidRPr="002C4808">
        <w:rPr>
          <w:rFonts w:asciiTheme="majorBidi" w:hAnsiTheme="majorBidi" w:cstheme="majorBidi"/>
          <w:sz w:val="24"/>
          <w:szCs w:val="24"/>
        </w:rPr>
        <w:t>the broadest sense of the word</w:t>
      </w:r>
      <w:r w:rsidR="003E42FC">
        <w:rPr>
          <w:rFonts w:asciiTheme="majorBidi" w:hAnsiTheme="majorBidi" w:cstheme="majorBidi"/>
          <w:sz w:val="24"/>
          <w:szCs w:val="24"/>
        </w:rPr>
        <w:t>.</w:t>
      </w:r>
      <w:r w:rsidR="008755A7" w:rsidRPr="008755A7">
        <w:rPr>
          <w:rStyle w:val="a7"/>
          <w:rFonts w:asciiTheme="majorBidi" w:hAnsiTheme="majorBidi" w:cstheme="majorBidi"/>
          <w:sz w:val="24"/>
          <w:szCs w:val="24"/>
        </w:rPr>
        <w:t xml:space="preserve"> </w:t>
      </w:r>
      <w:r w:rsidR="008755A7">
        <w:rPr>
          <w:rStyle w:val="a7"/>
          <w:rFonts w:asciiTheme="majorBidi" w:hAnsiTheme="majorBidi" w:cstheme="majorBidi"/>
          <w:sz w:val="24"/>
          <w:szCs w:val="24"/>
        </w:rPr>
        <w:footnoteReference w:id="73"/>
      </w:r>
    </w:p>
    <w:p w:rsidR="004C6C52" w:rsidRPr="00F418B1" w:rsidRDefault="00D45089" w:rsidP="003E42FC">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M</w:t>
      </w:r>
      <w:r w:rsidR="006A50FA">
        <w:rPr>
          <w:rFonts w:asciiTheme="majorBidi" w:hAnsiTheme="majorBidi" w:cstheme="majorBidi"/>
          <w:sz w:val="24"/>
          <w:szCs w:val="24"/>
        </w:rPr>
        <w:t>. Me</w:t>
      </w:r>
      <w:r w:rsidR="00F16980">
        <w:rPr>
          <w:rFonts w:asciiTheme="majorBidi" w:hAnsiTheme="majorBidi" w:cstheme="majorBidi"/>
          <w:sz w:val="24"/>
          <w:szCs w:val="24"/>
        </w:rPr>
        <w:t>i.</w:t>
      </w:r>
      <w:r w:rsidR="004C6C52" w:rsidRPr="00F418B1">
        <w:rPr>
          <w:rFonts w:asciiTheme="majorBidi" w:hAnsiTheme="majorBidi" w:cstheme="majorBidi"/>
          <w:sz w:val="24"/>
          <w:szCs w:val="24"/>
        </w:rPr>
        <w:t xml:space="preserve"> </w:t>
      </w:r>
      <w:r w:rsidRPr="00F418B1">
        <w:rPr>
          <w:rFonts w:asciiTheme="majorBidi" w:hAnsiTheme="majorBidi" w:cstheme="majorBidi"/>
          <w:sz w:val="24"/>
          <w:szCs w:val="24"/>
        </w:rPr>
        <w:t>4</w:t>
      </w:r>
      <w:r w:rsidR="00FA4FD9">
        <w:rPr>
          <w:rFonts w:asciiTheme="majorBidi" w:hAnsiTheme="majorBidi" w:cstheme="majorBidi"/>
          <w:sz w:val="24"/>
          <w:szCs w:val="24"/>
        </w:rPr>
        <w:t>:</w:t>
      </w:r>
      <w:r w:rsidRPr="00F418B1">
        <w:rPr>
          <w:rFonts w:asciiTheme="majorBidi" w:hAnsiTheme="majorBidi" w:cstheme="majorBidi"/>
          <w:sz w:val="24"/>
          <w:szCs w:val="24"/>
        </w:rPr>
        <w:t xml:space="preserve"> 2</w:t>
      </w:r>
      <w:r w:rsidR="004C6C52" w:rsidRPr="00F418B1">
        <w:rPr>
          <w:rFonts w:asciiTheme="majorBidi" w:hAnsiTheme="majorBidi" w:cstheme="majorBidi"/>
          <w:sz w:val="24"/>
          <w:szCs w:val="24"/>
        </w:rPr>
        <w:t>:</w:t>
      </w:r>
      <w:r w:rsidR="00467467" w:rsidRPr="00F418B1">
        <w:rPr>
          <w:rStyle w:val="a7"/>
          <w:rFonts w:asciiTheme="majorBidi" w:hAnsiTheme="majorBidi" w:cstheme="majorBidi"/>
          <w:sz w:val="24"/>
          <w:szCs w:val="24"/>
        </w:rPr>
        <w:footnoteReference w:id="74"/>
      </w:r>
      <w:r w:rsidR="00250165" w:rsidRPr="00F418B1">
        <w:rPr>
          <w:rFonts w:asciiTheme="majorBidi" w:hAnsiTheme="majorBidi" w:cstheme="majorBidi"/>
          <w:sz w:val="24"/>
          <w:szCs w:val="24"/>
        </w:rPr>
        <w:t xml:space="preserve"> </w:t>
      </w:r>
    </w:p>
    <w:p w:rsidR="008964B6" w:rsidRPr="00F418B1" w:rsidRDefault="008964B6" w:rsidP="00F01369">
      <w:pPr>
        <w:spacing w:after="0" w:line="360" w:lineRule="auto"/>
        <w:rPr>
          <w:rFonts w:asciiTheme="majorBidi" w:hAnsiTheme="majorBidi" w:cstheme="majorBidi"/>
          <w:sz w:val="24"/>
          <w:szCs w:val="24"/>
          <w:rtl/>
        </w:rPr>
      </w:pPr>
      <w:r w:rsidRPr="00F418B1">
        <w:rPr>
          <w:rFonts w:asciiTheme="majorBidi" w:hAnsiTheme="majorBidi" w:cstheme="majorBidi"/>
          <w:b/>
          <w:bCs/>
          <w:sz w:val="24"/>
          <w:szCs w:val="24"/>
          <w:rtl/>
        </w:rPr>
        <w:t>חמשה</w:t>
      </w:r>
      <w:r w:rsidRPr="00F418B1">
        <w:rPr>
          <w:rFonts w:asciiTheme="majorBidi" w:hAnsiTheme="majorBidi" w:cstheme="majorBidi"/>
          <w:sz w:val="24"/>
          <w:szCs w:val="24"/>
          <w:rtl/>
        </w:rPr>
        <w:t xml:space="preserve"> דברים בעולה </w:t>
      </w:r>
      <w:r w:rsidR="00D45089" w:rsidRPr="00F418B1">
        <w:rPr>
          <w:rFonts w:asciiTheme="majorBidi" w:hAnsiTheme="majorBidi" w:cstheme="majorBidi"/>
          <w:sz w:val="24"/>
          <w:szCs w:val="24"/>
          <w:rtl/>
        </w:rPr>
        <w:t>מיצטרפין זה עם זה הבשר והחלב הס</w:t>
      </w:r>
      <w:r w:rsidRPr="00F418B1">
        <w:rPr>
          <w:rFonts w:asciiTheme="majorBidi" w:hAnsiTheme="majorBidi" w:cstheme="majorBidi"/>
          <w:sz w:val="24"/>
          <w:szCs w:val="24"/>
          <w:rtl/>
        </w:rPr>
        <w:t xml:space="preserve">לת והיין והשמן </w:t>
      </w:r>
    </w:p>
    <w:p w:rsidR="008964B6" w:rsidRPr="00F418B1" w:rsidRDefault="008964B6" w:rsidP="00F01369">
      <w:pPr>
        <w:spacing w:after="0" w:line="360" w:lineRule="auto"/>
        <w:rPr>
          <w:rFonts w:asciiTheme="majorBidi" w:hAnsiTheme="majorBidi" w:cstheme="majorBidi"/>
          <w:sz w:val="24"/>
          <w:szCs w:val="24"/>
          <w:rtl/>
        </w:rPr>
      </w:pPr>
      <w:r w:rsidRPr="00F418B1">
        <w:rPr>
          <w:rFonts w:asciiTheme="majorBidi" w:hAnsiTheme="majorBidi" w:cstheme="majorBidi"/>
          <w:b/>
          <w:bCs/>
          <w:sz w:val="24"/>
          <w:szCs w:val="24"/>
          <w:rtl/>
        </w:rPr>
        <w:t>ששה</w:t>
      </w:r>
      <w:r w:rsidR="00D45089" w:rsidRPr="00F418B1">
        <w:rPr>
          <w:rFonts w:asciiTheme="majorBidi" w:hAnsiTheme="majorBidi" w:cstheme="majorBidi"/>
          <w:sz w:val="24"/>
          <w:szCs w:val="24"/>
          <w:rtl/>
        </w:rPr>
        <w:t xml:space="preserve"> בתודה הבשר והחלב הס</w:t>
      </w:r>
      <w:r w:rsidRPr="00F418B1">
        <w:rPr>
          <w:rFonts w:asciiTheme="majorBidi" w:hAnsiTheme="majorBidi" w:cstheme="majorBidi"/>
          <w:sz w:val="24"/>
          <w:szCs w:val="24"/>
          <w:rtl/>
        </w:rPr>
        <w:t>לת והיין והשמן והלחם</w:t>
      </w:r>
    </w:p>
    <w:p w:rsidR="004C6C52" w:rsidRPr="00F418B1" w:rsidRDefault="004C6C52" w:rsidP="00442625">
      <w:pPr>
        <w:bidi w:val="0"/>
        <w:spacing w:after="0" w:line="360" w:lineRule="auto"/>
        <w:rPr>
          <w:rFonts w:asciiTheme="majorBidi" w:hAnsiTheme="majorBidi" w:cstheme="majorBidi"/>
          <w:sz w:val="24"/>
          <w:szCs w:val="24"/>
        </w:rPr>
      </w:pPr>
      <w:r w:rsidRPr="00EC2CBB">
        <w:rPr>
          <w:rFonts w:asciiTheme="majorBidi" w:hAnsiTheme="majorBidi" w:cstheme="majorBidi"/>
          <w:b/>
          <w:bCs/>
          <w:sz w:val="24"/>
          <w:szCs w:val="24"/>
        </w:rPr>
        <w:t>Five</w:t>
      </w:r>
      <w:r w:rsidRPr="00F418B1">
        <w:rPr>
          <w:rFonts w:asciiTheme="majorBidi" w:hAnsiTheme="majorBidi" w:cstheme="majorBidi"/>
          <w:sz w:val="24"/>
          <w:szCs w:val="24"/>
        </w:rPr>
        <w:t xml:space="preserve"> things in a burnt-offering can combine with one another: the flesh, the fat, the fine flour, the wine and the oil.</w:t>
      </w:r>
    </w:p>
    <w:p w:rsidR="004C6C52" w:rsidRPr="00F418B1" w:rsidRDefault="004C6C52" w:rsidP="00442625">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And </w:t>
      </w:r>
      <w:r w:rsidRPr="00EC2CBB">
        <w:rPr>
          <w:rFonts w:asciiTheme="majorBidi" w:hAnsiTheme="majorBidi" w:cstheme="majorBidi"/>
          <w:b/>
          <w:bCs/>
          <w:sz w:val="24"/>
          <w:szCs w:val="24"/>
        </w:rPr>
        <w:t>six</w:t>
      </w:r>
      <w:r w:rsidRPr="00F418B1">
        <w:rPr>
          <w:rFonts w:asciiTheme="majorBidi" w:hAnsiTheme="majorBidi" w:cstheme="majorBidi"/>
          <w:sz w:val="24"/>
          <w:szCs w:val="24"/>
        </w:rPr>
        <w:t xml:space="preserve"> in a thank-offering: the flesh, the fat, the fine flour, the wine</w:t>
      </w:r>
      <w:r w:rsidR="00AD3B3A" w:rsidRPr="00F418B1">
        <w:rPr>
          <w:rFonts w:asciiTheme="majorBidi" w:hAnsiTheme="majorBidi" w:cstheme="majorBidi"/>
          <w:sz w:val="24"/>
          <w:szCs w:val="24"/>
        </w:rPr>
        <w:t>,</w:t>
      </w:r>
      <w:r w:rsidRPr="00F418B1">
        <w:rPr>
          <w:rFonts w:asciiTheme="majorBidi" w:hAnsiTheme="majorBidi" w:cstheme="majorBidi"/>
          <w:sz w:val="24"/>
          <w:szCs w:val="24"/>
        </w:rPr>
        <w:t xml:space="preserve"> the oil</w:t>
      </w:r>
      <w:r w:rsidR="00AD3B3A" w:rsidRPr="00F418B1">
        <w:rPr>
          <w:rFonts w:asciiTheme="majorBidi" w:hAnsiTheme="majorBidi" w:cstheme="majorBidi"/>
          <w:sz w:val="24"/>
          <w:szCs w:val="24"/>
        </w:rPr>
        <w:t xml:space="preserve"> and the bread.</w:t>
      </w:r>
      <w:r w:rsidRPr="00F418B1">
        <w:rPr>
          <w:rFonts w:asciiTheme="majorBidi" w:hAnsiTheme="majorBidi" w:cstheme="majorBidi"/>
          <w:sz w:val="24"/>
          <w:szCs w:val="24"/>
        </w:rPr>
        <w:t xml:space="preserve"> </w:t>
      </w:r>
    </w:p>
    <w:p w:rsidR="00973FD6" w:rsidRPr="00F418B1" w:rsidRDefault="00AD3B3A" w:rsidP="000C65EE">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The number five cou</w:t>
      </w:r>
      <w:r w:rsidR="001D1428" w:rsidRPr="00F418B1">
        <w:rPr>
          <w:rFonts w:asciiTheme="majorBidi" w:hAnsiTheme="majorBidi" w:cstheme="majorBidi"/>
          <w:sz w:val="24"/>
          <w:szCs w:val="24"/>
        </w:rPr>
        <w:t>nts the items</w:t>
      </w:r>
      <w:r w:rsidR="00D02EC3">
        <w:rPr>
          <w:rFonts w:asciiTheme="majorBidi" w:hAnsiTheme="majorBidi" w:cstheme="majorBidi"/>
          <w:sz w:val="24"/>
          <w:szCs w:val="24"/>
        </w:rPr>
        <w:t xml:space="preserve"> in </w:t>
      </w:r>
      <w:r w:rsidR="001D1428" w:rsidRPr="00F418B1">
        <w:rPr>
          <w:rFonts w:asciiTheme="majorBidi" w:hAnsiTheme="majorBidi" w:cstheme="majorBidi"/>
          <w:sz w:val="24"/>
          <w:szCs w:val="24"/>
        </w:rPr>
        <w:t xml:space="preserve">the first of the two parallel clauses while the number six </w:t>
      </w:r>
      <w:r w:rsidRPr="00F418B1">
        <w:rPr>
          <w:rFonts w:asciiTheme="majorBidi" w:hAnsiTheme="majorBidi" w:cstheme="majorBidi"/>
          <w:sz w:val="24"/>
          <w:szCs w:val="24"/>
        </w:rPr>
        <w:t xml:space="preserve">counts the items in the second </w:t>
      </w:r>
      <w:r w:rsidR="001D1428" w:rsidRPr="00F418B1">
        <w:rPr>
          <w:rFonts w:asciiTheme="majorBidi" w:hAnsiTheme="majorBidi" w:cstheme="majorBidi"/>
          <w:sz w:val="24"/>
          <w:szCs w:val="24"/>
        </w:rPr>
        <w:t>clause.</w:t>
      </w:r>
      <w:r w:rsidR="00EC2CBB">
        <w:rPr>
          <w:rFonts w:asciiTheme="majorBidi" w:hAnsiTheme="majorBidi" w:cstheme="majorBidi"/>
          <w:sz w:val="24"/>
          <w:szCs w:val="24"/>
        </w:rPr>
        <w:t xml:space="preserve"> </w:t>
      </w:r>
      <w:r w:rsidR="00973FD6">
        <w:rPr>
          <w:rFonts w:asciiTheme="majorBidi" w:hAnsiTheme="majorBidi" w:cstheme="majorBidi"/>
          <w:sz w:val="24"/>
          <w:szCs w:val="24"/>
        </w:rPr>
        <w:t xml:space="preserve">The detail </w:t>
      </w:r>
      <w:r w:rsidR="00B42C73">
        <w:rPr>
          <w:rFonts w:asciiTheme="majorBidi" w:hAnsiTheme="majorBidi" w:cstheme="majorBidi"/>
          <w:sz w:val="24"/>
          <w:szCs w:val="24"/>
        </w:rPr>
        <w:t>writing</w:t>
      </w:r>
      <w:r w:rsidR="00D02EC3">
        <w:rPr>
          <w:rFonts w:asciiTheme="majorBidi" w:hAnsiTheme="majorBidi" w:cstheme="majorBidi"/>
          <w:sz w:val="24"/>
          <w:szCs w:val="24"/>
        </w:rPr>
        <w:t xml:space="preserve"> in </w:t>
      </w:r>
      <w:r w:rsidR="00B42C73">
        <w:rPr>
          <w:rFonts w:asciiTheme="majorBidi" w:hAnsiTheme="majorBidi" w:cstheme="majorBidi"/>
          <w:sz w:val="24"/>
          <w:szCs w:val="24"/>
        </w:rPr>
        <w:t xml:space="preserve">the second row seems </w:t>
      </w:r>
      <w:r w:rsidR="00973FD6">
        <w:rPr>
          <w:rFonts w:asciiTheme="majorBidi" w:hAnsiTheme="majorBidi" w:cstheme="majorBidi"/>
          <w:sz w:val="24"/>
          <w:szCs w:val="24"/>
        </w:rPr>
        <w:t xml:space="preserve">unnecessary. The text could have been less </w:t>
      </w:r>
      <w:r w:rsidR="00973FD6" w:rsidRPr="00973FD6">
        <w:rPr>
          <w:rFonts w:asciiTheme="majorBidi" w:hAnsiTheme="majorBidi" w:cstheme="majorBidi"/>
          <w:sz w:val="24"/>
          <w:szCs w:val="24"/>
        </w:rPr>
        <w:t>specific</w:t>
      </w:r>
      <w:r w:rsidR="0028007C">
        <w:rPr>
          <w:rFonts w:asciiTheme="majorBidi" w:hAnsiTheme="majorBidi" w:cstheme="majorBidi"/>
          <w:sz w:val="24"/>
          <w:szCs w:val="24"/>
        </w:rPr>
        <w:t xml:space="preserve"> and the sages could refer to the first clause while minimize the length of the second clause.</w:t>
      </w:r>
      <w:r w:rsidR="0028007C">
        <w:rPr>
          <w:rStyle w:val="a7"/>
          <w:rFonts w:asciiTheme="majorBidi" w:hAnsiTheme="majorBidi" w:cstheme="majorBidi"/>
          <w:sz w:val="24"/>
          <w:szCs w:val="24"/>
        </w:rPr>
        <w:footnoteReference w:id="75"/>
      </w:r>
      <w:r w:rsidR="0028007C">
        <w:rPr>
          <w:rFonts w:asciiTheme="majorBidi" w:hAnsiTheme="majorBidi" w:cstheme="majorBidi"/>
          <w:sz w:val="24"/>
          <w:szCs w:val="24"/>
        </w:rPr>
        <w:t xml:space="preserve"> An example </w:t>
      </w:r>
      <w:r w:rsidR="000C65EE">
        <w:rPr>
          <w:rFonts w:asciiTheme="majorBidi" w:hAnsiTheme="majorBidi" w:cstheme="majorBidi"/>
          <w:sz w:val="24"/>
          <w:szCs w:val="24"/>
        </w:rPr>
        <w:t>for</w:t>
      </w:r>
      <w:r w:rsidR="0028007C">
        <w:rPr>
          <w:rFonts w:asciiTheme="majorBidi" w:hAnsiTheme="majorBidi" w:cstheme="majorBidi"/>
          <w:sz w:val="24"/>
          <w:szCs w:val="24"/>
        </w:rPr>
        <w:t xml:space="preserve"> this kind of wording can be found</w:t>
      </w:r>
      <w:r w:rsidR="00D02EC3">
        <w:rPr>
          <w:rFonts w:asciiTheme="majorBidi" w:hAnsiTheme="majorBidi" w:cstheme="majorBidi"/>
          <w:sz w:val="24"/>
          <w:szCs w:val="24"/>
        </w:rPr>
        <w:t xml:space="preserve"> in </w:t>
      </w:r>
      <w:r w:rsidR="00973FD6">
        <w:rPr>
          <w:rFonts w:asciiTheme="majorBidi" w:hAnsiTheme="majorBidi" w:cstheme="majorBidi"/>
          <w:sz w:val="24"/>
          <w:szCs w:val="24"/>
        </w:rPr>
        <w:t>M. Ket.</w:t>
      </w:r>
      <w:r w:rsidR="00973FD6" w:rsidRPr="00F418B1">
        <w:rPr>
          <w:rFonts w:asciiTheme="majorBidi" w:hAnsiTheme="majorBidi" w:cstheme="majorBidi"/>
          <w:sz w:val="24"/>
          <w:szCs w:val="24"/>
        </w:rPr>
        <w:t xml:space="preserve"> 3</w:t>
      </w:r>
      <w:r w:rsidR="00FA4FD9">
        <w:rPr>
          <w:rFonts w:asciiTheme="majorBidi" w:hAnsiTheme="majorBidi" w:cstheme="majorBidi"/>
          <w:sz w:val="24"/>
          <w:szCs w:val="24"/>
        </w:rPr>
        <w:t>:</w:t>
      </w:r>
      <w:r w:rsidR="00973FD6" w:rsidRPr="00F418B1">
        <w:rPr>
          <w:rFonts w:asciiTheme="majorBidi" w:hAnsiTheme="majorBidi" w:cstheme="majorBidi"/>
          <w:sz w:val="24"/>
          <w:szCs w:val="24"/>
        </w:rPr>
        <w:t xml:space="preserve">5: </w:t>
      </w:r>
      <w:r w:rsidR="00973FD6" w:rsidRPr="00F418B1">
        <w:rPr>
          <w:rStyle w:val="a7"/>
          <w:rFonts w:asciiTheme="majorBidi" w:hAnsiTheme="majorBidi" w:cstheme="majorBidi"/>
          <w:sz w:val="24"/>
          <w:szCs w:val="24"/>
        </w:rPr>
        <w:footnoteReference w:id="76"/>
      </w:r>
    </w:p>
    <w:p w:rsidR="00973FD6" w:rsidRPr="00F418B1" w:rsidRDefault="00973FD6" w:rsidP="00973FD6">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 xml:space="preserve">המפתה נותן </w:t>
      </w:r>
      <w:r w:rsidRPr="00F418B1">
        <w:rPr>
          <w:rFonts w:asciiTheme="majorBidi" w:hAnsiTheme="majorBidi" w:cstheme="majorBidi"/>
          <w:b/>
          <w:bCs/>
          <w:sz w:val="24"/>
          <w:szCs w:val="24"/>
          <w:rtl/>
        </w:rPr>
        <w:t>שלושה</w:t>
      </w:r>
      <w:r w:rsidRPr="00F418B1">
        <w:rPr>
          <w:rFonts w:asciiTheme="majorBidi" w:hAnsiTheme="majorBidi" w:cstheme="majorBidi"/>
          <w:sz w:val="24"/>
          <w:szCs w:val="24"/>
          <w:rtl/>
        </w:rPr>
        <w:t xml:space="preserve"> דברים והאונס </w:t>
      </w:r>
      <w:r w:rsidRPr="00F418B1">
        <w:rPr>
          <w:rFonts w:asciiTheme="majorBidi" w:hAnsiTheme="majorBidi" w:cstheme="majorBidi"/>
          <w:b/>
          <w:bCs/>
          <w:sz w:val="24"/>
          <w:szCs w:val="24"/>
          <w:rtl/>
        </w:rPr>
        <w:t>ארבעה</w:t>
      </w:r>
      <w:r w:rsidRPr="00F418B1">
        <w:rPr>
          <w:rFonts w:asciiTheme="majorBidi" w:hAnsiTheme="majorBidi" w:cstheme="majorBidi"/>
          <w:sz w:val="24"/>
          <w:szCs w:val="24"/>
          <w:rtl/>
        </w:rPr>
        <w:t xml:space="preserve">  </w:t>
      </w:r>
    </w:p>
    <w:p w:rsidR="00973FD6" w:rsidRPr="00F418B1" w:rsidRDefault="00973FD6" w:rsidP="00973FD6">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המפתה נותן בושת ופגם וקנס</w:t>
      </w:r>
    </w:p>
    <w:p w:rsidR="00973FD6" w:rsidRPr="00F418B1" w:rsidRDefault="00973FD6" w:rsidP="00973FD6">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מוסיף עליו האונס שהוא נותן את הצער</w:t>
      </w:r>
    </w:p>
    <w:p w:rsidR="00973FD6" w:rsidRDefault="00973FD6" w:rsidP="00973FD6">
      <w:pPr>
        <w:bidi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The one who seduces a girl pays on </w:t>
      </w:r>
      <w:r w:rsidRPr="00890FE4">
        <w:rPr>
          <w:rFonts w:asciiTheme="majorBidi" w:hAnsiTheme="majorBidi" w:cstheme="majorBidi"/>
          <w:b/>
          <w:bCs/>
          <w:sz w:val="24"/>
          <w:szCs w:val="24"/>
        </w:rPr>
        <w:t>three</w:t>
      </w:r>
      <w:r>
        <w:rPr>
          <w:rFonts w:asciiTheme="majorBidi" w:hAnsiTheme="majorBidi" w:cstheme="majorBidi"/>
          <w:sz w:val="24"/>
          <w:szCs w:val="24"/>
        </w:rPr>
        <w:t xml:space="preserve"> counts and the one who rapes [a girl pays] on </w:t>
      </w:r>
      <w:r w:rsidRPr="00890FE4">
        <w:rPr>
          <w:rFonts w:asciiTheme="majorBidi" w:hAnsiTheme="majorBidi" w:cstheme="majorBidi"/>
          <w:b/>
          <w:bCs/>
          <w:sz w:val="24"/>
          <w:szCs w:val="24"/>
        </w:rPr>
        <w:t>four</w:t>
      </w:r>
      <w:r>
        <w:rPr>
          <w:rFonts w:asciiTheme="majorBidi" w:hAnsiTheme="majorBidi" w:cstheme="majorBidi"/>
          <w:sz w:val="24"/>
          <w:szCs w:val="24"/>
        </w:rPr>
        <w:t>:</w:t>
      </w:r>
    </w:p>
    <w:p w:rsidR="00973FD6" w:rsidRDefault="00973FD6" w:rsidP="00973FD6">
      <w:pPr>
        <w:bidi w:val="0"/>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The one who seduces a girl pays for: the shame, the damage, and a fine.</w:t>
      </w:r>
    </w:p>
    <w:p w:rsidR="00973FD6" w:rsidRDefault="00973FD6" w:rsidP="00506B6C">
      <w:pPr>
        <w:bidi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And the one who rapes a girl adds to these, for he in addition pays for the </w:t>
      </w:r>
      <w:r w:rsidR="00506B6C">
        <w:rPr>
          <w:rFonts w:asciiTheme="majorBidi" w:hAnsiTheme="majorBidi" w:cstheme="majorBidi"/>
          <w:sz w:val="24"/>
          <w:szCs w:val="24"/>
        </w:rPr>
        <w:t xml:space="preserve">suffering </w:t>
      </w:r>
      <w:r w:rsidRPr="00890FE4">
        <w:rPr>
          <w:rFonts w:asciiTheme="majorBidi" w:hAnsiTheme="majorBidi" w:cstheme="majorBidi"/>
          <w:sz w:val="24"/>
          <w:szCs w:val="24"/>
        </w:rPr>
        <w:t>[which he has inflicted.]</w:t>
      </w:r>
    </w:p>
    <w:p w:rsidR="00492D9A" w:rsidRDefault="0028007C" w:rsidP="00506B6C">
      <w:pPr>
        <w:bidi w:val="0"/>
        <w:spacing w:after="0" w:line="360" w:lineRule="auto"/>
        <w:rPr>
          <w:rFonts w:asciiTheme="majorBidi" w:hAnsiTheme="majorBidi" w:cstheme="majorBidi"/>
          <w:sz w:val="24"/>
          <w:szCs w:val="24"/>
        </w:rPr>
      </w:pPr>
      <w:r>
        <w:rPr>
          <w:rFonts w:asciiTheme="majorBidi" w:hAnsiTheme="majorBidi" w:cstheme="majorBidi"/>
          <w:sz w:val="24"/>
          <w:szCs w:val="24"/>
        </w:rPr>
        <w:t xml:space="preserve">The </w:t>
      </w:r>
      <w:r w:rsidR="002B02BF">
        <w:rPr>
          <w:rFonts w:asciiTheme="majorBidi" w:hAnsiTheme="majorBidi" w:cstheme="majorBidi"/>
          <w:sz w:val="24"/>
          <w:szCs w:val="24"/>
        </w:rPr>
        <w:t>second</w:t>
      </w:r>
      <w:r>
        <w:rPr>
          <w:rFonts w:asciiTheme="majorBidi" w:hAnsiTheme="majorBidi" w:cstheme="majorBidi"/>
          <w:sz w:val="24"/>
          <w:szCs w:val="24"/>
        </w:rPr>
        <w:t xml:space="preserve"> </w:t>
      </w:r>
      <w:r w:rsidR="002B02BF">
        <w:rPr>
          <w:rFonts w:asciiTheme="majorBidi" w:hAnsiTheme="majorBidi" w:cstheme="majorBidi"/>
          <w:sz w:val="24"/>
          <w:szCs w:val="24"/>
        </w:rPr>
        <w:t>clause</w:t>
      </w:r>
      <w:r w:rsidR="00D02EC3">
        <w:rPr>
          <w:rFonts w:asciiTheme="majorBidi" w:hAnsiTheme="majorBidi" w:cstheme="majorBidi"/>
          <w:sz w:val="24"/>
          <w:szCs w:val="24"/>
        </w:rPr>
        <w:t xml:space="preserve"> in </w:t>
      </w:r>
      <w:r w:rsidR="002B02BF">
        <w:rPr>
          <w:rFonts w:asciiTheme="majorBidi" w:hAnsiTheme="majorBidi" w:cstheme="majorBidi"/>
          <w:sz w:val="24"/>
          <w:szCs w:val="24"/>
        </w:rPr>
        <w:t>this Mishnah specifies</w:t>
      </w:r>
      <w:r>
        <w:rPr>
          <w:rFonts w:asciiTheme="majorBidi" w:hAnsiTheme="majorBidi" w:cstheme="majorBidi"/>
          <w:sz w:val="24"/>
          <w:szCs w:val="24"/>
        </w:rPr>
        <w:t xml:space="preserve"> the things that the one who seduces a girl need to pay: the shame, the damage, and a fine. The third clause does not include the detail description from the second clause</w:t>
      </w:r>
      <w:r w:rsidR="002B02BF">
        <w:rPr>
          <w:rFonts w:asciiTheme="majorBidi" w:hAnsiTheme="majorBidi" w:cstheme="majorBidi"/>
          <w:sz w:val="24"/>
          <w:szCs w:val="24"/>
        </w:rPr>
        <w:t>,</w:t>
      </w:r>
      <w:r>
        <w:rPr>
          <w:rFonts w:asciiTheme="majorBidi" w:hAnsiTheme="majorBidi" w:cstheme="majorBidi"/>
          <w:sz w:val="24"/>
          <w:szCs w:val="24"/>
        </w:rPr>
        <w:t xml:space="preserve"> and only adds the fo</w:t>
      </w:r>
      <w:r w:rsidR="001F14BE">
        <w:rPr>
          <w:rFonts w:asciiTheme="majorBidi" w:hAnsiTheme="majorBidi" w:cstheme="majorBidi"/>
          <w:sz w:val="24"/>
          <w:szCs w:val="24"/>
        </w:rPr>
        <w:t>u</w:t>
      </w:r>
      <w:r>
        <w:rPr>
          <w:rFonts w:asciiTheme="majorBidi" w:hAnsiTheme="majorBidi" w:cstheme="majorBidi"/>
          <w:sz w:val="24"/>
          <w:szCs w:val="24"/>
        </w:rPr>
        <w:t>rth count of payments:</w:t>
      </w:r>
      <w:r w:rsidR="0083392C">
        <w:rPr>
          <w:rFonts w:asciiTheme="majorBidi" w:hAnsiTheme="majorBidi" w:cstheme="majorBidi"/>
          <w:sz w:val="24"/>
          <w:szCs w:val="24"/>
        </w:rPr>
        <w:t xml:space="preserve"> the </w:t>
      </w:r>
      <w:r w:rsidR="00506B6C">
        <w:rPr>
          <w:rFonts w:asciiTheme="majorBidi" w:hAnsiTheme="majorBidi" w:cstheme="majorBidi"/>
          <w:sz w:val="24"/>
          <w:szCs w:val="24"/>
        </w:rPr>
        <w:t>suffering</w:t>
      </w:r>
      <w:r w:rsidR="00506B6C" w:rsidDel="00506B6C">
        <w:rPr>
          <w:rFonts w:asciiTheme="majorBidi" w:hAnsiTheme="majorBidi" w:cstheme="majorBidi"/>
          <w:sz w:val="24"/>
          <w:szCs w:val="24"/>
        </w:rPr>
        <w:t xml:space="preserve"> </w:t>
      </w:r>
      <w:r w:rsidR="0083392C">
        <w:rPr>
          <w:rFonts w:asciiTheme="majorBidi" w:hAnsiTheme="majorBidi" w:cstheme="majorBidi"/>
          <w:sz w:val="24"/>
          <w:szCs w:val="24"/>
        </w:rPr>
        <w:t xml:space="preserve">which he has inflicted, although different </w:t>
      </w:r>
      <w:r w:rsidR="00492D9A">
        <w:rPr>
          <w:rFonts w:asciiTheme="majorBidi" w:hAnsiTheme="majorBidi" w:cstheme="majorBidi"/>
          <w:sz w:val="24"/>
          <w:szCs w:val="24"/>
        </w:rPr>
        <w:t xml:space="preserve">writing </w:t>
      </w:r>
      <w:r w:rsidR="0083392C">
        <w:rPr>
          <w:rFonts w:asciiTheme="majorBidi" w:hAnsiTheme="majorBidi" w:cstheme="majorBidi"/>
          <w:sz w:val="24"/>
          <w:szCs w:val="24"/>
        </w:rPr>
        <w:t xml:space="preserve">versions were possible. For example: The one who rapes a girl pays for: the shame, the damage, the </w:t>
      </w:r>
      <w:r w:rsidR="00506B6C">
        <w:rPr>
          <w:rFonts w:asciiTheme="majorBidi" w:hAnsiTheme="majorBidi" w:cstheme="majorBidi"/>
          <w:sz w:val="24"/>
          <w:szCs w:val="24"/>
        </w:rPr>
        <w:t>suffering</w:t>
      </w:r>
      <w:r w:rsidR="00506B6C" w:rsidDel="00506B6C">
        <w:rPr>
          <w:rFonts w:asciiTheme="majorBidi" w:hAnsiTheme="majorBidi" w:cstheme="majorBidi"/>
          <w:sz w:val="24"/>
          <w:szCs w:val="24"/>
        </w:rPr>
        <w:t xml:space="preserve"> </w:t>
      </w:r>
      <w:r w:rsidR="0083392C">
        <w:rPr>
          <w:rFonts w:asciiTheme="majorBidi" w:hAnsiTheme="majorBidi" w:cstheme="majorBidi"/>
          <w:sz w:val="24"/>
          <w:szCs w:val="24"/>
        </w:rPr>
        <w:t>and a fine.</w:t>
      </w:r>
      <w:r w:rsidR="00492D9A">
        <w:rPr>
          <w:rFonts w:asciiTheme="majorBidi" w:hAnsiTheme="majorBidi" w:cstheme="majorBidi"/>
          <w:sz w:val="24"/>
          <w:szCs w:val="24"/>
        </w:rPr>
        <w:t xml:space="preserve"> </w:t>
      </w:r>
    </w:p>
    <w:p w:rsidR="0083392C" w:rsidRDefault="00EC2CBB" w:rsidP="00492D9A">
      <w:pPr>
        <w:bidi w:val="0"/>
        <w:spacing w:after="0" w:line="360" w:lineRule="auto"/>
        <w:rPr>
          <w:rFonts w:asciiTheme="majorBidi" w:hAnsiTheme="majorBidi" w:cstheme="majorBidi"/>
          <w:sz w:val="24"/>
          <w:szCs w:val="24"/>
        </w:rPr>
      </w:pPr>
      <w:r w:rsidRPr="0003034E">
        <w:rPr>
          <w:rFonts w:asciiTheme="majorBidi" w:hAnsiTheme="majorBidi" w:cstheme="majorBidi"/>
          <w:sz w:val="24"/>
          <w:szCs w:val="24"/>
        </w:rPr>
        <w:t xml:space="preserve">Moreover, </w:t>
      </w:r>
      <w:r w:rsidR="0083392C" w:rsidRPr="00F418B1">
        <w:rPr>
          <w:rFonts w:asciiTheme="majorBidi" w:hAnsiTheme="majorBidi" w:cstheme="majorBidi"/>
          <w:sz w:val="24"/>
          <w:szCs w:val="24"/>
        </w:rPr>
        <w:t>M</w:t>
      </w:r>
      <w:r w:rsidR="0083392C">
        <w:rPr>
          <w:rFonts w:asciiTheme="majorBidi" w:hAnsiTheme="majorBidi" w:cstheme="majorBidi"/>
          <w:sz w:val="24"/>
          <w:szCs w:val="24"/>
        </w:rPr>
        <w:t>. Mei.</w:t>
      </w:r>
      <w:r w:rsidR="0083392C" w:rsidRPr="00F418B1">
        <w:rPr>
          <w:rFonts w:asciiTheme="majorBidi" w:hAnsiTheme="majorBidi" w:cstheme="majorBidi"/>
          <w:sz w:val="24"/>
          <w:szCs w:val="24"/>
        </w:rPr>
        <w:t xml:space="preserve"> 4</w:t>
      </w:r>
      <w:r w:rsidR="00FA4FD9">
        <w:rPr>
          <w:rFonts w:asciiTheme="majorBidi" w:hAnsiTheme="majorBidi" w:cstheme="majorBidi"/>
          <w:sz w:val="24"/>
          <w:szCs w:val="24"/>
        </w:rPr>
        <w:t>:</w:t>
      </w:r>
      <w:r w:rsidR="0083392C" w:rsidRPr="00F418B1">
        <w:rPr>
          <w:rFonts w:asciiTheme="majorBidi" w:hAnsiTheme="majorBidi" w:cstheme="majorBidi"/>
          <w:sz w:val="24"/>
          <w:szCs w:val="24"/>
        </w:rPr>
        <w:t>2</w:t>
      </w:r>
      <w:r w:rsidR="0083392C">
        <w:rPr>
          <w:rFonts w:asciiTheme="majorBidi" w:hAnsiTheme="majorBidi" w:cstheme="majorBidi"/>
          <w:sz w:val="24"/>
          <w:szCs w:val="24"/>
        </w:rPr>
        <w:t xml:space="preserve"> </w:t>
      </w:r>
      <w:r w:rsidRPr="0003034E">
        <w:rPr>
          <w:rFonts w:asciiTheme="majorBidi" w:hAnsiTheme="majorBidi" w:cstheme="majorBidi"/>
          <w:sz w:val="24"/>
          <w:szCs w:val="24"/>
        </w:rPr>
        <w:t xml:space="preserve">includes in addition to the </w:t>
      </w:r>
      <w:r w:rsidR="006B112F">
        <w:rPr>
          <w:rFonts w:asciiTheme="majorBidi" w:hAnsiTheme="majorBidi" w:cstheme="majorBidi"/>
          <w:sz w:val="24"/>
          <w:szCs w:val="24"/>
        </w:rPr>
        <w:t>parallelism</w:t>
      </w:r>
      <w:r w:rsidRPr="0003034E">
        <w:rPr>
          <w:rFonts w:asciiTheme="majorBidi" w:hAnsiTheme="majorBidi" w:cstheme="majorBidi"/>
          <w:sz w:val="24"/>
          <w:szCs w:val="24"/>
        </w:rPr>
        <w:t xml:space="preserve"> </w:t>
      </w:r>
      <w:r w:rsidR="006B112F">
        <w:rPr>
          <w:rFonts w:asciiTheme="majorBidi" w:hAnsiTheme="majorBidi" w:cstheme="majorBidi"/>
          <w:sz w:val="24"/>
          <w:szCs w:val="24"/>
        </w:rPr>
        <w:t xml:space="preserve">another </w:t>
      </w:r>
      <w:r w:rsidRPr="0003034E">
        <w:rPr>
          <w:rFonts w:asciiTheme="majorBidi" w:hAnsiTheme="majorBidi" w:cstheme="majorBidi"/>
          <w:sz w:val="24"/>
          <w:szCs w:val="24"/>
        </w:rPr>
        <w:t>pattern</w:t>
      </w:r>
      <w:r w:rsidR="006B112F">
        <w:rPr>
          <w:rFonts w:asciiTheme="majorBidi" w:hAnsiTheme="majorBidi" w:cstheme="majorBidi"/>
          <w:sz w:val="24"/>
          <w:szCs w:val="24"/>
        </w:rPr>
        <w:t xml:space="preserve">: </w:t>
      </w:r>
      <w:r w:rsidR="008D5160">
        <w:rPr>
          <w:rFonts w:asciiTheme="majorBidi" w:hAnsiTheme="majorBidi" w:cstheme="majorBidi"/>
          <w:sz w:val="24"/>
          <w:szCs w:val="24"/>
        </w:rPr>
        <w:t xml:space="preserve">the </w:t>
      </w:r>
      <w:r w:rsidR="006B112F">
        <w:rPr>
          <w:rFonts w:asciiTheme="majorBidi" w:hAnsiTheme="majorBidi" w:cstheme="majorBidi"/>
          <w:sz w:val="24"/>
          <w:szCs w:val="24"/>
        </w:rPr>
        <w:t>'</w:t>
      </w:r>
      <w:r w:rsidRPr="0003034E">
        <w:rPr>
          <w:rFonts w:asciiTheme="majorBidi" w:hAnsiTheme="majorBidi" w:cstheme="majorBidi"/>
          <w:sz w:val="24"/>
          <w:szCs w:val="24"/>
        </w:rPr>
        <w:t>gaping</w:t>
      </w:r>
      <w:r w:rsidR="006B112F">
        <w:rPr>
          <w:rFonts w:asciiTheme="majorBidi" w:hAnsiTheme="majorBidi" w:cstheme="majorBidi"/>
          <w:sz w:val="24"/>
          <w:szCs w:val="24"/>
        </w:rPr>
        <w:t>'</w:t>
      </w:r>
      <w:r w:rsidRPr="0003034E">
        <w:rPr>
          <w:rFonts w:asciiTheme="majorBidi" w:hAnsiTheme="majorBidi" w:cstheme="majorBidi"/>
          <w:sz w:val="24"/>
          <w:szCs w:val="24"/>
        </w:rPr>
        <w:t xml:space="preserve">, </w:t>
      </w:r>
      <w:r w:rsidR="006B112F">
        <w:rPr>
          <w:rFonts w:asciiTheme="majorBidi" w:hAnsiTheme="majorBidi" w:cstheme="majorBidi"/>
          <w:sz w:val="24"/>
          <w:szCs w:val="24"/>
        </w:rPr>
        <w:t xml:space="preserve">or </w:t>
      </w:r>
      <w:r w:rsidRPr="0003034E">
        <w:rPr>
          <w:rFonts w:asciiTheme="majorBidi" w:hAnsiTheme="majorBidi" w:cstheme="majorBidi"/>
          <w:sz w:val="24"/>
          <w:szCs w:val="24"/>
        </w:rPr>
        <w:t xml:space="preserve">in Hebrew </w:t>
      </w:r>
      <w:r w:rsidRPr="0003034E">
        <w:rPr>
          <w:rFonts w:asciiTheme="majorBidi" w:hAnsiTheme="majorBidi" w:cstheme="majorBidi"/>
          <w:i/>
          <w:iCs/>
          <w:sz w:val="24"/>
          <w:szCs w:val="24"/>
        </w:rPr>
        <w:t>‘hamshakhah’</w:t>
      </w:r>
      <w:r w:rsidR="00D1262C">
        <w:rPr>
          <w:rFonts w:asciiTheme="majorBidi" w:hAnsiTheme="majorBidi" w:cstheme="majorBidi"/>
          <w:sz w:val="24"/>
          <w:szCs w:val="24"/>
        </w:rPr>
        <w:t>,</w:t>
      </w:r>
      <w:r w:rsidR="006B112F" w:rsidRPr="006B112F">
        <w:rPr>
          <w:rFonts w:asciiTheme="majorBidi" w:hAnsiTheme="majorBidi" w:cstheme="majorBidi"/>
          <w:sz w:val="24"/>
          <w:szCs w:val="24"/>
        </w:rPr>
        <w:t xml:space="preserve"> </w:t>
      </w:r>
      <w:r w:rsidR="006B112F" w:rsidRPr="0003034E">
        <w:rPr>
          <w:rFonts w:asciiTheme="majorBidi" w:hAnsiTheme="majorBidi" w:cstheme="majorBidi"/>
          <w:sz w:val="24"/>
          <w:szCs w:val="24"/>
        </w:rPr>
        <w:t xml:space="preserve">specifically double </w:t>
      </w:r>
      <w:r w:rsidR="006B112F" w:rsidRPr="0003034E">
        <w:rPr>
          <w:rFonts w:asciiTheme="majorBidi" w:hAnsiTheme="majorBidi" w:cstheme="majorBidi"/>
          <w:i/>
          <w:iCs/>
          <w:sz w:val="24"/>
          <w:szCs w:val="24"/>
        </w:rPr>
        <w:t>hamshakhah</w:t>
      </w:r>
      <w:r w:rsidR="006B112F">
        <w:rPr>
          <w:rFonts w:asciiTheme="majorBidi" w:hAnsiTheme="majorBidi" w:cstheme="majorBidi"/>
          <w:sz w:val="24"/>
          <w:szCs w:val="24"/>
        </w:rPr>
        <w:t>. The words '</w:t>
      </w:r>
      <w:r w:rsidR="006B112F">
        <w:rPr>
          <w:rFonts w:asciiTheme="majorBidi" w:hAnsiTheme="majorBidi" w:cstheme="majorBidi" w:hint="cs"/>
          <w:sz w:val="24"/>
          <w:szCs w:val="24"/>
          <w:rtl/>
        </w:rPr>
        <w:t>דברים</w:t>
      </w:r>
      <w:r w:rsidR="006B112F">
        <w:rPr>
          <w:rFonts w:asciiTheme="majorBidi" w:hAnsiTheme="majorBidi" w:cstheme="majorBidi"/>
          <w:sz w:val="24"/>
          <w:szCs w:val="24"/>
        </w:rPr>
        <w:t>' and '</w:t>
      </w:r>
      <w:r w:rsidR="006B112F">
        <w:rPr>
          <w:rFonts w:asciiTheme="majorBidi" w:hAnsiTheme="majorBidi" w:cstheme="majorBidi" w:hint="cs"/>
          <w:sz w:val="24"/>
          <w:szCs w:val="24"/>
          <w:rtl/>
        </w:rPr>
        <w:t>מיצטרפין זה עם זה</w:t>
      </w:r>
      <w:r w:rsidR="006B112F">
        <w:rPr>
          <w:rFonts w:asciiTheme="majorBidi" w:hAnsiTheme="majorBidi" w:cstheme="majorBidi"/>
          <w:sz w:val="24"/>
          <w:szCs w:val="24"/>
        </w:rPr>
        <w:t xml:space="preserve">', </w:t>
      </w:r>
      <w:r w:rsidR="005453D8">
        <w:rPr>
          <w:rFonts w:asciiTheme="majorBidi" w:hAnsiTheme="majorBidi" w:cstheme="majorBidi"/>
          <w:sz w:val="24"/>
          <w:szCs w:val="24"/>
        </w:rPr>
        <w:t>meaning,</w:t>
      </w:r>
      <w:r w:rsidR="006B112F">
        <w:rPr>
          <w:rFonts w:asciiTheme="majorBidi" w:hAnsiTheme="majorBidi" w:cstheme="majorBidi"/>
          <w:sz w:val="24"/>
          <w:szCs w:val="24"/>
        </w:rPr>
        <w:t xml:space="preserve"> 'things',</w:t>
      </w:r>
      <w:r w:rsidR="005453D8">
        <w:rPr>
          <w:rFonts w:asciiTheme="majorBidi" w:hAnsiTheme="majorBidi" w:cstheme="majorBidi"/>
          <w:sz w:val="24"/>
          <w:szCs w:val="24"/>
        </w:rPr>
        <w:t xml:space="preserve"> and</w:t>
      </w:r>
      <w:r w:rsidR="006B112F">
        <w:rPr>
          <w:rFonts w:asciiTheme="majorBidi" w:hAnsiTheme="majorBidi" w:cstheme="majorBidi"/>
          <w:sz w:val="24"/>
          <w:szCs w:val="24"/>
        </w:rPr>
        <w:t xml:space="preserve"> 'can combine with one another' are missing in the second sentence and the reader "drag" them from the first sentence. This rhetoric device w</w:t>
      </w:r>
      <w:r w:rsidR="00D1262C">
        <w:rPr>
          <w:rFonts w:asciiTheme="majorBidi" w:hAnsiTheme="majorBidi" w:cstheme="majorBidi"/>
          <w:sz w:val="24"/>
          <w:szCs w:val="24"/>
        </w:rPr>
        <w:t>as frequently used in the Bible</w:t>
      </w:r>
      <w:r w:rsidR="006B112F">
        <w:rPr>
          <w:rFonts w:asciiTheme="majorBidi" w:hAnsiTheme="majorBidi" w:cstheme="majorBidi"/>
          <w:sz w:val="24"/>
          <w:szCs w:val="24"/>
        </w:rPr>
        <w:t xml:space="preserve"> and in </w:t>
      </w:r>
      <w:r w:rsidR="00E62CD2">
        <w:rPr>
          <w:rFonts w:asciiTheme="majorBidi" w:hAnsiTheme="majorBidi" w:cstheme="majorBidi"/>
          <w:sz w:val="24"/>
          <w:szCs w:val="24"/>
        </w:rPr>
        <w:t>Rabbinic</w:t>
      </w:r>
      <w:r w:rsidR="006B112F">
        <w:rPr>
          <w:rFonts w:asciiTheme="majorBidi" w:hAnsiTheme="majorBidi" w:cstheme="majorBidi"/>
          <w:sz w:val="24"/>
          <w:szCs w:val="24"/>
        </w:rPr>
        <w:t xml:space="preserve"> literature as well, and its contribution to the syntax of these literatures had been discussed many times in the past</w:t>
      </w:r>
      <w:r w:rsidRPr="0003034E">
        <w:rPr>
          <w:rFonts w:asciiTheme="majorBidi" w:hAnsiTheme="majorBidi" w:cstheme="majorBidi"/>
          <w:sz w:val="24"/>
          <w:szCs w:val="24"/>
        </w:rPr>
        <w:t>.</w:t>
      </w:r>
      <w:r w:rsidRPr="0003034E">
        <w:rPr>
          <w:rStyle w:val="a7"/>
          <w:rFonts w:asciiTheme="majorBidi" w:hAnsiTheme="majorBidi" w:cstheme="majorBidi"/>
          <w:sz w:val="24"/>
          <w:szCs w:val="24"/>
        </w:rPr>
        <w:footnoteReference w:id="77"/>
      </w:r>
    </w:p>
    <w:p w:rsidR="00EC2CBB" w:rsidRDefault="0083392C" w:rsidP="002B02BF">
      <w:pPr>
        <w:bidi w:val="0"/>
        <w:spacing w:after="0" w:line="360" w:lineRule="auto"/>
        <w:rPr>
          <w:rFonts w:asciiTheme="majorBidi" w:hAnsiTheme="majorBidi" w:cstheme="majorBidi"/>
          <w:sz w:val="24"/>
          <w:szCs w:val="24"/>
        </w:rPr>
      </w:pPr>
      <w:r>
        <w:rPr>
          <w:rFonts w:asciiTheme="majorBidi" w:hAnsiTheme="majorBidi" w:cstheme="majorBidi"/>
          <w:sz w:val="24"/>
          <w:szCs w:val="24"/>
        </w:rPr>
        <w:t xml:space="preserve">All in all, it seems that the rabbis could choose several ways of </w:t>
      </w:r>
      <w:r w:rsidR="002B02BF">
        <w:rPr>
          <w:rFonts w:asciiTheme="majorBidi" w:hAnsiTheme="majorBidi" w:cstheme="majorBidi"/>
          <w:sz w:val="24"/>
          <w:szCs w:val="24"/>
        </w:rPr>
        <w:t xml:space="preserve">wording. It both examples that </w:t>
      </w:r>
      <w:r>
        <w:rPr>
          <w:rFonts w:asciiTheme="majorBidi" w:hAnsiTheme="majorBidi" w:cstheme="majorBidi"/>
          <w:sz w:val="24"/>
          <w:szCs w:val="24"/>
        </w:rPr>
        <w:t xml:space="preserve">we discussed above, </w:t>
      </w:r>
      <w:r w:rsidR="002B02BF">
        <w:rPr>
          <w:rFonts w:asciiTheme="majorBidi" w:hAnsiTheme="majorBidi" w:cstheme="majorBidi"/>
          <w:sz w:val="24"/>
          <w:szCs w:val="24"/>
        </w:rPr>
        <w:t xml:space="preserve">there is deliberate words omitting (gaping), </w:t>
      </w:r>
      <w:r w:rsidR="002B02BF" w:rsidRPr="002B02BF">
        <w:rPr>
          <w:rFonts w:asciiTheme="majorBidi" w:hAnsiTheme="majorBidi" w:cstheme="majorBidi"/>
          <w:sz w:val="24"/>
          <w:szCs w:val="24"/>
        </w:rPr>
        <w:t>multiple</w:t>
      </w:r>
      <w:r w:rsidR="002B02BF">
        <w:rPr>
          <w:rFonts w:asciiTheme="majorBidi" w:hAnsiTheme="majorBidi" w:cstheme="majorBidi"/>
          <w:sz w:val="24"/>
          <w:szCs w:val="24"/>
        </w:rPr>
        <w:t xml:space="preserve"> use of </w:t>
      </w:r>
      <w:r w:rsidR="002B02BF" w:rsidRPr="0003034E">
        <w:rPr>
          <w:rFonts w:asciiTheme="majorBidi" w:hAnsiTheme="majorBidi" w:cstheme="majorBidi"/>
          <w:i/>
          <w:iCs/>
          <w:sz w:val="24"/>
          <w:szCs w:val="24"/>
        </w:rPr>
        <w:t>hamshakhah</w:t>
      </w:r>
      <w:r w:rsidR="002B02BF">
        <w:rPr>
          <w:rFonts w:asciiTheme="majorBidi" w:hAnsiTheme="majorBidi" w:cstheme="majorBidi"/>
          <w:sz w:val="24"/>
          <w:szCs w:val="24"/>
        </w:rPr>
        <w:t xml:space="preserve"> and use of numbers as mnemonic device.</w:t>
      </w:r>
      <w:r w:rsidR="00EC2CBB" w:rsidRPr="0003034E">
        <w:rPr>
          <w:rFonts w:asciiTheme="majorBidi" w:hAnsiTheme="majorBidi" w:cstheme="majorBidi"/>
          <w:sz w:val="24"/>
          <w:szCs w:val="24"/>
        </w:rPr>
        <w:t xml:space="preserve"> </w:t>
      </w:r>
    </w:p>
    <w:p w:rsidR="00F01369" w:rsidRPr="00F418B1" w:rsidRDefault="00F16980" w:rsidP="00E80E38">
      <w:pPr>
        <w:bidi w:val="0"/>
        <w:spacing w:after="0" w:line="360" w:lineRule="auto"/>
        <w:rPr>
          <w:rFonts w:asciiTheme="majorBidi" w:hAnsiTheme="majorBidi" w:cstheme="majorBidi"/>
          <w:b/>
          <w:bCs/>
          <w:sz w:val="24"/>
          <w:szCs w:val="24"/>
          <w:rtl/>
        </w:rPr>
      </w:pPr>
      <w:r>
        <w:rPr>
          <w:rFonts w:asciiTheme="majorBidi" w:hAnsiTheme="majorBidi" w:cstheme="majorBidi"/>
          <w:sz w:val="24"/>
          <w:szCs w:val="24"/>
        </w:rPr>
        <w:t>B. Ket.</w:t>
      </w:r>
      <w:r w:rsidR="00AD3B3A" w:rsidRPr="00F418B1">
        <w:rPr>
          <w:rFonts w:asciiTheme="majorBidi" w:hAnsiTheme="majorBidi" w:cstheme="majorBidi"/>
          <w:sz w:val="24"/>
          <w:szCs w:val="24"/>
        </w:rPr>
        <w:t xml:space="preserve"> 65a</w:t>
      </w:r>
      <w:r w:rsidR="00AD3B3A" w:rsidRPr="00F418B1">
        <w:rPr>
          <w:rFonts w:asciiTheme="majorBidi" w:hAnsiTheme="majorBidi" w:cstheme="majorBidi"/>
          <w:b/>
          <w:bCs/>
          <w:sz w:val="24"/>
          <w:szCs w:val="24"/>
        </w:rPr>
        <w:t>:</w:t>
      </w:r>
      <w:r w:rsidR="00467467" w:rsidRPr="00F418B1">
        <w:rPr>
          <w:rStyle w:val="a7"/>
          <w:rFonts w:asciiTheme="majorBidi" w:hAnsiTheme="majorBidi" w:cstheme="majorBidi"/>
          <w:sz w:val="24"/>
          <w:szCs w:val="24"/>
        </w:rPr>
        <w:footnoteReference w:id="78"/>
      </w:r>
      <w:r w:rsidR="00250165" w:rsidRPr="00F418B1">
        <w:rPr>
          <w:rFonts w:asciiTheme="majorBidi" w:hAnsiTheme="majorBidi" w:cstheme="majorBidi"/>
          <w:sz w:val="24"/>
          <w:szCs w:val="24"/>
        </w:rPr>
        <w:t xml:space="preserve"> </w:t>
      </w:r>
    </w:p>
    <w:p w:rsidR="00F01369" w:rsidRPr="00F418B1" w:rsidRDefault="00F01369" w:rsidP="00F01369">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תנא</w:t>
      </w:r>
    </w:p>
    <w:p w:rsidR="00F01369" w:rsidRPr="00F418B1" w:rsidRDefault="00F01369" w:rsidP="00F01369">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 xml:space="preserve">כוס </w:t>
      </w:r>
      <w:r w:rsidRPr="00F418B1">
        <w:rPr>
          <w:rFonts w:asciiTheme="majorBidi" w:hAnsiTheme="majorBidi" w:cstheme="majorBidi"/>
          <w:b/>
          <w:bCs/>
          <w:sz w:val="24"/>
          <w:szCs w:val="24"/>
          <w:rtl/>
        </w:rPr>
        <w:t>אחד</w:t>
      </w:r>
      <w:r w:rsidRPr="00F418B1">
        <w:rPr>
          <w:rFonts w:asciiTheme="majorBidi" w:hAnsiTheme="majorBidi" w:cstheme="majorBidi"/>
          <w:sz w:val="24"/>
          <w:szCs w:val="24"/>
          <w:rtl/>
        </w:rPr>
        <w:t xml:space="preserve"> יפה לאשה </w:t>
      </w:r>
    </w:p>
    <w:p w:rsidR="00F01369" w:rsidRPr="00F418B1" w:rsidRDefault="00F01369" w:rsidP="00F01369">
      <w:pPr>
        <w:spacing w:after="0" w:line="360" w:lineRule="auto"/>
        <w:rPr>
          <w:rFonts w:asciiTheme="majorBidi" w:hAnsiTheme="majorBidi" w:cstheme="majorBidi"/>
          <w:sz w:val="24"/>
          <w:szCs w:val="24"/>
          <w:rtl/>
        </w:rPr>
      </w:pPr>
      <w:r w:rsidRPr="00F418B1">
        <w:rPr>
          <w:rFonts w:asciiTheme="majorBidi" w:hAnsiTheme="majorBidi" w:cstheme="majorBidi"/>
          <w:b/>
          <w:bCs/>
          <w:sz w:val="24"/>
          <w:szCs w:val="24"/>
          <w:rtl/>
        </w:rPr>
        <w:t>שנים</w:t>
      </w:r>
      <w:r w:rsidRPr="00F418B1">
        <w:rPr>
          <w:rFonts w:asciiTheme="majorBidi" w:hAnsiTheme="majorBidi" w:cstheme="majorBidi"/>
          <w:sz w:val="24"/>
          <w:szCs w:val="24"/>
          <w:rtl/>
        </w:rPr>
        <w:t xml:space="preserve"> ניוול הוא</w:t>
      </w:r>
      <w:r w:rsidR="00EA2E1B" w:rsidRPr="00F418B1">
        <w:rPr>
          <w:rFonts w:asciiTheme="majorBidi" w:hAnsiTheme="majorBidi" w:cstheme="majorBidi"/>
          <w:sz w:val="24"/>
          <w:szCs w:val="24"/>
          <w:rtl/>
        </w:rPr>
        <w:t xml:space="preserve"> לה</w:t>
      </w:r>
    </w:p>
    <w:p w:rsidR="00F01369" w:rsidRPr="00F418B1" w:rsidRDefault="00F01369" w:rsidP="00F01369">
      <w:pPr>
        <w:spacing w:after="0" w:line="360" w:lineRule="auto"/>
        <w:rPr>
          <w:rFonts w:asciiTheme="majorBidi" w:hAnsiTheme="majorBidi" w:cstheme="majorBidi"/>
          <w:sz w:val="24"/>
          <w:szCs w:val="24"/>
          <w:rtl/>
        </w:rPr>
      </w:pPr>
      <w:r w:rsidRPr="00F418B1">
        <w:rPr>
          <w:rFonts w:asciiTheme="majorBidi" w:hAnsiTheme="majorBidi" w:cstheme="majorBidi"/>
          <w:b/>
          <w:bCs/>
          <w:sz w:val="24"/>
          <w:szCs w:val="24"/>
          <w:rtl/>
        </w:rPr>
        <w:t>שלשה</w:t>
      </w:r>
      <w:r w:rsidRPr="00F418B1">
        <w:rPr>
          <w:rFonts w:asciiTheme="majorBidi" w:hAnsiTheme="majorBidi" w:cstheme="majorBidi"/>
          <w:sz w:val="24"/>
          <w:szCs w:val="24"/>
          <w:rtl/>
        </w:rPr>
        <w:t xml:space="preserve"> תובעת בפה</w:t>
      </w:r>
    </w:p>
    <w:p w:rsidR="00F01369" w:rsidRPr="00F418B1" w:rsidRDefault="00F01369" w:rsidP="00EA2E1B">
      <w:pPr>
        <w:spacing w:after="0" w:line="360" w:lineRule="auto"/>
        <w:rPr>
          <w:rFonts w:asciiTheme="majorBidi" w:hAnsiTheme="majorBidi" w:cstheme="majorBidi"/>
          <w:sz w:val="24"/>
          <w:szCs w:val="24"/>
        </w:rPr>
      </w:pPr>
      <w:r w:rsidRPr="00F418B1">
        <w:rPr>
          <w:rFonts w:asciiTheme="majorBidi" w:hAnsiTheme="majorBidi" w:cstheme="majorBidi"/>
          <w:b/>
          <w:bCs/>
          <w:sz w:val="24"/>
          <w:szCs w:val="24"/>
          <w:rtl/>
        </w:rPr>
        <w:t>ארבעה</w:t>
      </w:r>
      <w:r w:rsidRPr="00F418B1">
        <w:rPr>
          <w:rFonts w:asciiTheme="majorBidi" w:hAnsiTheme="majorBidi" w:cstheme="majorBidi"/>
          <w:sz w:val="24"/>
          <w:szCs w:val="24"/>
          <w:rtl/>
        </w:rPr>
        <w:t xml:space="preserve"> אפילו חמור </w:t>
      </w:r>
      <w:r w:rsidR="00EA2E1B" w:rsidRPr="00F418B1">
        <w:rPr>
          <w:rFonts w:asciiTheme="majorBidi" w:hAnsiTheme="majorBidi" w:cstheme="majorBidi"/>
          <w:sz w:val="24"/>
          <w:szCs w:val="24"/>
          <w:rtl/>
        </w:rPr>
        <w:t xml:space="preserve">בשוק </w:t>
      </w:r>
      <w:r w:rsidRPr="00F418B1">
        <w:rPr>
          <w:rFonts w:asciiTheme="majorBidi" w:hAnsiTheme="majorBidi" w:cstheme="majorBidi"/>
          <w:sz w:val="24"/>
          <w:szCs w:val="24"/>
          <w:rtl/>
        </w:rPr>
        <w:t>תובעת ואינה מקפדת</w:t>
      </w:r>
    </w:p>
    <w:p w:rsidR="00AD3B3A" w:rsidRPr="00F418B1" w:rsidRDefault="00AD3B3A" w:rsidP="00442625">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A Tanna taught:</w:t>
      </w:r>
    </w:p>
    <w:p w:rsidR="00AD3B3A" w:rsidRPr="00F418B1" w:rsidRDefault="00AD3B3A" w:rsidP="00442625">
      <w:pPr>
        <w:bidi w:val="0"/>
        <w:spacing w:after="0" w:line="360" w:lineRule="auto"/>
        <w:rPr>
          <w:rFonts w:asciiTheme="majorBidi" w:hAnsiTheme="majorBidi" w:cstheme="majorBidi"/>
          <w:sz w:val="24"/>
          <w:szCs w:val="24"/>
        </w:rPr>
      </w:pPr>
      <w:r w:rsidRPr="00F418B1">
        <w:rPr>
          <w:rFonts w:asciiTheme="majorBidi" w:hAnsiTheme="majorBidi" w:cstheme="majorBidi"/>
          <w:b/>
          <w:bCs/>
          <w:sz w:val="24"/>
          <w:szCs w:val="24"/>
        </w:rPr>
        <w:t>One</w:t>
      </w:r>
      <w:r w:rsidRPr="00F418B1">
        <w:rPr>
          <w:rFonts w:asciiTheme="majorBidi" w:hAnsiTheme="majorBidi" w:cstheme="majorBidi"/>
          <w:sz w:val="24"/>
          <w:szCs w:val="24"/>
        </w:rPr>
        <w:t xml:space="preserve"> cup is becoming to a woman</w:t>
      </w:r>
    </w:p>
    <w:p w:rsidR="00AD3B3A" w:rsidRPr="00F418B1" w:rsidRDefault="00C61F70" w:rsidP="00442625">
      <w:pPr>
        <w:bidi w:val="0"/>
        <w:spacing w:after="0" w:line="360" w:lineRule="auto"/>
        <w:rPr>
          <w:rFonts w:asciiTheme="majorBidi" w:hAnsiTheme="majorBidi" w:cstheme="majorBidi"/>
          <w:sz w:val="24"/>
          <w:szCs w:val="24"/>
        </w:rPr>
      </w:pPr>
      <w:r w:rsidRPr="00F418B1">
        <w:rPr>
          <w:rFonts w:asciiTheme="majorBidi" w:hAnsiTheme="majorBidi" w:cstheme="majorBidi"/>
          <w:b/>
          <w:bCs/>
          <w:sz w:val="24"/>
          <w:szCs w:val="24"/>
        </w:rPr>
        <w:t>Two</w:t>
      </w:r>
      <w:r w:rsidR="00AD3B3A" w:rsidRPr="00F418B1">
        <w:rPr>
          <w:rFonts w:asciiTheme="majorBidi" w:hAnsiTheme="majorBidi" w:cstheme="majorBidi"/>
          <w:sz w:val="24"/>
          <w:szCs w:val="24"/>
        </w:rPr>
        <w:t xml:space="preserve"> are degrading</w:t>
      </w:r>
    </w:p>
    <w:p w:rsidR="00AD3B3A" w:rsidRPr="00F418B1" w:rsidRDefault="00C61F70" w:rsidP="00442625">
      <w:pPr>
        <w:bidi w:val="0"/>
        <w:spacing w:after="0" w:line="360" w:lineRule="auto"/>
        <w:rPr>
          <w:rFonts w:asciiTheme="majorBidi" w:hAnsiTheme="majorBidi" w:cstheme="majorBidi"/>
          <w:sz w:val="24"/>
          <w:szCs w:val="24"/>
        </w:rPr>
      </w:pPr>
      <w:r w:rsidRPr="00F418B1">
        <w:rPr>
          <w:rFonts w:asciiTheme="majorBidi" w:hAnsiTheme="majorBidi" w:cstheme="majorBidi"/>
          <w:b/>
          <w:bCs/>
          <w:sz w:val="24"/>
          <w:szCs w:val="24"/>
        </w:rPr>
        <w:lastRenderedPageBreak/>
        <w:t>Three</w:t>
      </w:r>
      <w:r w:rsidR="00AD3B3A" w:rsidRPr="00F418B1">
        <w:rPr>
          <w:rFonts w:asciiTheme="majorBidi" w:hAnsiTheme="majorBidi" w:cstheme="majorBidi"/>
          <w:sz w:val="24"/>
          <w:szCs w:val="24"/>
        </w:rPr>
        <w:t xml:space="preserve"> she solicits publicly</w:t>
      </w:r>
    </w:p>
    <w:p w:rsidR="00AD3B3A" w:rsidRDefault="00C61F70" w:rsidP="00442625">
      <w:pPr>
        <w:bidi w:val="0"/>
        <w:spacing w:after="0" w:line="360" w:lineRule="auto"/>
        <w:rPr>
          <w:rFonts w:asciiTheme="majorBidi" w:hAnsiTheme="majorBidi" w:cstheme="majorBidi"/>
          <w:sz w:val="24"/>
          <w:szCs w:val="24"/>
        </w:rPr>
      </w:pPr>
      <w:r w:rsidRPr="00F418B1">
        <w:rPr>
          <w:rFonts w:asciiTheme="majorBidi" w:hAnsiTheme="majorBidi" w:cstheme="majorBidi"/>
          <w:b/>
          <w:bCs/>
          <w:sz w:val="24"/>
          <w:szCs w:val="24"/>
        </w:rPr>
        <w:t>Four</w:t>
      </w:r>
      <w:r w:rsidR="00AD3B3A" w:rsidRPr="00F418B1">
        <w:rPr>
          <w:rFonts w:asciiTheme="majorBidi" w:hAnsiTheme="majorBidi" w:cstheme="majorBidi"/>
          <w:sz w:val="24"/>
          <w:szCs w:val="24"/>
        </w:rPr>
        <w:t xml:space="preserve"> she solicits even an ass in the street and cares not</w:t>
      </w:r>
      <w:r>
        <w:rPr>
          <w:rFonts w:asciiTheme="majorBidi" w:hAnsiTheme="majorBidi" w:cstheme="majorBidi"/>
          <w:sz w:val="24"/>
          <w:szCs w:val="24"/>
        </w:rPr>
        <w:t>.</w:t>
      </w:r>
    </w:p>
    <w:p w:rsidR="0062624C" w:rsidRDefault="007D280A" w:rsidP="00620408">
      <w:pPr>
        <w:bidi w:val="0"/>
        <w:spacing w:after="0" w:line="360" w:lineRule="auto"/>
        <w:rPr>
          <w:rFonts w:asciiTheme="majorBidi" w:hAnsiTheme="majorBidi" w:cstheme="majorBidi"/>
          <w:sz w:val="24"/>
          <w:szCs w:val="24"/>
        </w:rPr>
      </w:pPr>
      <w:r>
        <w:rPr>
          <w:rFonts w:asciiTheme="majorBidi" w:hAnsiTheme="majorBidi" w:cstheme="majorBidi"/>
          <w:sz w:val="24"/>
          <w:szCs w:val="24"/>
        </w:rPr>
        <w:t>This unit deals with the</w:t>
      </w:r>
      <w:r w:rsidRPr="007D280A">
        <w:t xml:space="preserve"> </w:t>
      </w:r>
      <w:r w:rsidR="00FA4FD9">
        <w:rPr>
          <w:rFonts w:asciiTheme="majorBidi" w:hAnsiTheme="majorBidi" w:cstheme="majorBidi"/>
          <w:sz w:val="24"/>
          <w:szCs w:val="24"/>
        </w:rPr>
        <w:t>p</w:t>
      </w:r>
      <w:r w:rsidRPr="007D280A">
        <w:rPr>
          <w:rFonts w:asciiTheme="majorBidi" w:hAnsiTheme="majorBidi" w:cstheme="majorBidi"/>
          <w:sz w:val="24"/>
          <w:szCs w:val="24"/>
        </w:rPr>
        <w:t>rohibition of wine drinking by women</w:t>
      </w:r>
      <w:r>
        <w:rPr>
          <w:rFonts w:asciiTheme="majorBidi" w:hAnsiTheme="majorBidi" w:cstheme="majorBidi"/>
          <w:sz w:val="24"/>
          <w:szCs w:val="24"/>
        </w:rPr>
        <w:t xml:space="preserve">. According to this unit, drinking wine may lead a woman to </w:t>
      </w:r>
      <w:r w:rsidR="002028D3">
        <w:rPr>
          <w:rFonts w:asciiTheme="majorBidi" w:hAnsiTheme="majorBidi" w:cstheme="majorBidi"/>
          <w:sz w:val="24"/>
          <w:szCs w:val="24"/>
        </w:rPr>
        <w:t>p</w:t>
      </w:r>
      <w:r w:rsidRPr="007D280A">
        <w:rPr>
          <w:rFonts w:asciiTheme="majorBidi" w:hAnsiTheme="majorBidi" w:cstheme="majorBidi"/>
          <w:sz w:val="24"/>
          <w:szCs w:val="24"/>
        </w:rPr>
        <w:t>romiscuous behavior</w:t>
      </w:r>
      <w:r>
        <w:rPr>
          <w:rFonts w:asciiTheme="majorBidi" w:hAnsiTheme="majorBidi" w:cstheme="majorBidi"/>
          <w:sz w:val="24"/>
          <w:szCs w:val="24"/>
        </w:rPr>
        <w:t xml:space="preserve">, which became more extreme </w:t>
      </w:r>
      <w:r w:rsidR="002028D3">
        <w:rPr>
          <w:rFonts w:asciiTheme="majorBidi" w:hAnsiTheme="majorBidi" w:cstheme="majorBidi"/>
          <w:sz w:val="24"/>
          <w:szCs w:val="24"/>
        </w:rPr>
        <w:t>with every additional cup. That is to say, as the numbers are ascending the reckless and even slutty behavior</w:t>
      </w:r>
      <w:r w:rsidR="00EC745C">
        <w:rPr>
          <w:rFonts w:asciiTheme="majorBidi" w:hAnsiTheme="majorBidi" w:cstheme="majorBidi"/>
          <w:sz w:val="24"/>
          <w:szCs w:val="24"/>
        </w:rPr>
        <w:t xml:space="preserve"> of the woman</w:t>
      </w:r>
      <w:r w:rsidR="002028D3">
        <w:rPr>
          <w:rFonts w:asciiTheme="majorBidi" w:hAnsiTheme="majorBidi" w:cstheme="majorBidi"/>
          <w:sz w:val="24"/>
          <w:szCs w:val="24"/>
        </w:rPr>
        <w:t xml:space="preserve"> is increasing. As we can see, the</w:t>
      </w:r>
      <w:r>
        <w:rPr>
          <w:rFonts w:asciiTheme="majorBidi" w:hAnsiTheme="majorBidi" w:cstheme="majorBidi"/>
          <w:sz w:val="24"/>
          <w:szCs w:val="24"/>
        </w:rPr>
        <w:t xml:space="preserve"> rabbis use</w:t>
      </w:r>
      <w:r w:rsidR="00FA4FD9">
        <w:rPr>
          <w:rFonts w:asciiTheme="majorBidi" w:hAnsiTheme="majorBidi" w:cstheme="majorBidi"/>
          <w:sz w:val="24"/>
          <w:szCs w:val="24"/>
        </w:rPr>
        <w:t>d</w:t>
      </w:r>
      <w:r>
        <w:rPr>
          <w:rFonts w:asciiTheme="majorBidi" w:hAnsiTheme="majorBidi" w:cstheme="majorBidi"/>
          <w:sz w:val="24"/>
          <w:szCs w:val="24"/>
        </w:rPr>
        <w:t xml:space="preserve"> four </w:t>
      </w:r>
      <w:r w:rsidRPr="007D280A">
        <w:rPr>
          <w:rFonts w:asciiTheme="majorBidi" w:hAnsiTheme="majorBidi" w:cstheme="majorBidi"/>
          <w:sz w:val="24"/>
          <w:szCs w:val="24"/>
        </w:rPr>
        <w:t>consecutive</w:t>
      </w:r>
      <w:r>
        <w:rPr>
          <w:rFonts w:asciiTheme="majorBidi" w:hAnsiTheme="majorBidi" w:cstheme="majorBidi"/>
          <w:sz w:val="24"/>
          <w:szCs w:val="24"/>
        </w:rPr>
        <w:t xml:space="preserve"> numbers in ascending order, eac</w:t>
      </w:r>
      <w:r w:rsidR="00883EF3">
        <w:rPr>
          <w:rFonts w:asciiTheme="majorBidi" w:hAnsiTheme="majorBidi" w:cstheme="majorBidi"/>
          <w:sz w:val="24"/>
          <w:szCs w:val="24"/>
        </w:rPr>
        <w:t>h number</w:t>
      </w:r>
      <w:r w:rsidR="00D02EC3">
        <w:rPr>
          <w:rFonts w:asciiTheme="majorBidi" w:hAnsiTheme="majorBidi" w:cstheme="majorBidi"/>
          <w:sz w:val="24"/>
          <w:szCs w:val="24"/>
        </w:rPr>
        <w:t xml:space="preserve"> in </w:t>
      </w:r>
      <w:r w:rsidR="00883EF3">
        <w:rPr>
          <w:rFonts w:asciiTheme="majorBidi" w:hAnsiTheme="majorBidi" w:cstheme="majorBidi"/>
          <w:sz w:val="24"/>
          <w:szCs w:val="24"/>
        </w:rPr>
        <w:t xml:space="preserve">a different stich. </w:t>
      </w:r>
      <w:r w:rsidR="002028D3">
        <w:rPr>
          <w:rFonts w:asciiTheme="majorBidi" w:hAnsiTheme="majorBidi" w:cstheme="majorBidi"/>
          <w:sz w:val="24"/>
          <w:szCs w:val="24"/>
        </w:rPr>
        <w:t xml:space="preserve">This unit </w:t>
      </w:r>
      <w:r w:rsidR="00883EF3">
        <w:rPr>
          <w:rFonts w:asciiTheme="majorBidi" w:hAnsiTheme="majorBidi" w:cstheme="majorBidi"/>
          <w:sz w:val="24"/>
          <w:szCs w:val="24"/>
        </w:rPr>
        <w:t xml:space="preserve">also </w:t>
      </w:r>
      <w:r w:rsidR="002028D3">
        <w:rPr>
          <w:rFonts w:asciiTheme="majorBidi" w:hAnsiTheme="majorBidi" w:cstheme="majorBidi"/>
          <w:sz w:val="24"/>
          <w:szCs w:val="24"/>
        </w:rPr>
        <w:t xml:space="preserve">uses several rhetorical patterns: </w:t>
      </w:r>
      <w:r w:rsidR="00883EF3">
        <w:rPr>
          <w:rFonts w:asciiTheme="majorBidi" w:hAnsiTheme="majorBidi" w:cstheme="majorBidi"/>
          <w:sz w:val="24"/>
          <w:szCs w:val="24"/>
        </w:rPr>
        <w:t xml:space="preserve">the </w:t>
      </w:r>
      <w:r w:rsidR="002028D3">
        <w:rPr>
          <w:rFonts w:asciiTheme="majorBidi" w:hAnsiTheme="majorBidi" w:cstheme="majorBidi"/>
          <w:sz w:val="24"/>
          <w:szCs w:val="24"/>
        </w:rPr>
        <w:t>gaping (of the word 'cup'</w:t>
      </w:r>
      <w:r w:rsidR="00D02EC3">
        <w:rPr>
          <w:rFonts w:asciiTheme="majorBidi" w:hAnsiTheme="majorBidi" w:cstheme="majorBidi"/>
          <w:sz w:val="24"/>
          <w:szCs w:val="24"/>
        </w:rPr>
        <w:t xml:space="preserve"> in </w:t>
      </w:r>
      <w:r w:rsidR="002028D3">
        <w:rPr>
          <w:rFonts w:asciiTheme="majorBidi" w:hAnsiTheme="majorBidi" w:cstheme="majorBidi"/>
          <w:sz w:val="24"/>
          <w:szCs w:val="24"/>
        </w:rPr>
        <w:t xml:space="preserve">stiches two-four), </w:t>
      </w:r>
      <w:r w:rsidR="002028D3" w:rsidRPr="0003034E">
        <w:rPr>
          <w:rFonts w:asciiTheme="majorBidi" w:hAnsiTheme="majorBidi" w:cstheme="majorBidi"/>
          <w:i/>
          <w:iCs/>
          <w:sz w:val="24"/>
          <w:szCs w:val="24"/>
        </w:rPr>
        <w:t>hamshakhah</w:t>
      </w:r>
      <w:r w:rsidR="002028D3">
        <w:rPr>
          <w:rFonts w:asciiTheme="majorBidi" w:hAnsiTheme="majorBidi" w:cstheme="majorBidi"/>
          <w:sz w:val="24"/>
          <w:szCs w:val="24"/>
        </w:rPr>
        <w:t>, and</w:t>
      </w:r>
      <w:r w:rsidR="0062624C">
        <w:rPr>
          <w:rFonts w:asciiTheme="majorBidi" w:hAnsiTheme="majorBidi" w:cstheme="majorBidi"/>
          <w:sz w:val="24"/>
          <w:szCs w:val="24"/>
        </w:rPr>
        <w:t xml:space="preserve"> </w:t>
      </w:r>
      <w:r w:rsidR="0062624C" w:rsidRPr="0062624C">
        <w:rPr>
          <w:rFonts w:asciiTheme="majorBidi" w:hAnsiTheme="majorBidi" w:cstheme="majorBidi"/>
          <w:sz w:val="24"/>
          <w:szCs w:val="24"/>
        </w:rPr>
        <w:t>concluding deviation</w:t>
      </w:r>
      <w:r w:rsidR="0062624C">
        <w:rPr>
          <w:rFonts w:asciiTheme="majorBidi" w:hAnsiTheme="majorBidi" w:cstheme="majorBidi"/>
          <w:sz w:val="24"/>
          <w:szCs w:val="24"/>
        </w:rPr>
        <w:t xml:space="preserve">. </w:t>
      </w:r>
      <w:r w:rsidR="0062624C" w:rsidRPr="0062624C">
        <w:rPr>
          <w:rFonts w:asciiTheme="majorBidi" w:hAnsiTheme="majorBidi" w:cstheme="majorBidi"/>
          <w:sz w:val="24"/>
          <w:szCs w:val="24"/>
        </w:rPr>
        <w:t>The latter term refers to the rhetorical device of setting apart the last part of a verse or peri</w:t>
      </w:r>
      <w:r w:rsidR="00620408">
        <w:rPr>
          <w:rFonts w:asciiTheme="majorBidi" w:hAnsiTheme="majorBidi" w:cstheme="majorBidi"/>
          <w:sz w:val="24"/>
          <w:szCs w:val="24"/>
        </w:rPr>
        <w:t>c</w:t>
      </w:r>
      <w:r w:rsidR="0062624C" w:rsidRPr="0062624C">
        <w:rPr>
          <w:rFonts w:asciiTheme="majorBidi" w:hAnsiTheme="majorBidi" w:cstheme="majorBidi"/>
          <w:sz w:val="24"/>
          <w:szCs w:val="24"/>
        </w:rPr>
        <w:t>ope from the other parts by changing the order of the words, the number of the words, the place of the verb, etc</w:t>
      </w:r>
      <w:r w:rsidR="0062624C">
        <w:rPr>
          <w:rFonts w:asciiTheme="majorBidi" w:hAnsiTheme="majorBidi" w:cstheme="majorBidi"/>
          <w:sz w:val="24"/>
          <w:szCs w:val="24"/>
        </w:rPr>
        <w:t>.</w:t>
      </w:r>
      <w:r w:rsidR="0062624C" w:rsidRPr="0062624C">
        <w:rPr>
          <w:rStyle w:val="a7"/>
          <w:rFonts w:asciiTheme="majorBidi" w:hAnsiTheme="majorBidi" w:cstheme="majorBidi"/>
          <w:sz w:val="24"/>
          <w:szCs w:val="24"/>
        </w:rPr>
        <w:t xml:space="preserve"> </w:t>
      </w:r>
      <w:r w:rsidR="0062624C">
        <w:rPr>
          <w:rStyle w:val="a7"/>
          <w:rFonts w:asciiTheme="majorBidi" w:hAnsiTheme="majorBidi" w:cstheme="majorBidi"/>
          <w:sz w:val="24"/>
          <w:szCs w:val="24"/>
        </w:rPr>
        <w:footnoteReference w:id="79"/>
      </w:r>
    </w:p>
    <w:p w:rsidR="00DA1453" w:rsidRPr="00F418B1" w:rsidRDefault="00F16980" w:rsidP="00FA4FD9">
      <w:pPr>
        <w:bidi w:val="0"/>
        <w:spacing w:after="0" w:line="360" w:lineRule="auto"/>
        <w:rPr>
          <w:rFonts w:asciiTheme="majorBidi" w:hAnsiTheme="majorBidi" w:cstheme="majorBidi"/>
          <w:sz w:val="24"/>
          <w:szCs w:val="24"/>
        </w:rPr>
      </w:pPr>
      <w:r>
        <w:rPr>
          <w:rFonts w:asciiTheme="majorBidi" w:hAnsiTheme="majorBidi" w:cstheme="majorBidi"/>
          <w:sz w:val="24"/>
          <w:szCs w:val="24"/>
        </w:rPr>
        <w:t>M. Hag.</w:t>
      </w:r>
      <w:r w:rsidR="00DA1453" w:rsidRPr="00F418B1">
        <w:rPr>
          <w:rFonts w:asciiTheme="majorBidi" w:hAnsiTheme="majorBidi" w:cstheme="majorBidi"/>
          <w:sz w:val="24"/>
          <w:szCs w:val="24"/>
        </w:rPr>
        <w:t xml:space="preserve"> 2</w:t>
      </w:r>
      <w:r w:rsidR="00FA4FD9">
        <w:rPr>
          <w:rFonts w:asciiTheme="majorBidi" w:hAnsiTheme="majorBidi" w:cstheme="majorBidi"/>
          <w:sz w:val="24"/>
          <w:szCs w:val="24"/>
        </w:rPr>
        <w:t>:</w:t>
      </w:r>
      <w:r w:rsidR="00DA1453" w:rsidRPr="00F418B1">
        <w:rPr>
          <w:rFonts w:asciiTheme="majorBidi" w:hAnsiTheme="majorBidi" w:cstheme="majorBidi"/>
          <w:sz w:val="24"/>
          <w:szCs w:val="24"/>
        </w:rPr>
        <w:t>1:</w:t>
      </w:r>
      <w:r w:rsidR="00F35D95">
        <w:rPr>
          <w:rFonts w:asciiTheme="majorBidi" w:hAnsiTheme="majorBidi" w:cstheme="majorBidi"/>
          <w:sz w:val="24"/>
          <w:szCs w:val="24"/>
        </w:rPr>
        <w:t xml:space="preserve"> </w:t>
      </w:r>
      <w:r w:rsidR="00467467" w:rsidRPr="00F418B1">
        <w:rPr>
          <w:rStyle w:val="a7"/>
          <w:rFonts w:asciiTheme="majorBidi" w:hAnsiTheme="majorBidi" w:cstheme="majorBidi"/>
          <w:sz w:val="24"/>
          <w:szCs w:val="24"/>
        </w:rPr>
        <w:footnoteReference w:id="80"/>
      </w:r>
      <w:r w:rsidR="00250165" w:rsidRPr="00F418B1">
        <w:rPr>
          <w:rFonts w:asciiTheme="majorBidi" w:hAnsiTheme="majorBidi" w:cstheme="majorBidi"/>
          <w:sz w:val="24"/>
          <w:szCs w:val="24"/>
        </w:rPr>
        <w:t xml:space="preserve"> </w:t>
      </w:r>
    </w:p>
    <w:p w:rsidR="00F01369" w:rsidRPr="00F418B1" w:rsidRDefault="00E655D6" w:rsidP="00C1364F">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אין דורשים</w:t>
      </w:r>
      <w:r w:rsidR="00F01369" w:rsidRPr="00F418B1">
        <w:rPr>
          <w:rFonts w:asciiTheme="majorBidi" w:hAnsiTheme="majorBidi" w:cstheme="majorBidi"/>
          <w:sz w:val="24"/>
          <w:szCs w:val="24"/>
          <w:rtl/>
        </w:rPr>
        <w:t xml:space="preserve"> בעריות </w:t>
      </w:r>
      <w:r w:rsidR="00F01369" w:rsidRPr="00F418B1">
        <w:rPr>
          <w:rFonts w:asciiTheme="majorBidi" w:hAnsiTheme="majorBidi" w:cstheme="majorBidi"/>
          <w:b/>
          <w:bCs/>
          <w:sz w:val="24"/>
          <w:szCs w:val="24"/>
          <w:rtl/>
        </w:rPr>
        <w:t>בשלושה</w:t>
      </w:r>
    </w:p>
    <w:p w:rsidR="00F01369" w:rsidRPr="00F418B1" w:rsidRDefault="00F01369" w:rsidP="00C1364F">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 xml:space="preserve">ולא במעשה בראשית </w:t>
      </w:r>
      <w:r w:rsidR="00E655D6" w:rsidRPr="00F418B1">
        <w:rPr>
          <w:rFonts w:asciiTheme="majorBidi" w:hAnsiTheme="majorBidi" w:cstheme="majorBidi"/>
          <w:b/>
          <w:bCs/>
          <w:sz w:val="24"/>
          <w:szCs w:val="24"/>
          <w:rtl/>
        </w:rPr>
        <w:t>בשנ</w:t>
      </w:r>
      <w:r w:rsidRPr="00F418B1">
        <w:rPr>
          <w:rFonts w:asciiTheme="majorBidi" w:hAnsiTheme="majorBidi" w:cstheme="majorBidi"/>
          <w:b/>
          <w:bCs/>
          <w:sz w:val="24"/>
          <w:szCs w:val="24"/>
          <w:rtl/>
        </w:rPr>
        <w:t>ים</w:t>
      </w:r>
    </w:p>
    <w:p w:rsidR="00F01369" w:rsidRPr="00F418B1" w:rsidRDefault="00F01369" w:rsidP="00C1364F">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 xml:space="preserve">ולא במרכבה </w:t>
      </w:r>
      <w:r w:rsidRPr="00F418B1">
        <w:rPr>
          <w:rFonts w:asciiTheme="majorBidi" w:hAnsiTheme="majorBidi" w:cstheme="majorBidi"/>
          <w:b/>
          <w:bCs/>
          <w:sz w:val="24"/>
          <w:szCs w:val="24"/>
          <w:rtl/>
        </w:rPr>
        <w:t>ביחיד</w:t>
      </w:r>
    </w:p>
    <w:p w:rsidR="00F01369" w:rsidRPr="00F418B1" w:rsidRDefault="00E655D6" w:rsidP="00C1364F">
      <w:pPr>
        <w:spacing w:after="0" w:line="360" w:lineRule="auto"/>
        <w:rPr>
          <w:rFonts w:asciiTheme="majorBidi" w:hAnsiTheme="majorBidi" w:cstheme="majorBidi"/>
          <w:sz w:val="24"/>
          <w:szCs w:val="24"/>
        </w:rPr>
      </w:pPr>
      <w:r w:rsidRPr="00F418B1">
        <w:rPr>
          <w:rFonts w:asciiTheme="majorBidi" w:hAnsiTheme="majorBidi" w:cstheme="majorBidi"/>
          <w:sz w:val="24"/>
          <w:szCs w:val="24"/>
          <w:rtl/>
        </w:rPr>
        <w:t>אלא אם כן היה חכם וה</w:t>
      </w:r>
      <w:r w:rsidR="00F01369" w:rsidRPr="00F418B1">
        <w:rPr>
          <w:rFonts w:asciiTheme="majorBidi" w:hAnsiTheme="majorBidi" w:cstheme="majorBidi"/>
          <w:sz w:val="24"/>
          <w:szCs w:val="24"/>
          <w:rtl/>
        </w:rPr>
        <w:t>בין מדעתו</w:t>
      </w:r>
      <w:r w:rsidRPr="00F418B1">
        <w:rPr>
          <w:rFonts w:asciiTheme="majorBidi" w:hAnsiTheme="majorBidi" w:cstheme="majorBidi"/>
          <w:sz w:val="24"/>
          <w:szCs w:val="24"/>
          <w:rtl/>
        </w:rPr>
        <w:t>...</w:t>
      </w:r>
    </w:p>
    <w:p w:rsidR="00DA1453" w:rsidRPr="00F418B1" w:rsidRDefault="00DA1453" w:rsidP="00DA1453">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Forbidden </w:t>
      </w:r>
      <w:r w:rsidR="001D1428" w:rsidRPr="00F418B1">
        <w:rPr>
          <w:rFonts w:asciiTheme="majorBidi" w:hAnsiTheme="majorBidi" w:cstheme="majorBidi"/>
          <w:sz w:val="24"/>
          <w:szCs w:val="24"/>
        </w:rPr>
        <w:t xml:space="preserve">sexual </w:t>
      </w:r>
      <w:r w:rsidRPr="00F418B1">
        <w:rPr>
          <w:rFonts w:asciiTheme="majorBidi" w:hAnsiTheme="majorBidi" w:cstheme="majorBidi"/>
          <w:sz w:val="24"/>
          <w:szCs w:val="24"/>
        </w:rPr>
        <w:t xml:space="preserve">relations are not expounded before </w:t>
      </w:r>
      <w:r w:rsidRPr="00F418B1">
        <w:rPr>
          <w:rFonts w:asciiTheme="majorBidi" w:hAnsiTheme="majorBidi" w:cstheme="majorBidi"/>
          <w:b/>
          <w:bCs/>
          <w:sz w:val="24"/>
          <w:szCs w:val="24"/>
        </w:rPr>
        <w:t>three</w:t>
      </w:r>
      <w:r w:rsidR="00CF50EC">
        <w:rPr>
          <w:rFonts w:asciiTheme="majorBidi" w:hAnsiTheme="majorBidi" w:cstheme="majorBidi"/>
          <w:b/>
          <w:bCs/>
          <w:sz w:val="24"/>
          <w:szCs w:val="24"/>
        </w:rPr>
        <w:t xml:space="preserve"> persons</w:t>
      </w:r>
      <w:r w:rsidR="00C62EC5" w:rsidRPr="00C62EC5">
        <w:rPr>
          <w:rFonts w:asciiTheme="majorBidi" w:hAnsiTheme="majorBidi" w:cstheme="majorBidi"/>
          <w:sz w:val="24"/>
          <w:szCs w:val="24"/>
        </w:rPr>
        <w:t>;</w:t>
      </w:r>
      <w:r w:rsidRPr="00C62EC5">
        <w:rPr>
          <w:rFonts w:asciiTheme="majorBidi" w:hAnsiTheme="majorBidi" w:cstheme="majorBidi"/>
          <w:sz w:val="24"/>
          <w:szCs w:val="24"/>
        </w:rPr>
        <w:t xml:space="preserve"> </w:t>
      </w:r>
    </w:p>
    <w:p w:rsidR="00DA1453" w:rsidRPr="00F418B1" w:rsidRDefault="00CF50EC" w:rsidP="00CF50EC">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The</w:t>
      </w:r>
      <w:r w:rsidR="00DA1453" w:rsidRPr="00F418B1">
        <w:rPr>
          <w:rFonts w:asciiTheme="majorBidi" w:hAnsiTheme="majorBidi" w:cstheme="majorBidi"/>
          <w:sz w:val="24"/>
          <w:szCs w:val="24"/>
        </w:rPr>
        <w:t xml:space="preserve"> </w:t>
      </w:r>
      <w:r>
        <w:rPr>
          <w:rFonts w:asciiTheme="majorBidi" w:hAnsiTheme="majorBidi" w:cstheme="majorBidi"/>
          <w:sz w:val="24"/>
          <w:szCs w:val="24"/>
        </w:rPr>
        <w:t>Works</w:t>
      </w:r>
      <w:r w:rsidR="00DA1453" w:rsidRPr="00F418B1">
        <w:rPr>
          <w:rFonts w:asciiTheme="majorBidi" w:hAnsiTheme="majorBidi" w:cstheme="majorBidi"/>
          <w:sz w:val="24"/>
          <w:szCs w:val="24"/>
        </w:rPr>
        <w:t xml:space="preserve"> of </w:t>
      </w:r>
      <w:r w:rsidR="00C62EC5">
        <w:rPr>
          <w:rFonts w:asciiTheme="majorBidi" w:hAnsiTheme="majorBidi" w:cstheme="majorBidi"/>
          <w:sz w:val="24"/>
          <w:szCs w:val="24"/>
        </w:rPr>
        <w:t>C</w:t>
      </w:r>
      <w:r w:rsidR="00DA1453" w:rsidRPr="00F418B1">
        <w:rPr>
          <w:rFonts w:asciiTheme="majorBidi" w:hAnsiTheme="majorBidi" w:cstheme="majorBidi"/>
          <w:sz w:val="24"/>
          <w:szCs w:val="24"/>
        </w:rPr>
        <w:t xml:space="preserve">reation </w:t>
      </w:r>
      <w:r>
        <w:rPr>
          <w:rFonts w:asciiTheme="majorBidi" w:hAnsiTheme="majorBidi" w:cstheme="majorBidi"/>
          <w:sz w:val="24"/>
          <w:szCs w:val="24"/>
        </w:rPr>
        <w:t>[</w:t>
      </w:r>
      <w:r w:rsidRPr="00F418B1">
        <w:rPr>
          <w:rFonts w:asciiTheme="majorBidi" w:hAnsiTheme="majorBidi" w:cstheme="majorBidi"/>
          <w:sz w:val="24"/>
          <w:szCs w:val="24"/>
        </w:rPr>
        <w:t>are not expounded</w:t>
      </w:r>
      <w:r>
        <w:rPr>
          <w:rFonts w:asciiTheme="majorBidi" w:hAnsiTheme="majorBidi" w:cstheme="majorBidi"/>
          <w:sz w:val="24"/>
          <w:szCs w:val="24"/>
        </w:rPr>
        <w:t xml:space="preserve">] </w:t>
      </w:r>
      <w:r w:rsidR="00DA1453" w:rsidRPr="00F418B1">
        <w:rPr>
          <w:rFonts w:asciiTheme="majorBidi" w:hAnsiTheme="majorBidi" w:cstheme="majorBidi"/>
          <w:sz w:val="24"/>
          <w:szCs w:val="24"/>
        </w:rPr>
        <w:t xml:space="preserve">before </w:t>
      </w:r>
      <w:r w:rsidR="00DA1453" w:rsidRPr="00F418B1">
        <w:rPr>
          <w:rFonts w:asciiTheme="majorBidi" w:hAnsiTheme="majorBidi" w:cstheme="majorBidi"/>
          <w:b/>
          <w:bCs/>
          <w:sz w:val="24"/>
          <w:szCs w:val="24"/>
        </w:rPr>
        <w:t>two</w:t>
      </w:r>
      <w:r w:rsidR="00C62EC5">
        <w:rPr>
          <w:rFonts w:asciiTheme="majorBidi" w:hAnsiTheme="majorBidi" w:cstheme="majorBidi"/>
          <w:sz w:val="24"/>
          <w:szCs w:val="24"/>
        </w:rPr>
        <w:t>;</w:t>
      </w:r>
    </w:p>
    <w:p w:rsidR="00EB1790" w:rsidRDefault="00CF50EC" w:rsidP="00CF50EC">
      <w:pPr>
        <w:bidi w:val="0"/>
        <w:spacing w:after="0" w:line="360" w:lineRule="auto"/>
        <w:rPr>
          <w:rFonts w:asciiTheme="majorBidi" w:hAnsiTheme="majorBidi" w:cstheme="majorBidi"/>
          <w:sz w:val="24"/>
          <w:szCs w:val="24"/>
        </w:rPr>
      </w:pPr>
      <w:r>
        <w:rPr>
          <w:rFonts w:asciiTheme="majorBidi" w:hAnsiTheme="majorBidi" w:cstheme="majorBidi"/>
          <w:sz w:val="24"/>
          <w:szCs w:val="24"/>
        </w:rPr>
        <w:t xml:space="preserve">And </w:t>
      </w:r>
      <w:r w:rsidR="00DA1453" w:rsidRPr="00F418B1">
        <w:rPr>
          <w:rFonts w:asciiTheme="majorBidi" w:hAnsiTheme="majorBidi" w:cstheme="majorBidi"/>
          <w:sz w:val="24"/>
          <w:szCs w:val="24"/>
        </w:rPr>
        <w:t xml:space="preserve">the Divine </w:t>
      </w:r>
      <w:r w:rsidR="00C61F70" w:rsidRPr="00F418B1">
        <w:rPr>
          <w:rFonts w:asciiTheme="majorBidi" w:hAnsiTheme="majorBidi" w:cstheme="majorBidi"/>
          <w:sz w:val="24"/>
          <w:szCs w:val="24"/>
        </w:rPr>
        <w:t>Chariot</w:t>
      </w:r>
      <w:r>
        <w:rPr>
          <w:rFonts w:asciiTheme="majorBidi" w:hAnsiTheme="majorBidi" w:cstheme="majorBidi"/>
          <w:sz w:val="24"/>
          <w:szCs w:val="24"/>
        </w:rPr>
        <w:t xml:space="preserve"> [</w:t>
      </w:r>
      <w:r w:rsidRPr="00F418B1">
        <w:rPr>
          <w:rFonts w:asciiTheme="majorBidi" w:hAnsiTheme="majorBidi" w:cstheme="majorBidi"/>
          <w:sz w:val="24"/>
          <w:szCs w:val="24"/>
        </w:rPr>
        <w:t>are not expounded</w:t>
      </w:r>
      <w:r>
        <w:rPr>
          <w:rFonts w:asciiTheme="majorBidi" w:hAnsiTheme="majorBidi" w:cstheme="majorBidi"/>
          <w:sz w:val="24"/>
          <w:szCs w:val="24"/>
        </w:rPr>
        <w:t xml:space="preserve">] </w:t>
      </w:r>
      <w:r w:rsidRPr="00F418B1">
        <w:rPr>
          <w:rFonts w:asciiTheme="majorBidi" w:hAnsiTheme="majorBidi" w:cstheme="majorBidi"/>
          <w:sz w:val="24"/>
          <w:szCs w:val="24"/>
        </w:rPr>
        <w:t>before</w:t>
      </w:r>
      <w:r w:rsidR="00DA1453" w:rsidRPr="00F418B1">
        <w:rPr>
          <w:rFonts w:asciiTheme="majorBidi" w:hAnsiTheme="majorBidi" w:cstheme="majorBidi"/>
          <w:sz w:val="24"/>
          <w:szCs w:val="24"/>
        </w:rPr>
        <w:t xml:space="preserve"> a </w:t>
      </w:r>
      <w:r>
        <w:rPr>
          <w:rFonts w:asciiTheme="majorBidi" w:hAnsiTheme="majorBidi" w:cstheme="majorBidi"/>
          <w:b/>
          <w:bCs/>
          <w:sz w:val="24"/>
          <w:szCs w:val="24"/>
        </w:rPr>
        <w:t>one</w:t>
      </w:r>
      <w:r w:rsidR="00C62EC5">
        <w:rPr>
          <w:rFonts w:asciiTheme="majorBidi" w:hAnsiTheme="majorBidi" w:cstheme="majorBidi"/>
          <w:sz w:val="24"/>
          <w:szCs w:val="24"/>
        </w:rPr>
        <w:t>;</w:t>
      </w:r>
      <w:r>
        <w:rPr>
          <w:rFonts w:asciiTheme="majorBidi" w:hAnsiTheme="majorBidi" w:cstheme="majorBidi"/>
          <w:sz w:val="24"/>
          <w:szCs w:val="24"/>
        </w:rPr>
        <w:t xml:space="preserve"> u</w:t>
      </w:r>
      <w:r w:rsidR="00C61F70" w:rsidRPr="00F418B1">
        <w:rPr>
          <w:rFonts w:asciiTheme="majorBidi" w:hAnsiTheme="majorBidi" w:cstheme="majorBidi"/>
          <w:sz w:val="24"/>
          <w:szCs w:val="24"/>
        </w:rPr>
        <w:t>nless</w:t>
      </w:r>
      <w:r w:rsidR="00DA1453" w:rsidRPr="00F418B1">
        <w:rPr>
          <w:rFonts w:asciiTheme="majorBidi" w:hAnsiTheme="majorBidi" w:cstheme="majorBidi"/>
          <w:sz w:val="24"/>
          <w:szCs w:val="24"/>
        </w:rPr>
        <w:t xml:space="preserve"> he is a sage who understands from his own knowledge</w:t>
      </w:r>
      <w:r>
        <w:rPr>
          <w:rFonts w:asciiTheme="majorBidi" w:hAnsiTheme="majorBidi" w:cstheme="majorBidi"/>
          <w:sz w:val="24"/>
          <w:szCs w:val="24"/>
        </w:rPr>
        <w:t>.</w:t>
      </w:r>
    </w:p>
    <w:p w:rsidR="00EC745C" w:rsidRDefault="008D0FFA" w:rsidP="00A418CF">
      <w:pPr>
        <w:bidi w:val="0"/>
        <w:spacing w:after="0" w:line="360" w:lineRule="auto"/>
        <w:rPr>
          <w:rFonts w:asciiTheme="majorBidi" w:hAnsiTheme="majorBidi" w:cstheme="majorBidi"/>
          <w:sz w:val="24"/>
          <w:szCs w:val="24"/>
        </w:rPr>
      </w:pPr>
      <w:r>
        <w:rPr>
          <w:rFonts w:asciiTheme="majorBidi" w:hAnsiTheme="majorBidi" w:cstheme="majorBidi"/>
          <w:sz w:val="24"/>
          <w:szCs w:val="24"/>
        </w:rPr>
        <w:t xml:space="preserve">This Mishnah deals with the </w:t>
      </w:r>
      <w:r w:rsidR="00B73D35" w:rsidRPr="0057240D">
        <w:rPr>
          <w:rFonts w:asciiTheme="majorBidi" w:hAnsiTheme="majorBidi" w:cstheme="majorBidi"/>
          <w:sz w:val="24"/>
          <w:szCs w:val="24"/>
        </w:rPr>
        <w:t>maximum</w:t>
      </w:r>
      <w:r w:rsidRPr="008D0FFA">
        <w:rPr>
          <w:rFonts w:asciiTheme="majorBidi" w:hAnsiTheme="majorBidi" w:cstheme="majorBidi"/>
          <w:sz w:val="24"/>
          <w:szCs w:val="24"/>
        </w:rPr>
        <w:t xml:space="preserve"> number</w:t>
      </w:r>
      <w:r w:rsidR="00D71096">
        <w:rPr>
          <w:rFonts w:asciiTheme="majorBidi" w:hAnsiTheme="majorBidi" w:cstheme="majorBidi"/>
          <w:sz w:val="24"/>
          <w:szCs w:val="24"/>
        </w:rPr>
        <w:t xml:space="preserve"> of </w:t>
      </w:r>
      <w:r w:rsidR="00250473">
        <w:rPr>
          <w:rFonts w:asciiTheme="majorBidi" w:hAnsiTheme="majorBidi" w:cstheme="majorBidi"/>
          <w:sz w:val="24"/>
          <w:szCs w:val="24"/>
        </w:rPr>
        <w:t>the sages</w:t>
      </w:r>
      <w:r w:rsidR="00D71096">
        <w:rPr>
          <w:rFonts w:asciiTheme="majorBidi" w:hAnsiTheme="majorBidi" w:cstheme="majorBidi"/>
          <w:sz w:val="24"/>
          <w:szCs w:val="24"/>
        </w:rPr>
        <w:t xml:space="preserve"> which is</w:t>
      </w:r>
      <w:r w:rsidRPr="008D0FFA">
        <w:rPr>
          <w:rFonts w:asciiTheme="majorBidi" w:hAnsiTheme="majorBidi" w:cstheme="majorBidi"/>
          <w:sz w:val="24"/>
          <w:szCs w:val="24"/>
        </w:rPr>
        <w:t xml:space="preserve"> </w:t>
      </w:r>
      <w:r w:rsidR="0057240D">
        <w:rPr>
          <w:rFonts w:asciiTheme="majorBidi" w:hAnsiTheme="majorBidi" w:cstheme="majorBidi"/>
          <w:sz w:val="24"/>
          <w:szCs w:val="24"/>
        </w:rPr>
        <w:t>permitted</w:t>
      </w:r>
      <w:r w:rsidRPr="008D0FFA">
        <w:rPr>
          <w:rFonts w:asciiTheme="majorBidi" w:hAnsiTheme="majorBidi" w:cstheme="majorBidi"/>
          <w:sz w:val="24"/>
          <w:szCs w:val="24"/>
        </w:rPr>
        <w:t xml:space="preserve"> for learning</w:t>
      </w:r>
      <w:r>
        <w:rPr>
          <w:rFonts w:asciiTheme="majorBidi" w:hAnsiTheme="majorBidi" w:cstheme="majorBidi"/>
          <w:sz w:val="24"/>
          <w:szCs w:val="24"/>
        </w:rPr>
        <w:t xml:space="preserve"> </w:t>
      </w:r>
      <w:r w:rsidR="00FA4FD9">
        <w:rPr>
          <w:rFonts w:asciiTheme="majorBidi" w:hAnsiTheme="majorBidi" w:cstheme="majorBidi"/>
          <w:sz w:val="24"/>
          <w:szCs w:val="24"/>
        </w:rPr>
        <w:t>about</w:t>
      </w:r>
      <w:r>
        <w:rPr>
          <w:rFonts w:asciiTheme="majorBidi" w:hAnsiTheme="majorBidi" w:cstheme="majorBidi"/>
          <w:sz w:val="24"/>
          <w:szCs w:val="24"/>
        </w:rPr>
        <w:t xml:space="preserve"> </w:t>
      </w:r>
      <w:r w:rsidR="0057240D">
        <w:rPr>
          <w:rFonts w:asciiTheme="majorBidi" w:hAnsiTheme="majorBidi" w:cstheme="majorBidi"/>
          <w:sz w:val="24"/>
          <w:szCs w:val="24"/>
        </w:rPr>
        <w:t xml:space="preserve">three </w:t>
      </w:r>
      <w:r>
        <w:rPr>
          <w:rFonts w:asciiTheme="majorBidi" w:hAnsiTheme="majorBidi" w:cstheme="majorBidi"/>
          <w:sz w:val="24"/>
          <w:szCs w:val="24"/>
        </w:rPr>
        <w:t>different</w:t>
      </w:r>
      <w:r w:rsidR="00D71096">
        <w:rPr>
          <w:rFonts w:asciiTheme="majorBidi" w:hAnsiTheme="majorBidi" w:cstheme="majorBidi"/>
          <w:sz w:val="24"/>
          <w:szCs w:val="24"/>
        </w:rPr>
        <w:t xml:space="preserve"> subjects. </w:t>
      </w:r>
      <w:r w:rsidR="0057240D">
        <w:rPr>
          <w:rFonts w:asciiTheme="majorBidi" w:hAnsiTheme="majorBidi" w:cstheme="majorBidi"/>
          <w:sz w:val="24"/>
          <w:szCs w:val="24"/>
        </w:rPr>
        <w:t>According to this Mishnah it is forbidden to teach</w:t>
      </w:r>
      <w:r w:rsidR="004C11F7">
        <w:rPr>
          <w:rFonts w:asciiTheme="majorBidi" w:hAnsiTheme="majorBidi" w:cstheme="majorBidi"/>
          <w:sz w:val="24"/>
          <w:szCs w:val="24"/>
        </w:rPr>
        <w:t xml:space="preserve"> at the same time</w:t>
      </w:r>
      <w:r w:rsidR="0057240D">
        <w:rPr>
          <w:rFonts w:asciiTheme="majorBidi" w:hAnsiTheme="majorBidi" w:cstheme="majorBidi"/>
          <w:sz w:val="24"/>
          <w:szCs w:val="24"/>
        </w:rPr>
        <w:t xml:space="preserve"> more than two sages the ruling of Forbidden</w:t>
      </w:r>
      <w:r w:rsidR="0057240D" w:rsidRPr="00F418B1">
        <w:rPr>
          <w:rFonts w:asciiTheme="majorBidi" w:hAnsiTheme="majorBidi" w:cstheme="majorBidi"/>
          <w:sz w:val="24"/>
          <w:szCs w:val="24"/>
        </w:rPr>
        <w:t xml:space="preserve"> sexual relations</w:t>
      </w:r>
      <w:r w:rsidR="004C11F7">
        <w:rPr>
          <w:rFonts w:asciiTheme="majorBidi" w:hAnsiTheme="majorBidi" w:cstheme="majorBidi"/>
          <w:sz w:val="24"/>
          <w:szCs w:val="24"/>
        </w:rPr>
        <w:t>. Likewise, it is forbidden to</w:t>
      </w:r>
      <w:r w:rsidR="00A418CF">
        <w:rPr>
          <w:rFonts w:asciiTheme="majorBidi" w:hAnsiTheme="majorBidi" w:cstheme="majorBidi"/>
          <w:sz w:val="24"/>
          <w:szCs w:val="24"/>
        </w:rPr>
        <w:t xml:space="preserve"> teach more than one sage </w:t>
      </w:r>
      <w:r w:rsidR="00FA4FD9">
        <w:rPr>
          <w:rFonts w:asciiTheme="majorBidi" w:hAnsiTheme="majorBidi" w:cstheme="majorBidi"/>
          <w:sz w:val="24"/>
          <w:szCs w:val="24"/>
        </w:rPr>
        <w:t xml:space="preserve">about </w:t>
      </w:r>
      <w:r w:rsidR="00A418CF">
        <w:rPr>
          <w:rFonts w:asciiTheme="majorBidi" w:hAnsiTheme="majorBidi" w:cstheme="majorBidi"/>
          <w:sz w:val="24"/>
          <w:szCs w:val="24"/>
        </w:rPr>
        <w:t xml:space="preserve">the acts of creation. The study of the </w:t>
      </w:r>
      <w:r w:rsidR="00A418CF" w:rsidRPr="00F418B1">
        <w:rPr>
          <w:rFonts w:asciiTheme="majorBidi" w:hAnsiTheme="majorBidi" w:cstheme="majorBidi"/>
          <w:sz w:val="24"/>
          <w:szCs w:val="24"/>
        </w:rPr>
        <w:t>Divine Chariot</w:t>
      </w:r>
      <w:r w:rsidR="00A418CF">
        <w:rPr>
          <w:rFonts w:asciiTheme="majorBidi" w:hAnsiTheme="majorBidi" w:cstheme="majorBidi"/>
          <w:sz w:val="24"/>
          <w:szCs w:val="24"/>
        </w:rPr>
        <w:t xml:space="preserve"> is possible only to one sage who </w:t>
      </w:r>
      <w:r w:rsidR="00A418CF" w:rsidRPr="00F418B1">
        <w:rPr>
          <w:rFonts w:asciiTheme="majorBidi" w:hAnsiTheme="majorBidi" w:cstheme="majorBidi"/>
          <w:sz w:val="24"/>
          <w:szCs w:val="24"/>
        </w:rPr>
        <w:t>understands from his own knowledge</w:t>
      </w:r>
      <w:r w:rsidR="00A418CF">
        <w:rPr>
          <w:rFonts w:asciiTheme="majorBidi" w:hAnsiTheme="majorBidi" w:cstheme="majorBidi"/>
          <w:sz w:val="24"/>
          <w:szCs w:val="24"/>
        </w:rPr>
        <w:t xml:space="preserve"> the </w:t>
      </w:r>
      <w:r w:rsidR="00A418CF" w:rsidRPr="00A418CF">
        <w:rPr>
          <w:rFonts w:asciiTheme="majorBidi" w:hAnsiTheme="majorBidi" w:cstheme="majorBidi"/>
          <w:sz w:val="24"/>
          <w:szCs w:val="24"/>
        </w:rPr>
        <w:t>material under discussion.</w:t>
      </w:r>
    </w:p>
    <w:p w:rsidR="00A418CF" w:rsidRPr="00A418CF" w:rsidRDefault="00A418CF" w:rsidP="0050425F">
      <w:pPr>
        <w:bidi w:val="0"/>
        <w:spacing w:after="0" w:line="360" w:lineRule="auto"/>
        <w:rPr>
          <w:rFonts w:asciiTheme="majorBidi" w:hAnsiTheme="majorBidi" w:cstheme="majorBidi"/>
          <w:sz w:val="24"/>
          <w:szCs w:val="24"/>
        </w:rPr>
      </w:pPr>
      <w:r>
        <w:rPr>
          <w:rFonts w:asciiTheme="majorBidi" w:hAnsiTheme="majorBidi" w:cstheme="majorBidi"/>
          <w:sz w:val="24"/>
          <w:szCs w:val="24"/>
        </w:rPr>
        <w:t xml:space="preserve">The numbers </w:t>
      </w:r>
      <w:r w:rsidR="0050425F">
        <w:rPr>
          <w:rFonts w:asciiTheme="majorBidi" w:hAnsiTheme="majorBidi" w:cstheme="majorBidi"/>
          <w:sz w:val="24"/>
          <w:szCs w:val="24"/>
        </w:rPr>
        <w:t>in</w:t>
      </w:r>
      <w:r>
        <w:rPr>
          <w:rFonts w:asciiTheme="majorBidi" w:hAnsiTheme="majorBidi" w:cstheme="majorBidi"/>
          <w:sz w:val="24"/>
          <w:szCs w:val="24"/>
        </w:rPr>
        <w:t xml:space="preserve"> this Mishnah can be understood as minimum numbers. Meaning, that one cannot teach less than four sages </w:t>
      </w:r>
      <w:r w:rsidR="0050425F">
        <w:rPr>
          <w:rFonts w:asciiTheme="majorBidi" w:hAnsiTheme="majorBidi" w:cstheme="majorBidi"/>
          <w:sz w:val="24"/>
          <w:szCs w:val="24"/>
        </w:rPr>
        <w:t>about</w:t>
      </w:r>
      <w:r>
        <w:rPr>
          <w:rFonts w:asciiTheme="majorBidi" w:hAnsiTheme="majorBidi" w:cstheme="majorBidi"/>
          <w:sz w:val="24"/>
          <w:szCs w:val="24"/>
        </w:rPr>
        <w:t xml:space="preserve"> </w:t>
      </w:r>
      <w:r w:rsidR="0050425F">
        <w:rPr>
          <w:rFonts w:asciiTheme="majorBidi" w:hAnsiTheme="majorBidi" w:cstheme="majorBidi"/>
          <w:sz w:val="24"/>
          <w:szCs w:val="24"/>
        </w:rPr>
        <w:t>f</w:t>
      </w:r>
      <w:r w:rsidRPr="00F418B1">
        <w:rPr>
          <w:rFonts w:asciiTheme="majorBidi" w:hAnsiTheme="majorBidi" w:cstheme="majorBidi"/>
          <w:sz w:val="24"/>
          <w:szCs w:val="24"/>
        </w:rPr>
        <w:t>orbidden sexual relations</w:t>
      </w:r>
      <w:r>
        <w:rPr>
          <w:rFonts w:asciiTheme="majorBidi" w:hAnsiTheme="majorBidi" w:cstheme="majorBidi"/>
          <w:sz w:val="24"/>
          <w:szCs w:val="24"/>
        </w:rPr>
        <w:t xml:space="preserve">, before less than three the </w:t>
      </w:r>
      <w:r w:rsidRPr="00F418B1">
        <w:rPr>
          <w:rFonts w:asciiTheme="majorBidi" w:hAnsiTheme="majorBidi" w:cstheme="majorBidi"/>
          <w:sz w:val="24"/>
          <w:szCs w:val="24"/>
        </w:rPr>
        <w:lastRenderedPageBreak/>
        <w:t>acts of creation</w:t>
      </w:r>
      <w:r>
        <w:rPr>
          <w:rFonts w:asciiTheme="majorBidi" w:hAnsiTheme="majorBidi" w:cstheme="majorBidi"/>
          <w:sz w:val="24"/>
          <w:szCs w:val="24"/>
        </w:rPr>
        <w:t xml:space="preserve"> and before less than two the </w:t>
      </w:r>
      <w:r w:rsidRPr="00F418B1">
        <w:rPr>
          <w:rFonts w:asciiTheme="majorBidi" w:hAnsiTheme="majorBidi" w:cstheme="majorBidi"/>
          <w:sz w:val="24"/>
          <w:szCs w:val="24"/>
        </w:rPr>
        <w:t>Divine Chariot</w:t>
      </w:r>
      <w:r>
        <w:rPr>
          <w:rFonts w:asciiTheme="majorBidi" w:hAnsiTheme="majorBidi" w:cstheme="majorBidi"/>
          <w:sz w:val="24"/>
          <w:szCs w:val="24"/>
        </w:rPr>
        <w:t xml:space="preserve">. </w:t>
      </w:r>
      <w:r w:rsidR="00C23ED3">
        <w:rPr>
          <w:rFonts w:asciiTheme="majorBidi" w:hAnsiTheme="majorBidi" w:cstheme="majorBidi"/>
          <w:sz w:val="24"/>
          <w:szCs w:val="24"/>
        </w:rPr>
        <w:t>Comparison to T. Hag. 2</w:t>
      </w:r>
      <w:r w:rsidR="0015766E">
        <w:rPr>
          <w:rFonts w:asciiTheme="majorBidi" w:hAnsiTheme="majorBidi" w:cstheme="majorBidi"/>
          <w:sz w:val="24"/>
          <w:szCs w:val="24"/>
        </w:rPr>
        <w:t>:</w:t>
      </w:r>
      <w:r w:rsidR="00C23ED3">
        <w:rPr>
          <w:rFonts w:asciiTheme="majorBidi" w:hAnsiTheme="majorBidi" w:cstheme="majorBidi"/>
          <w:sz w:val="24"/>
          <w:szCs w:val="24"/>
        </w:rPr>
        <w:t>1 proves</w:t>
      </w:r>
      <w:r>
        <w:rPr>
          <w:rFonts w:asciiTheme="majorBidi" w:hAnsiTheme="majorBidi" w:cstheme="majorBidi"/>
          <w:sz w:val="24"/>
          <w:szCs w:val="24"/>
        </w:rPr>
        <w:t xml:space="preserve"> that these are maximum numbers:</w:t>
      </w:r>
      <w:r w:rsidR="00C23ED3">
        <w:rPr>
          <w:rStyle w:val="a7"/>
          <w:rFonts w:asciiTheme="majorBidi" w:hAnsiTheme="majorBidi" w:cstheme="majorBidi"/>
          <w:sz w:val="24"/>
          <w:szCs w:val="24"/>
        </w:rPr>
        <w:footnoteReference w:id="81"/>
      </w:r>
      <w:r>
        <w:rPr>
          <w:rFonts w:asciiTheme="majorBidi" w:hAnsiTheme="majorBidi" w:cstheme="majorBidi"/>
          <w:sz w:val="24"/>
          <w:szCs w:val="24"/>
        </w:rPr>
        <w:t xml:space="preserve"> </w:t>
      </w:r>
    </w:p>
    <w:p w:rsidR="0038732F" w:rsidRPr="00A418CF" w:rsidRDefault="0038732F" w:rsidP="00CF50EC">
      <w:pPr>
        <w:spacing w:after="0" w:line="360" w:lineRule="auto"/>
        <w:rPr>
          <w:rFonts w:asciiTheme="majorBidi" w:hAnsiTheme="majorBidi" w:cstheme="majorBidi"/>
          <w:sz w:val="24"/>
          <w:szCs w:val="24"/>
          <w:rtl/>
        </w:rPr>
      </w:pPr>
      <w:r w:rsidRPr="00A418CF">
        <w:rPr>
          <w:rFonts w:asciiTheme="majorBidi" w:hAnsiTheme="majorBidi" w:cstheme="majorBidi" w:hint="cs"/>
          <w:sz w:val="24"/>
          <w:szCs w:val="24"/>
          <w:rtl/>
        </w:rPr>
        <w:t xml:space="preserve">אין דורשין בעריות </w:t>
      </w:r>
      <w:r w:rsidRPr="00CF50EC">
        <w:rPr>
          <w:rFonts w:asciiTheme="majorBidi" w:hAnsiTheme="majorBidi" w:cstheme="majorBidi" w:hint="cs"/>
          <w:b/>
          <w:bCs/>
          <w:sz w:val="24"/>
          <w:szCs w:val="24"/>
          <w:rtl/>
        </w:rPr>
        <w:t>בשלשה</w:t>
      </w:r>
      <w:r w:rsidRPr="00A418CF">
        <w:rPr>
          <w:rFonts w:asciiTheme="majorBidi" w:hAnsiTheme="majorBidi" w:cstheme="majorBidi" w:hint="cs"/>
          <w:sz w:val="24"/>
          <w:szCs w:val="24"/>
          <w:rtl/>
        </w:rPr>
        <w:t xml:space="preserve"> אבל דורשין </w:t>
      </w:r>
      <w:r w:rsidRPr="00CF50EC">
        <w:rPr>
          <w:rFonts w:asciiTheme="majorBidi" w:hAnsiTheme="majorBidi" w:cstheme="majorBidi" w:hint="cs"/>
          <w:b/>
          <w:bCs/>
          <w:sz w:val="24"/>
          <w:szCs w:val="24"/>
          <w:rtl/>
        </w:rPr>
        <w:t>בשנים</w:t>
      </w:r>
    </w:p>
    <w:p w:rsidR="0038732F" w:rsidRPr="00A418CF" w:rsidRDefault="0038732F" w:rsidP="00CF50EC">
      <w:pPr>
        <w:spacing w:after="0" w:line="360" w:lineRule="auto"/>
        <w:rPr>
          <w:rFonts w:asciiTheme="majorBidi" w:hAnsiTheme="majorBidi" w:cstheme="majorBidi"/>
          <w:sz w:val="24"/>
          <w:szCs w:val="24"/>
          <w:rtl/>
        </w:rPr>
      </w:pPr>
      <w:r w:rsidRPr="00A418CF">
        <w:rPr>
          <w:rFonts w:asciiTheme="majorBidi" w:hAnsiTheme="majorBidi" w:cstheme="majorBidi" w:hint="cs"/>
          <w:sz w:val="24"/>
          <w:szCs w:val="24"/>
          <w:rtl/>
        </w:rPr>
        <w:t xml:space="preserve">ולא במעשה בראשית </w:t>
      </w:r>
      <w:r w:rsidRPr="00CF50EC">
        <w:rPr>
          <w:rFonts w:asciiTheme="majorBidi" w:hAnsiTheme="majorBidi" w:cstheme="majorBidi" w:hint="cs"/>
          <w:b/>
          <w:bCs/>
          <w:sz w:val="24"/>
          <w:szCs w:val="24"/>
          <w:rtl/>
        </w:rPr>
        <w:t>בשנים</w:t>
      </w:r>
      <w:r w:rsidRPr="00A418CF">
        <w:rPr>
          <w:rFonts w:asciiTheme="majorBidi" w:hAnsiTheme="majorBidi" w:cstheme="majorBidi" w:hint="cs"/>
          <w:sz w:val="24"/>
          <w:szCs w:val="24"/>
          <w:rtl/>
        </w:rPr>
        <w:t xml:space="preserve"> אבל דורשין </w:t>
      </w:r>
      <w:r w:rsidRPr="00CF50EC">
        <w:rPr>
          <w:rFonts w:asciiTheme="majorBidi" w:hAnsiTheme="majorBidi" w:cstheme="majorBidi" w:hint="cs"/>
          <w:b/>
          <w:bCs/>
          <w:sz w:val="24"/>
          <w:szCs w:val="24"/>
          <w:rtl/>
        </w:rPr>
        <w:t>ביחיד</w:t>
      </w:r>
    </w:p>
    <w:p w:rsidR="0038732F" w:rsidRPr="00A418CF" w:rsidRDefault="0038732F" w:rsidP="00CF50EC">
      <w:pPr>
        <w:spacing w:after="0" w:line="360" w:lineRule="auto"/>
        <w:rPr>
          <w:rFonts w:asciiTheme="majorBidi" w:hAnsiTheme="majorBidi" w:cstheme="majorBidi"/>
          <w:sz w:val="24"/>
          <w:szCs w:val="24"/>
        </w:rPr>
      </w:pPr>
      <w:r w:rsidRPr="00A418CF">
        <w:rPr>
          <w:rFonts w:asciiTheme="majorBidi" w:hAnsiTheme="majorBidi" w:cstheme="majorBidi" w:hint="cs"/>
          <w:sz w:val="24"/>
          <w:szCs w:val="24"/>
          <w:rtl/>
        </w:rPr>
        <w:t xml:space="preserve">ולא במרכבה </w:t>
      </w:r>
      <w:r w:rsidRPr="00CF50EC">
        <w:rPr>
          <w:rFonts w:asciiTheme="majorBidi" w:hAnsiTheme="majorBidi" w:cstheme="majorBidi" w:hint="cs"/>
          <w:b/>
          <w:bCs/>
          <w:sz w:val="24"/>
          <w:szCs w:val="24"/>
          <w:rtl/>
        </w:rPr>
        <w:t>ביחיד</w:t>
      </w:r>
      <w:r w:rsidRPr="00A418CF">
        <w:rPr>
          <w:rFonts w:asciiTheme="majorBidi" w:hAnsiTheme="majorBidi" w:cstheme="majorBidi" w:hint="cs"/>
          <w:sz w:val="24"/>
          <w:szCs w:val="24"/>
          <w:rtl/>
        </w:rPr>
        <w:t xml:space="preserve"> אלא אם כן היה חכם מבין מדעתו</w:t>
      </w:r>
    </w:p>
    <w:p w:rsidR="00C62EC5" w:rsidRPr="00F418B1" w:rsidRDefault="00C62EC5" w:rsidP="00CF50EC">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Forbidden sexual relations are not expounded before </w:t>
      </w:r>
      <w:r w:rsidRPr="00F418B1">
        <w:rPr>
          <w:rFonts w:asciiTheme="majorBidi" w:hAnsiTheme="majorBidi" w:cstheme="majorBidi"/>
          <w:b/>
          <w:bCs/>
          <w:sz w:val="24"/>
          <w:szCs w:val="24"/>
        </w:rPr>
        <w:t>three</w:t>
      </w:r>
      <w:r w:rsidRPr="00C62EC5">
        <w:rPr>
          <w:rFonts w:asciiTheme="majorBidi" w:hAnsiTheme="majorBidi" w:cstheme="majorBidi"/>
          <w:sz w:val="24"/>
          <w:szCs w:val="24"/>
        </w:rPr>
        <w:t>,</w:t>
      </w:r>
      <w:r>
        <w:rPr>
          <w:rFonts w:asciiTheme="majorBidi" w:hAnsiTheme="majorBidi" w:cstheme="majorBidi" w:hint="cs"/>
          <w:sz w:val="24"/>
          <w:szCs w:val="24"/>
          <w:rtl/>
        </w:rPr>
        <w:t xml:space="preserve"> </w:t>
      </w:r>
      <w:r>
        <w:rPr>
          <w:rFonts w:asciiTheme="majorBidi" w:hAnsiTheme="majorBidi" w:cstheme="majorBidi"/>
          <w:sz w:val="24"/>
          <w:szCs w:val="24"/>
        </w:rPr>
        <w:t>but they do expound before two;</w:t>
      </w:r>
    </w:p>
    <w:p w:rsidR="00C62EC5" w:rsidRPr="00F418B1" w:rsidRDefault="00C62EC5" w:rsidP="00CF50EC">
      <w:pPr>
        <w:bidi w:val="0"/>
        <w:spacing w:after="0" w:line="360" w:lineRule="auto"/>
        <w:rPr>
          <w:rFonts w:asciiTheme="majorBidi" w:hAnsiTheme="majorBidi" w:cstheme="majorBidi"/>
          <w:sz w:val="24"/>
          <w:szCs w:val="24"/>
        </w:rPr>
      </w:pPr>
      <w:r>
        <w:rPr>
          <w:rFonts w:asciiTheme="majorBidi" w:hAnsiTheme="majorBidi" w:cstheme="majorBidi"/>
          <w:sz w:val="24"/>
          <w:szCs w:val="24"/>
        </w:rPr>
        <w:t>Or about</w:t>
      </w:r>
      <w:r w:rsidRPr="00F418B1">
        <w:rPr>
          <w:rFonts w:asciiTheme="majorBidi" w:hAnsiTheme="majorBidi" w:cstheme="majorBidi"/>
          <w:sz w:val="24"/>
          <w:szCs w:val="24"/>
        </w:rPr>
        <w:t xml:space="preserve"> the </w:t>
      </w:r>
      <w:r>
        <w:rPr>
          <w:rFonts w:asciiTheme="majorBidi" w:hAnsiTheme="majorBidi" w:cstheme="majorBidi"/>
          <w:sz w:val="24"/>
          <w:szCs w:val="24"/>
        </w:rPr>
        <w:t>Works</w:t>
      </w:r>
      <w:r w:rsidRPr="00F418B1">
        <w:rPr>
          <w:rFonts w:asciiTheme="majorBidi" w:hAnsiTheme="majorBidi" w:cstheme="majorBidi"/>
          <w:sz w:val="24"/>
          <w:szCs w:val="24"/>
        </w:rPr>
        <w:t xml:space="preserve"> of </w:t>
      </w:r>
      <w:r>
        <w:rPr>
          <w:rFonts w:asciiTheme="majorBidi" w:hAnsiTheme="majorBidi" w:cstheme="majorBidi"/>
          <w:sz w:val="24"/>
          <w:szCs w:val="24"/>
        </w:rPr>
        <w:t>C</w:t>
      </w:r>
      <w:r w:rsidRPr="00F418B1">
        <w:rPr>
          <w:rFonts w:asciiTheme="majorBidi" w:hAnsiTheme="majorBidi" w:cstheme="majorBidi"/>
          <w:sz w:val="24"/>
          <w:szCs w:val="24"/>
        </w:rPr>
        <w:t xml:space="preserve">reation before </w:t>
      </w:r>
      <w:r w:rsidRPr="00F418B1">
        <w:rPr>
          <w:rFonts w:asciiTheme="majorBidi" w:hAnsiTheme="majorBidi" w:cstheme="majorBidi"/>
          <w:b/>
          <w:bCs/>
          <w:sz w:val="24"/>
          <w:szCs w:val="24"/>
        </w:rPr>
        <w:t>two</w:t>
      </w:r>
      <w:r>
        <w:rPr>
          <w:rFonts w:asciiTheme="majorBidi" w:hAnsiTheme="majorBidi" w:cstheme="majorBidi"/>
          <w:sz w:val="24"/>
          <w:szCs w:val="24"/>
        </w:rPr>
        <w:t>, but they do expound before one;</w:t>
      </w:r>
    </w:p>
    <w:p w:rsidR="00C62EC5" w:rsidRDefault="00C62EC5" w:rsidP="00CF50EC">
      <w:pPr>
        <w:bidi w:val="0"/>
        <w:spacing w:after="0" w:line="360" w:lineRule="auto"/>
        <w:rPr>
          <w:rFonts w:asciiTheme="majorBidi" w:hAnsiTheme="majorBidi" w:cstheme="majorBidi"/>
          <w:sz w:val="24"/>
          <w:szCs w:val="24"/>
        </w:rPr>
      </w:pPr>
      <w:r>
        <w:rPr>
          <w:rFonts w:asciiTheme="majorBidi" w:hAnsiTheme="majorBidi" w:cstheme="majorBidi"/>
          <w:sz w:val="24"/>
          <w:szCs w:val="24"/>
        </w:rPr>
        <w:t>Or about</w:t>
      </w:r>
      <w:r w:rsidRPr="00F418B1">
        <w:rPr>
          <w:rFonts w:asciiTheme="majorBidi" w:hAnsiTheme="majorBidi" w:cstheme="majorBidi"/>
          <w:sz w:val="24"/>
          <w:szCs w:val="24"/>
        </w:rPr>
        <w:t xml:space="preserve"> the Divine Chariot before </w:t>
      </w:r>
      <w:r>
        <w:rPr>
          <w:rFonts w:asciiTheme="majorBidi" w:hAnsiTheme="majorBidi" w:cstheme="majorBidi"/>
          <w:b/>
          <w:bCs/>
          <w:sz w:val="24"/>
          <w:szCs w:val="24"/>
        </w:rPr>
        <w:t>one</w:t>
      </w:r>
      <w:r w:rsidRPr="00F418B1">
        <w:rPr>
          <w:rFonts w:asciiTheme="majorBidi" w:hAnsiTheme="majorBidi" w:cstheme="majorBidi"/>
          <w:sz w:val="24"/>
          <w:szCs w:val="24"/>
        </w:rPr>
        <w:t>,</w:t>
      </w:r>
      <w:r>
        <w:rPr>
          <w:rFonts w:asciiTheme="majorBidi" w:hAnsiTheme="majorBidi" w:cstheme="majorBidi"/>
          <w:sz w:val="24"/>
          <w:szCs w:val="24"/>
        </w:rPr>
        <w:t xml:space="preserve"> u</w:t>
      </w:r>
      <w:r w:rsidRPr="00F418B1">
        <w:rPr>
          <w:rFonts w:asciiTheme="majorBidi" w:hAnsiTheme="majorBidi" w:cstheme="majorBidi"/>
          <w:sz w:val="24"/>
          <w:szCs w:val="24"/>
        </w:rPr>
        <w:t xml:space="preserve">nless he </w:t>
      </w:r>
      <w:r>
        <w:rPr>
          <w:rFonts w:asciiTheme="majorBidi" w:hAnsiTheme="majorBidi" w:cstheme="majorBidi"/>
          <w:sz w:val="24"/>
          <w:szCs w:val="24"/>
        </w:rPr>
        <w:t>was</w:t>
      </w:r>
      <w:r w:rsidRPr="00F418B1">
        <w:rPr>
          <w:rFonts w:asciiTheme="majorBidi" w:hAnsiTheme="majorBidi" w:cstheme="majorBidi"/>
          <w:sz w:val="24"/>
          <w:szCs w:val="24"/>
        </w:rPr>
        <w:t xml:space="preserve"> a sage </w:t>
      </w:r>
      <w:r w:rsidR="00CF50EC">
        <w:rPr>
          <w:rFonts w:asciiTheme="majorBidi" w:hAnsiTheme="majorBidi" w:cstheme="majorBidi"/>
          <w:sz w:val="24"/>
          <w:szCs w:val="24"/>
        </w:rPr>
        <w:t>and</w:t>
      </w:r>
      <w:r w:rsidRPr="00F418B1">
        <w:rPr>
          <w:rFonts w:asciiTheme="majorBidi" w:hAnsiTheme="majorBidi" w:cstheme="majorBidi"/>
          <w:sz w:val="24"/>
          <w:szCs w:val="24"/>
        </w:rPr>
        <w:t xml:space="preserve"> understands from his own knowledge</w:t>
      </w:r>
      <w:r w:rsidR="00CF50EC">
        <w:rPr>
          <w:rFonts w:asciiTheme="majorBidi" w:hAnsiTheme="majorBidi" w:cstheme="majorBidi"/>
          <w:sz w:val="24"/>
          <w:szCs w:val="24"/>
        </w:rPr>
        <w:t>.</w:t>
      </w:r>
    </w:p>
    <w:p w:rsidR="00A418CF" w:rsidRPr="00E924C6" w:rsidRDefault="00E924C6" w:rsidP="00E924C6">
      <w:pPr>
        <w:bidi w:val="0"/>
        <w:spacing w:after="0" w:line="360" w:lineRule="auto"/>
        <w:rPr>
          <w:rFonts w:asciiTheme="majorBidi" w:hAnsiTheme="majorBidi" w:cstheme="majorBidi"/>
          <w:sz w:val="24"/>
          <w:szCs w:val="24"/>
        </w:rPr>
      </w:pPr>
      <w:r>
        <w:rPr>
          <w:rFonts w:asciiTheme="majorBidi" w:hAnsiTheme="majorBidi" w:cstheme="majorBidi"/>
          <w:sz w:val="24"/>
          <w:szCs w:val="24"/>
        </w:rPr>
        <w:t>All t</w:t>
      </w:r>
      <w:r w:rsidRPr="00E924C6">
        <w:rPr>
          <w:rFonts w:asciiTheme="majorBidi" w:hAnsiTheme="majorBidi" w:cstheme="majorBidi"/>
          <w:sz w:val="24"/>
          <w:szCs w:val="24"/>
        </w:rPr>
        <w:t>he numbers</w:t>
      </w:r>
      <w:r w:rsidR="00D02EC3">
        <w:rPr>
          <w:rFonts w:asciiTheme="majorBidi" w:hAnsiTheme="majorBidi" w:cstheme="majorBidi"/>
          <w:sz w:val="24"/>
          <w:szCs w:val="24"/>
        </w:rPr>
        <w:t xml:space="preserve"> in </w:t>
      </w:r>
      <w:r w:rsidRPr="00E924C6">
        <w:rPr>
          <w:rFonts w:asciiTheme="majorBidi" w:hAnsiTheme="majorBidi" w:cstheme="majorBidi"/>
          <w:sz w:val="24"/>
          <w:szCs w:val="24"/>
        </w:rPr>
        <w:t>the Mishnah and</w:t>
      </w:r>
      <w:r w:rsidR="00D02EC3">
        <w:rPr>
          <w:rFonts w:asciiTheme="majorBidi" w:hAnsiTheme="majorBidi" w:cstheme="majorBidi"/>
          <w:sz w:val="24"/>
          <w:szCs w:val="24"/>
        </w:rPr>
        <w:t xml:space="preserve"> in </w:t>
      </w:r>
      <w:r w:rsidRPr="00E924C6">
        <w:rPr>
          <w:rFonts w:asciiTheme="majorBidi" w:hAnsiTheme="majorBidi" w:cstheme="majorBidi"/>
          <w:sz w:val="24"/>
          <w:szCs w:val="24"/>
        </w:rPr>
        <w:t>the equivalent Tosefta</w:t>
      </w:r>
      <w:r>
        <w:rPr>
          <w:rFonts w:asciiTheme="majorBidi" w:hAnsiTheme="majorBidi" w:cstheme="majorBidi"/>
          <w:sz w:val="24"/>
          <w:szCs w:val="24"/>
        </w:rPr>
        <w:t xml:space="preserve"> were arranged in descending order. Like the previous example from B. Ket.</w:t>
      </w:r>
      <w:r w:rsidRPr="00F418B1">
        <w:rPr>
          <w:rFonts w:asciiTheme="majorBidi" w:hAnsiTheme="majorBidi" w:cstheme="majorBidi"/>
          <w:sz w:val="24"/>
          <w:szCs w:val="24"/>
        </w:rPr>
        <w:t xml:space="preserve"> 65a</w:t>
      </w:r>
      <w:r>
        <w:rPr>
          <w:rFonts w:asciiTheme="majorBidi" w:hAnsiTheme="majorBidi" w:cstheme="majorBidi"/>
          <w:sz w:val="24"/>
          <w:szCs w:val="24"/>
        </w:rPr>
        <w:t xml:space="preserve"> this unit also uses: the gaping (of the word </w:t>
      </w:r>
      <w:r w:rsidR="00C1364F">
        <w:rPr>
          <w:rFonts w:asciiTheme="majorBidi" w:hAnsiTheme="majorBidi" w:cstheme="majorBidi"/>
          <w:sz w:val="24"/>
          <w:szCs w:val="24"/>
        </w:rPr>
        <w:t>‘</w:t>
      </w:r>
      <w:r>
        <w:rPr>
          <w:rFonts w:asciiTheme="majorBidi" w:hAnsiTheme="majorBidi" w:cstheme="majorBidi"/>
          <w:sz w:val="24"/>
          <w:szCs w:val="24"/>
        </w:rPr>
        <w:t>expound</w:t>
      </w:r>
      <w:r w:rsidR="00C1364F">
        <w:rPr>
          <w:rFonts w:asciiTheme="majorBidi" w:hAnsiTheme="majorBidi" w:cstheme="majorBidi"/>
          <w:sz w:val="24"/>
          <w:szCs w:val="24"/>
        </w:rPr>
        <w:t>’</w:t>
      </w:r>
      <w:r w:rsidR="00D02EC3">
        <w:rPr>
          <w:rFonts w:asciiTheme="majorBidi" w:hAnsiTheme="majorBidi" w:cstheme="majorBidi"/>
          <w:sz w:val="24"/>
          <w:szCs w:val="24"/>
        </w:rPr>
        <w:t xml:space="preserve"> in</w:t>
      </w:r>
      <w:r>
        <w:rPr>
          <w:rFonts w:asciiTheme="majorBidi" w:hAnsiTheme="majorBidi" w:cstheme="majorBidi"/>
          <w:sz w:val="24"/>
          <w:szCs w:val="24"/>
        </w:rPr>
        <w:t xml:space="preserve"> stiches two and three) and forward </w:t>
      </w:r>
      <w:r w:rsidRPr="0003034E">
        <w:rPr>
          <w:rFonts w:asciiTheme="majorBidi" w:hAnsiTheme="majorBidi" w:cstheme="majorBidi"/>
          <w:i/>
          <w:iCs/>
          <w:sz w:val="24"/>
          <w:szCs w:val="24"/>
        </w:rPr>
        <w:t>hamshakhah</w:t>
      </w:r>
      <w:r>
        <w:rPr>
          <w:rFonts w:asciiTheme="majorBidi" w:hAnsiTheme="majorBidi" w:cstheme="majorBidi"/>
          <w:sz w:val="24"/>
          <w:szCs w:val="24"/>
        </w:rPr>
        <w:t xml:space="preserve"> </w:t>
      </w:r>
      <w:r w:rsidR="00C1364F">
        <w:rPr>
          <w:rFonts w:asciiTheme="majorBidi" w:hAnsiTheme="majorBidi" w:cstheme="majorBidi"/>
          <w:sz w:val="24"/>
          <w:szCs w:val="24"/>
        </w:rPr>
        <w:t>of this word.</w:t>
      </w:r>
      <w:r w:rsidRPr="00E924C6">
        <w:rPr>
          <w:rFonts w:asciiTheme="majorBidi" w:hAnsiTheme="majorBidi" w:cstheme="majorBidi"/>
          <w:sz w:val="24"/>
          <w:szCs w:val="24"/>
        </w:rPr>
        <w:t xml:space="preserve"> </w:t>
      </w:r>
    </w:p>
    <w:p w:rsidR="0038732F" w:rsidRPr="00F418B1" w:rsidRDefault="0038732F" w:rsidP="0038732F">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We shall now survey a few examples, which we shall treat only briefly</w:t>
      </w:r>
      <w:r>
        <w:rPr>
          <w:rFonts w:asciiTheme="majorBidi" w:hAnsiTheme="majorBidi" w:cstheme="majorBidi"/>
          <w:sz w:val="24"/>
          <w:szCs w:val="24"/>
        </w:rPr>
        <w:t xml:space="preserve">: </w:t>
      </w:r>
    </w:p>
    <w:p w:rsidR="004354E5" w:rsidRPr="00FF01A9" w:rsidRDefault="00BC26CD" w:rsidP="0050425F">
      <w:pPr>
        <w:bidi w:val="0"/>
        <w:spacing w:after="0" w:line="360" w:lineRule="auto"/>
        <w:rPr>
          <w:rFonts w:asciiTheme="majorBidi" w:hAnsiTheme="majorBidi" w:cstheme="majorBidi"/>
          <w:sz w:val="24"/>
          <w:szCs w:val="24"/>
          <w:rtl/>
        </w:rPr>
      </w:pPr>
      <w:r w:rsidRPr="00FF01A9">
        <w:rPr>
          <w:rFonts w:asciiTheme="majorBidi" w:hAnsiTheme="majorBidi" w:cstheme="majorBidi"/>
          <w:sz w:val="24"/>
          <w:szCs w:val="24"/>
        </w:rPr>
        <w:t>Y</w:t>
      </w:r>
      <w:r w:rsidRPr="00FF01A9">
        <w:rPr>
          <w:rFonts w:asciiTheme="majorBidi" w:hAnsiTheme="majorBidi" w:cstheme="majorBidi"/>
          <w:sz w:val="24"/>
          <w:szCs w:val="24"/>
          <w:rtl/>
        </w:rPr>
        <w:t>.</w:t>
      </w:r>
      <w:r w:rsidR="006A50FA" w:rsidRPr="00FF01A9">
        <w:rPr>
          <w:rFonts w:asciiTheme="majorBidi" w:hAnsiTheme="majorBidi" w:cstheme="majorBidi"/>
          <w:sz w:val="24"/>
          <w:szCs w:val="24"/>
        </w:rPr>
        <w:t xml:space="preserve"> Ta’</w:t>
      </w:r>
      <w:r w:rsidR="00F16980" w:rsidRPr="00FF01A9">
        <w:rPr>
          <w:rFonts w:asciiTheme="majorBidi" w:hAnsiTheme="majorBidi" w:cstheme="majorBidi"/>
          <w:sz w:val="24"/>
          <w:szCs w:val="24"/>
        </w:rPr>
        <w:t>a.</w:t>
      </w:r>
      <w:r w:rsidRPr="00FF01A9">
        <w:rPr>
          <w:rFonts w:asciiTheme="majorBidi" w:hAnsiTheme="majorBidi" w:cstheme="majorBidi"/>
          <w:sz w:val="24"/>
          <w:szCs w:val="24"/>
        </w:rPr>
        <w:t xml:space="preserve"> 4</w:t>
      </w:r>
      <w:r w:rsidR="0050425F">
        <w:rPr>
          <w:rFonts w:asciiTheme="majorBidi" w:hAnsiTheme="majorBidi" w:cstheme="majorBidi"/>
          <w:sz w:val="24"/>
          <w:szCs w:val="24"/>
        </w:rPr>
        <w:t>:</w:t>
      </w:r>
      <w:r w:rsidRPr="00FF01A9">
        <w:rPr>
          <w:rFonts w:asciiTheme="majorBidi" w:hAnsiTheme="majorBidi" w:cstheme="majorBidi"/>
          <w:sz w:val="24"/>
          <w:szCs w:val="24"/>
        </w:rPr>
        <w:t xml:space="preserve"> 8: </w:t>
      </w:r>
      <w:r w:rsidRPr="00FF01A9">
        <w:rPr>
          <w:rFonts w:asciiTheme="majorBidi" w:hAnsiTheme="majorBidi" w:cstheme="majorBidi"/>
          <w:sz w:val="24"/>
          <w:szCs w:val="24"/>
          <w:rtl/>
        </w:rPr>
        <w:t xml:space="preserve"> </w:t>
      </w:r>
      <w:r w:rsidRPr="00FF01A9">
        <w:rPr>
          <w:rStyle w:val="a7"/>
          <w:rFonts w:asciiTheme="majorBidi" w:hAnsiTheme="majorBidi" w:cstheme="majorBidi"/>
          <w:sz w:val="24"/>
          <w:szCs w:val="24"/>
          <w:rtl/>
        </w:rPr>
        <w:footnoteReference w:id="82"/>
      </w:r>
    </w:p>
    <w:p w:rsidR="00227A69" w:rsidRPr="00F418B1" w:rsidRDefault="00227A69" w:rsidP="00227A69">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א</w:t>
      </w:r>
      <w:r w:rsidR="00BC26CD" w:rsidRPr="00F418B1">
        <w:rPr>
          <w:rFonts w:asciiTheme="majorBidi" w:hAnsiTheme="majorBidi" w:cstheme="majorBidi"/>
          <w:sz w:val="24"/>
          <w:szCs w:val="24"/>
          <w:rtl/>
        </w:rPr>
        <w:t>מ'</w:t>
      </w:r>
      <w:r w:rsidRPr="00F418B1">
        <w:rPr>
          <w:rFonts w:asciiTheme="majorBidi" w:hAnsiTheme="majorBidi" w:cstheme="majorBidi"/>
          <w:sz w:val="24"/>
          <w:szCs w:val="24"/>
          <w:rtl/>
        </w:rPr>
        <w:t xml:space="preserve"> </w:t>
      </w:r>
      <w:r w:rsidR="00BC26CD" w:rsidRPr="00F418B1">
        <w:rPr>
          <w:rFonts w:asciiTheme="majorBidi" w:hAnsiTheme="majorBidi" w:cstheme="majorBidi"/>
          <w:sz w:val="24"/>
          <w:szCs w:val="24"/>
          <w:rtl/>
        </w:rPr>
        <w:t>ר' חנינה</w:t>
      </w:r>
      <w:r w:rsidRPr="00F418B1">
        <w:rPr>
          <w:rFonts w:asciiTheme="majorBidi" w:hAnsiTheme="majorBidi" w:cstheme="majorBidi"/>
          <w:sz w:val="24"/>
          <w:szCs w:val="24"/>
          <w:rtl/>
        </w:rPr>
        <w:t xml:space="preserve"> בריה דר' אבהו</w:t>
      </w:r>
    </w:p>
    <w:p w:rsidR="00227A69" w:rsidRPr="00F418B1" w:rsidRDefault="00227A69" w:rsidP="00227A69">
      <w:pPr>
        <w:spacing w:after="0" w:line="360" w:lineRule="auto"/>
        <w:rPr>
          <w:rFonts w:asciiTheme="majorBidi" w:hAnsiTheme="majorBidi" w:cstheme="majorBidi"/>
          <w:sz w:val="24"/>
          <w:szCs w:val="24"/>
          <w:rtl/>
        </w:rPr>
      </w:pPr>
      <w:r w:rsidRPr="00F418B1">
        <w:rPr>
          <w:rFonts w:asciiTheme="majorBidi" w:hAnsiTheme="majorBidi" w:cstheme="majorBidi"/>
          <w:b/>
          <w:bCs/>
          <w:sz w:val="24"/>
          <w:szCs w:val="24"/>
          <w:rtl/>
        </w:rPr>
        <w:t>שבע מאות</w:t>
      </w:r>
      <w:r w:rsidRPr="00F418B1">
        <w:rPr>
          <w:rFonts w:asciiTheme="majorBidi" w:hAnsiTheme="majorBidi" w:cstheme="majorBidi"/>
          <w:sz w:val="24"/>
          <w:szCs w:val="24"/>
          <w:rtl/>
        </w:rPr>
        <w:t xml:space="preserve"> מיני דגים טהורים</w:t>
      </w:r>
    </w:p>
    <w:p w:rsidR="00227A69" w:rsidRPr="00F418B1" w:rsidRDefault="00227A69" w:rsidP="00227A69">
      <w:pPr>
        <w:spacing w:after="0" w:line="360" w:lineRule="auto"/>
        <w:rPr>
          <w:rFonts w:asciiTheme="majorBidi" w:hAnsiTheme="majorBidi" w:cstheme="majorBidi"/>
          <w:sz w:val="24"/>
          <w:szCs w:val="24"/>
          <w:rtl/>
        </w:rPr>
      </w:pPr>
      <w:r w:rsidRPr="00F418B1">
        <w:rPr>
          <w:rFonts w:asciiTheme="majorBidi" w:hAnsiTheme="majorBidi" w:cstheme="majorBidi"/>
          <w:b/>
          <w:bCs/>
          <w:sz w:val="24"/>
          <w:szCs w:val="24"/>
          <w:rtl/>
        </w:rPr>
        <w:t>ושמונה מאות</w:t>
      </w:r>
      <w:r w:rsidRPr="00F418B1">
        <w:rPr>
          <w:rFonts w:asciiTheme="majorBidi" w:hAnsiTheme="majorBidi" w:cstheme="majorBidi"/>
          <w:sz w:val="24"/>
          <w:szCs w:val="24"/>
          <w:rtl/>
        </w:rPr>
        <w:t xml:space="preserve"> מיני חגבים טהורים</w:t>
      </w:r>
    </w:p>
    <w:p w:rsidR="00227A69" w:rsidRPr="00F418B1" w:rsidRDefault="00227A69" w:rsidP="00227A69">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 xml:space="preserve">ולעוף </w:t>
      </w:r>
      <w:r w:rsidRPr="00F418B1">
        <w:rPr>
          <w:rFonts w:asciiTheme="majorBidi" w:hAnsiTheme="majorBidi" w:cstheme="majorBidi"/>
          <w:b/>
          <w:bCs/>
          <w:sz w:val="24"/>
          <w:szCs w:val="24"/>
          <w:rtl/>
        </w:rPr>
        <w:t>אין מספר</w:t>
      </w:r>
    </w:p>
    <w:p w:rsidR="00227A69" w:rsidRDefault="00227A69" w:rsidP="00812363">
      <w:pPr>
        <w:spacing w:after="0" w:line="360" w:lineRule="auto"/>
        <w:rPr>
          <w:rFonts w:asciiTheme="majorBidi" w:hAnsiTheme="majorBidi" w:cstheme="majorBidi"/>
          <w:sz w:val="24"/>
          <w:szCs w:val="24"/>
        </w:rPr>
      </w:pPr>
      <w:r w:rsidRPr="00F418B1">
        <w:rPr>
          <w:rFonts w:asciiTheme="majorBidi" w:hAnsiTheme="majorBidi" w:cstheme="majorBidi"/>
          <w:sz w:val="24"/>
          <w:szCs w:val="24"/>
          <w:rtl/>
        </w:rPr>
        <w:t>כולהם גלו ע</w:t>
      </w:r>
      <w:r w:rsidR="00BC26CD" w:rsidRPr="00F418B1">
        <w:rPr>
          <w:rFonts w:asciiTheme="majorBidi" w:hAnsiTheme="majorBidi" w:cstheme="majorBidi"/>
          <w:sz w:val="24"/>
          <w:szCs w:val="24"/>
          <w:rtl/>
        </w:rPr>
        <w:t>ם יש'</w:t>
      </w:r>
      <w:r w:rsidRPr="00F418B1">
        <w:rPr>
          <w:rFonts w:asciiTheme="majorBidi" w:hAnsiTheme="majorBidi" w:cstheme="majorBidi"/>
          <w:sz w:val="24"/>
          <w:szCs w:val="24"/>
          <w:rtl/>
        </w:rPr>
        <w:t xml:space="preserve"> לבבל וכשחזרו כולהם חז</w:t>
      </w:r>
      <w:r w:rsidR="006A50FA">
        <w:rPr>
          <w:rFonts w:asciiTheme="majorBidi" w:hAnsiTheme="majorBidi" w:cstheme="majorBidi"/>
          <w:sz w:val="24"/>
          <w:szCs w:val="24"/>
          <w:rtl/>
        </w:rPr>
        <w:t>רו עמהן חוץ מן הדג הנקרא שיבוטא</w:t>
      </w:r>
    </w:p>
    <w:p w:rsidR="00812363" w:rsidRDefault="00812363" w:rsidP="00812363">
      <w:pPr>
        <w:bidi w:val="0"/>
        <w:spacing w:after="0" w:line="360" w:lineRule="auto"/>
        <w:rPr>
          <w:rFonts w:asciiTheme="majorBidi" w:hAnsiTheme="majorBidi" w:cstheme="majorBidi"/>
          <w:sz w:val="24"/>
          <w:szCs w:val="24"/>
        </w:rPr>
      </w:pPr>
      <w:r w:rsidRPr="00812363">
        <w:rPr>
          <w:rFonts w:asciiTheme="majorBidi" w:hAnsiTheme="majorBidi" w:cstheme="majorBidi"/>
          <w:sz w:val="24"/>
          <w:szCs w:val="24"/>
        </w:rPr>
        <w:t>S</w:t>
      </w:r>
      <w:r>
        <w:rPr>
          <w:rFonts w:asciiTheme="majorBidi" w:hAnsiTheme="majorBidi" w:cstheme="majorBidi"/>
          <w:sz w:val="24"/>
          <w:szCs w:val="24"/>
        </w:rPr>
        <w:t>aid R. Hanina, son of R. Abbahu:</w:t>
      </w:r>
    </w:p>
    <w:p w:rsidR="00812363" w:rsidRDefault="00812363" w:rsidP="00812363">
      <w:pPr>
        <w:bidi w:val="0"/>
        <w:spacing w:after="0" w:line="360" w:lineRule="auto"/>
        <w:rPr>
          <w:rFonts w:asciiTheme="majorBidi" w:hAnsiTheme="majorBidi" w:cstheme="majorBidi"/>
          <w:sz w:val="24"/>
          <w:szCs w:val="24"/>
        </w:rPr>
      </w:pPr>
      <w:r w:rsidRPr="00812363">
        <w:rPr>
          <w:rFonts w:asciiTheme="majorBidi" w:hAnsiTheme="majorBidi" w:cstheme="majorBidi"/>
          <w:sz w:val="24"/>
          <w:szCs w:val="24"/>
        </w:rPr>
        <w:t xml:space="preserve"> “</w:t>
      </w:r>
      <w:r w:rsidRPr="00812363">
        <w:rPr>
          <w:rFonts w:asciiTheme="majorBidi" w:hAnsiTheme="majorBidi" w:cstheme="majorBidi"/>
          <w:b/>
          <w:bCs/>
          <w:sz w:val="24"/>
          <w:szCs w:val="24"/>
        </w:rPr>
        <w:t>Seven hundred</w:t>
      </w:r>
      <w:r w:rsidRPr="00812363">
        <w:rPr>
          <w:rFonts w:asciiTheme="majorBidi" w:hAnsiTheme="majorBidi" w:cstheme="majorBidi"/>
          <w:sz w:val="24"/>
          <w:szCs w:val="24"/>
        </w:rPr>
        <w:t xml:space="preserve"> species of clean</w:t>
      </w:r>
      <w:r>
        <w:rPr>
          <w:rFonts w:asciiTheme="majorBidi" w:hAnsiTheme="majorBidi" w:cstheme="majorBidi"/>
          <w:sz w:val="24"/>
          <w:szCs w:val="24"/>
        </w:rPr>
        <w:t xml:space="preserve"> </w:t>
      </w:r>
      <w:r w:rsidRPr="00812363">
        <w:rPr>
          <w:rFonts w:asciiTheme="majorBidi" w:hAnsiTheme="majorBidi" w:cstheme="majorBidi"/>
          <w:sz w:val="24"/>
          <w:szCs w:val="24"/>
        </w:rPr>
        <w:t xml:space="preserve">fish, </w:t>
      </w:r>
    </w:p>
    <w:p w:rsidR="00812363" w:rsidRDefault="00883EF3" w:rsidP="00812363">
      <w:pPr>
        <w:bidi w:val="0"/>
        <w:spacing w:after="0" w:line="360" w:lineRule="auto"/>
        <w:rPr>
          <w:rFonts w:asciiTheme="majorBidi" w:hAnsiTheme="majorBidi" w:cstheme="majorBidi"/>
          <w:sz w:val="24"/>
          <w:szCs w:val="24"/>
        </w:rPr>
      </w:pPr>
      <w:r w:rsidRPr="00812363">
        <w:rPr>
          <w:rFonts w:asciiTheme="majorBidi" w:hAnsiTheme="majorBidi" w:cstheme="majorBidi"/>
          <w:b/>
          <w:bCs/>
          <w:sz w:val="24"/>
          <w:szCs w:val="24"/>
        </w:rPr>
        <w:t>Eight</w:t>
      </w:r>
      <w:r w:rsidR="00812363" w:rsidRPr="00812363">
        <w:rPr>
          <w:rFonts w:asciiTheme="majorBidi" w:hAnsiTheme="majorBidi" w:cstheme="majorBidi"/>
          <w:b/>
          <w:bCs/>
          <w:sz w:val="24"/>
          <w:szCs w:val="24"/>
        </w:rPr>
        <w:t xml:space="preserve"> hundred</w:t>
      </w:r>
      <w:r w:rsidR="00812363" w:rsidRPr="00812363">
        <w:rPr>
          <w:rFonts w:asciiTheme="majorBidi" w:hAnsiTheme="majorBidi" w:cstheme="majorBidi"/>
          <w:sz w:val="24"/>
          <w:szCs w:val="24"/>
        </w:rPr>
        <w:t xml:space="preserve"> species of clean locusts, </w:t>
      </w:r>
    </w:p>
    <w:p w:rsidR="00812363" w:rsidRPr="00812363" w:rsidRDefault="00883EF3" w:rsidP="00812363">
      <w:pPr>
        <w:bidi w:val="0"/>
        <w:spacing w:after="0" w:line="360" w:lineRule="auto"/>
        <w:rPr>
          <w:rFonts w:asciiTheme="majorBidi" w:hAnsiTheme="majorBidi" w:cstheme="majorBidi"/>
          <w:sz w:val="24"/>
          <w:szCs w:val="24"/>
        </w:rPr>
      </w:pPr>
      <w:r w:rsidRPr="00812363">
        <w:rPr>
          <w:rFonts w:asciiTheme="majorBidi" w:hAnsiTheme="majorBidi" w:cstheme="majorBidi"/>
          <w:sz w:val="24"/>
          <w:szCs w:val="24"/>
        </w:rPr>
        <w:t>And</w:t>
      </w:r>
      <w:r w:rsidR="00812363" w:rsidRPr="00812363">
        <w:rPr>
          <w:rFonts w:asciiTheme="majorBidi" w:hAnsiTheme="majorBidi" w:cstheme="majorBidi"/>
          <w:sz w:val="24"/>
          <w:szCs w:val="24"/>
        </w:rPr>
        <w:t xml:space="preserve"> fowl </w:t>
      </w:r>
      <w:r w:rsidR="00812363" w:rsidRPr="00812363">
        <w:rPr>
          <w:rFonts w:asciiTheme="majorBidi" w:hAnsiTheme="majorBidi" w:cstheme="majorBidi"/>
          <w:b/>
          <w:bCs/>
          <w:sz w:val="24"/>
          <w:szCs w:val="24"/>
        </w:rPr>
        <w:t>without number</w:t>
      </w:r>
      <w:r w:rsidR="00812363" w:rsidRPr="00812363">
        <w:rPr>
          <w:rFonts w:asciiTheme="majorBidi" w:hAnsiTheme="majorBidi" w:cstheme="majorBidi"/>
          <w:sz w:val="24"/>
          <w:szCs w:val="24"/>
        </w:rPr>
        <w:t>,</w:t>
      </w:r>
    </w:p>
    <w:p w:rsidR="00812363" w:rsidRDefault="00823D5E" w:rsidP="00812363">
      <w:pPr>
        <w:bidi w:val="0"/>
        <w:spacing w:after="0" w:line="360" w:lineRule="auto"/>
        <w:rPr>
          <w:rFonts w:asciiTheme="majorBidi" w:hAnsiTheme="majorBidi" w:cstheme="majorBidi"/>
          <w:sz w:val="24"/>
          <w:szCs w:val="24"/>
        </w:rPr>
      </w:pPr>
      <w:r w:rsidRPr="00812363">
        <w:rPr>
          <w:rFonts w:asciiTheme="majorBidi" w:hAnsiTheme="majorBidi" w:cstheme="majorBidi"/>
          <w:sz w:val="24"/>
          <w:szCs w:val="24"/>
        </w:rPr>
        <w:t>All</w:t>
      </w:r>
      <w:r w:rsidR="00812363" w:rsidRPr="00812363">
        <w:rPr>
          <w:rFonts w:asciiTheme="majorBidi" w:hAnsiTheme="majorBidi" w:cstheme="majorBidi"/>
          <w:sz w:val="24"/>
          <w:szCs w:val="24"/>
        </w:rPr>
        <w:t xml:space="preserve"> went into exile with the Israelites to Babylonia</w:t>
      </w:r>
      <w:r w:rsidR="00812363">
        <w:rPr>
          <w:rFonts w:asciiTheme="majorBidi" w:hAnsiTheme="majorBidi" w:cstheme="majorBidi"/>
          <w:sz w:val="24"/>
          <w:szCs w:val="24"/>
        </w:rPr>
        <w:t xml:space="preserve">. </w:t>
      </w:r>
      <w:r w:rsidR="00812363" w:rsidRPr="00812363">
        <w:rPr>
          <w:rFonts w:asciiTheme="majorBidi" w:hAnsiTheme="majorBidi" w:cstheme="majorBidi"/>
          <w:sz w:val="24"/>
          <w:szCs w:val="24"/>
        </w:rPr>
        <w:t>And when they came back, all of them came back with them, except</w:t>
      </w:r>
      <w:r w:rsidR="00812363">
        <w:rPr>
          <w:rFonts w:asciiTheme="majorBidi" w:hAnsiTheme="majorBidi" w:cstheme="majorBidi"/>
          <w:sz w:val="24"/>
          <w:szCs w:val="24"/>
        </w:rPr>
        <w:t xml:space="preserve"> for the fish called:</w:t>
      </w:r>
      <w:r w:rsidR="00812363" w:rsidRPr="00812363">
        <w:rPr>
          <w:rFonts w:asciiTheme="majorBidi" w:hAnsiTheme="majorBidi" w:cstheme="majorBidi"/>
          <w:sz w:val="24"/>
          <w:szCs w:val="24"/>
        </w:rPr>
        <w:t xml:space="preserve"> ‘Shibuta.’”</w:t>
      </w:r>
    </w:p>
    <w:p w:rsidR="00823D5E" w:rsidRDefault="00823D5E" w:rsidP="003109C6">
      <w:pPr>
        <w:bidi w:val="0"/>
        <w:spacing w:after="0" w:line="360" w:lineRule="auto"/>
        <w:rPr>
          <w:rFonts w:asciiTheme="majorBidi" w:hAnsiTheme="majorBidi" w:cstheme="majorBidi"/>
          <w:sz w:val="24"/>
          <w:szCs w:val="24"/>
        </w:rPr>
      </w:pPr>
      <w:r>
        <w:rPr>
          <w:rFonts w:asciiTheme="majorBidi" w:hAnsiTheme="majorBidi" w:cstheme="majorBidi"/>
          <w:sz w:val="24"/>
          <w:szCs w:val="24"/>
        </w:rPr>
        <w:t>According to this saying by R. Hanina, which was arranged in ascending order, when the people of Israel were exile</w:t>
      </w:r>
      <w:r w:rsidR="00107167">
        <w:rPr>
          <w:rFonts w:asciiTheme="majorBidi" w:hAnsiTheme="majorBidi" w:cstheme="majorBidi"/>
          <w:sz w:val="24"/>
          <w:szCs w:val="24"/>
        </w:rPr>
        <w:t>d</w:t>
      </w:r>
      <w:r>
        <w:rPr>
          <w:rFonts w:asciiTheme="majorBidi" w:hAnsiTheme="majorBidi" w:cstheme="majorBidi"/>
          <w:sz w:val="24"/>
          <w:szCs w:val="24"/>
        </w:rPr>
        <w:t xml:space="preserve"> to Babylon, and when they came back to the land of Israel, they were accompanied by different species of fishes, </w:t>
      </w:r>
      <w:r w:rsidRPr="00823D5E">
        <w:rPr>
          <w:rFonts w:asciiTheme="majorBidi" w:hAnsiTheme="majorBidi" w:cstheme="majorBidi"/>
          <w:sz w:val="24"/>
          <w:szCs w:val="24"/>
        </w:rPr>
        <w:t>locusts </w:t>
      </w:r>
      <w:r>
        <w:rPr>
          <w:rFonts w:asciiTheme="majorBidi" w:hAnsiTheme="majorBidi" w:cstheme="majorBidi"/>
          <w:sz w:val="24"/>
          <w:szCs w:val="24"/>
        </w:rPr>
        <w:t>and fowls</w:t>
      </w:r>
      <w:r w:rsidR="008833D4">
        <w:rPr>
          <w:rFonts w:asciiTheme="majorBidi" w:hAnsiTheme="majorBidi" w:cstheme="majorBidi"/>
          <w:sz w:val="24"/>
          <w:szCs w:val="24"/>
        </w:rPr>
        <w:t xml:space="preserve">, except from the </w:t>
      </w:r>
      <w:r w:rsidR="003109C6">
        <w:rPr>
          <w:rFonts w:asciiTheme="majorBidi" w:hAnsiTheme="majorBidi" w:cstheme="majorBidi"/>
          <w:sz w:val="24"/>
          <w:szCs w:val="24"/>
        </w:rPr>
        <w:t xml:space="preserve">fish that </w:t>
      </w:r>
      <w:r w:rsidR="003109C6">
        <w:rPr>
          <w:rFonts w:asciiTheme="majorBidi" w:hAnsiTheme="majorBidi" w:cstheme="majorBidi"/>
          <w:sz w:val="24"/>
          <w:szCs w:val="24"/>
        </w:rPr>
        <w:lastRenderedPageBreak/>
        <w:t>named ‘</w:t>
      </w:r>
      <w:r w:rsidR="008833D4">
        <w:rPr>
          <w:rFonts w:asciiTheme="majorBidi" w:hAnsiTheme="majorBidi" w:cstheme="majorBidi"/>
          <w:sz w:val="24"/>
          <w:szCs w:val="24"/>
        </w:rPr>
        <w:t>Shibuta</w:t>
      </w:r>
      <w:r w:rsidR="003109C6">
        <w:rPr>
          <w:rFonts w:asciiTheme="majorBidi" w:hAnsiTheme="majorBidi" w:cstheme="majorBidi"/>
          <w:sz w:val="24"/>
          <w:szCs w:val="24"/>
        </w:rPr>
        <w:t>’</w:t>
      </w:r>
      <w:r w:rsidR="008833D4">
        <w:rPr>
          <w:rFonts w:asciiTheme="majorBidi" w:hAnsiTheme="majorBidi" w:cstheme="majorBidi"/>
          <w:sz w:val="24"/>
          <w:szCs w:val="24"/>
        </w:rPr>
        <w:t xml:space="preserve"> that didn’t c</w:t>
      </w:r>
      <w:r w:rsidR="00556742">
        <w:rPr>
          <w:rFonts w:asciiTheme="majorBidi" w:hAnsiTheme="majorBidi" w:cstheme="majorBidi"/>
          <w:sz w:val="24"/>
          <w:szCs w:val="24"/>
        </w:rPr>
        <w:t>a</w:t>
      </w:r>
      <w:r w:rsidR="008833D4">
        <w:rPr>
          <w:rFonts w:asciiTheme="majorBidi" w:hAnsiTheme="majorBidi" w:cstheme="majorBidi"/>
          <w:sz w:val="24"/>
          <w:szCs w:val="24"/>
        </w:rPr>
        <w:t>me back from Babylon</w:t>
      </w:r>
      <w:r>
        <w:rPr>
          <w:rFonts w:asciiTheme="majorBidi" w:hAnsiTheme="majorBidi" w:cstheme="majorBidi"/>
          <w:sz w:val="24"/>
          <w:szCs w:val="24"/>
        </w:rPr>
        <w:t xml:space="preserve">. The </w:t>
      </w:r>
      <w:r w:rsidR="008833D4">
        <w:rPr>
          <w:rFonts w:asciiTheme="majorBidi" w:hAnsiTheme="majorBidi" w:cstheme="majorBidi"/>
          <w:sz w:val="24"/>
          <w:szCs w:val="24"/>
        </w:rPr>
        <w:t>animals</w:t>
      </w:r>
      <w:r>
        <w:rPr>
          <w:rFonts w:asciiTheme="majorBidi" w:hAnsiTheme="majorBidi" w:cstheme="majorBidi"/>
          <w:sz w:val="24"/>
          <w:szCs w:val="24"/>
        </w:rPr>
        <w:t xml:space="preserve"> </w:t>
      </w:r>
      <w:r w:rsidR="008833D4">
        <w:rPr>
          <w:rFonts w:asciiTheme="majorBidi" w:hAnsiTheme="majorBidi" w:cstheme="majorBidi"/>
          <w:sz w:val="24"/>
          <w:szCs w:val="24"/>
        </w:rPr>
        <w:t xml:space="preserve">in this unit were arranged in ascending order. Although the number of the fowls was not </w:t>
      </w:r>
      <w:r w:rsidR="008833D4" w:rsidRPr="008833D4">
        <w:rPr>
          <w:rFonts w:asciiTheme="majorBidi" w:hAnsiTheme="majorBidi" w:cstheme="majorBidi"/>
          <w:sz w:val="24"/>
          <w:szCs w:val="24"/>
        </w:rPr>
        <w:t>specified</w:t>
      </w:r>
      <w:r w:rsidR="00556742">
        <w:rPr>
          <w:rFonts w:asciiTheme="majorBidi" w:hAnsiTheme="majorBidi" w:cstheme="majorBidi"/>
          <w:sz w:val="24"/>
          <w:szCs w:val="24"/>
        </w:rPr>
        <w:t>, and</w:t>
      </w:r>
      <w:r w:rsidR="00FC7CB2">
        <w:rPr>
          <w:rFonts w:asciiTheme="majorBidi" w:hAnsiTheme="majorBidi" w:cstheme="majorBidi"/>
          <w:sz w:val="24"/>
          <w:szCs w:val="24"/>
        </w:rPr>
        <w:t xml:space="preserve"> according to this unit,</w:t>
      </w:r>
      <w:r w:rsidR="008833D4">
        <w:rPr>
          <w:rFonts w:asciiTheme="majorBidi" w:hAnsiTheme="majorBidi" w:cstheme="majorBidi"/>
          <w:sz w:val="24"/>
          <w:szCs w:val="24"/>
        </w:rPr>
        <w:t xml:space="preserve"> </w:t>
      </w:r>
      <w:r w:rsidR="00FC7CB2">
        <w:rPr>
          <w:rFonts w:asciiTheme="majorBidi" w:hAnsiTheme="majorBidi" w:cstheme="majorBidi"/>
          <w:sz w:val="24"/>
          <w:szCs w:val="24"/>
        </w:rPr>
        <w:t>is too</w:t>
      </w:r>
      <w:r w:rsidR="00107167">
        <w:rPr>
          <w:rFonts w:asciiTheme="majorBidi" w:hAnsiTheme="majorBidi" w:cstheme="majorBidi"/>
          <w:sz w:val="24"/>
          <w:szCs w:val="24"/>
        </w:rPr>
        <w:t xml:space="preserve"> large</w:t>
      </w:r>
      <w:r w:rsidR="00FC7CB2">
        <w:rPr>
          <w:rFonts w:asciiTheme="majorBidi" w:hAnsiTheme="majorBidi" w:cstheme="majorBidi"/>
          <w:sz w:val="24"/>
          <w:szCs w:val="24"/>
        </w:rPr>
        <w:t xml:space="preserve"> </w:t>
      </w:r>
      <w:r w:rsidR="003109C6">
        <w:rPr>
          <w:rFonts w:asciiTheme="majorBidi" w:hAnsiTheme="majorBidi" w:cstheme="majorBidi"/>
          <w:sz w:val="24"/>
          <w:szCs w:val="24"/>
        </w:rPr>
        <w:t>to be</w:t>
      </w:r>
      <w:r w:rsidR="00FC7CB2">
        <w:rPr>
          <w:rFonts w:asciiTheme="majorBidi" w:hAnsiTheme="majorBidi" w:cstheme="majorBidi"/>
          <w:sz w:val="24"/>
          <w:szCs w:val="24"/>
        </w:rPr>
        <w:t xml:space="preserve"> numbered, it is clearly </w:t>
      </w:r>
      <w:r w:rsidR="005B2B58">
        <w:rPr>
          <w:rFonts w:asciiTheme="majorBidi" w:hAnsiTheme="majorBidi" w:cstheme="majorBidi"/>
          <w:sz w:val="24"/>
          <w:szCs w:val="24"/>
        </w:rPr>
        <w:t>larger</w:t>
      </w:r>
      <w:r w:rsidR="00FC7CB2">
        <w:rPr>
          <w:rFonts w:asciiTheme="majorBidi" w:hAnsiTheme="majorBidi" w:cstheme="majorBidi"/>
          <w:sz w:val="24"/>
          <w:szCs w:val="24"/>
        </w:rPr>
        <w:t xml:space="preserve"> than e</w:t>
      </w:r>
      <w:r w:rsidR="00FC7CB2" w:rsidRPr="008833D4">
        <w:rPr>
          <w:rFonts w:asciiTheme="majorBidi" w:hAnsiTheme="majorBidi" w:cstheme="majorBidi"/>
          <w:sz w:val="24"/>
          <w:szCs w:val="24"/>
        </w:rPr>
        <w:t>ight hundred</w:t>
      </w:r>
      <w:r w:rsidR="00FC7CB2">
        <w:rPr>
          <w:rFonts w:asciiTheme="majorBidi" w:hAnsiTheme="majorBidi" w:cstheme="majorBidi"/>
          <w:sz w:val="24"/>
          <w:szCs w:val="24"/>
        </w:rPr>
        <w:t>.</w:t>
      </w:r>
      <w:r w:rsidR="003109C6" w:rsidRPr="003109C6">
        <w:rPr>
          <w:rStyle w:val="a7"/>
          <w:rFonts w:asciiTheme="majorBidi" w:hAnsiTheme="majorBidi" w:cstheme="majorBidi"/>
          <w:sz w:val="24"/>
          <w:szCs w:val="24"/>
        </w:rPr>
        <w:t xml:space="preserve"> </w:t>
      </w:r>
      <w:r w:rsidR="003109C6">
        <w:rPr>
          <w:rStyle w:val="a7"/>
          <w:rFonts w:asciiTheme="majorBidi" w:hAnsiTheme="majorBidi" w:cstheme="majorBidi"/>
          <w:sz w:val="24"/>
          <w:szCs w:val="24"/>
        </w:rPr>
        <w:footnoteReference w:id="83"/>
      </w:r>
    </w:p>
    <w:p w:rsidR="001E56DF" w:rsidRPr="00556742" w:rsidRDefault="00F16980" w:rsidP="00A75867">
      <w:pPr>
        <w:bidi w:val="0"/>
        <w:spacing w:after="0" w:line="360" w:lineRule="auto"/>
        <w:rPr>
          <w:rFonts w:asciiTheme="majorBidi" w:hAnsiTheme="majorBidi" w:cstheme="majorBidi"/>
          <w:sz w:val="24"/>
          <w:szCs w:val="24"/>
          <w:rtl/>
        </w:rPr>
      </w:pPr>
      <w:r w:rsidRPr="00556742">
        <w:rPr>
          <w:rFonts w:asciiTheme="majorBidi" w:hAnsiTheme="majorBidi" w:cstheme="majorBidi"/>
          <w:sz w:val="24"/>
          <w:szCs w:val="24"/>
        </w:rPr>
        <w:t>T. Meg. 3</w:t>
      </w:r>
      <w:r w:rsidR="00107167">
        <w:rPr>
          <w:rFonts w:asciiTheme="majorBidi" w:hAnsiTheme="majorBidi" w:cstheme="majorBidi"/>
          <w:sz w:val="24"/>
          <w:szCs w:val="24"/>
        </w:rPr>
        <w:t>:</w:t>
      </w:r>
      <w:r w:rsidRPr="00556742">
        <w:rPr>
          <w:rFonts w:asciiTheme="majorBidi" w:hAnsiTheme="majorBidi" w:cstheme="majorBidi"/>
          <w:sz w:val="24"/>
          <w:szCs w:val="24"/>
        </w:rPr>
        <w:t xml:space="preserve">5: </w:t>
      </w:r>
      <w:r w:rsidRPr="00556742">
        <w:rPr>
          <w:rStyle w:val="a7"/>
          <w:rFonts w:asciiTheme="majorBidi" w:hAnsiTheme="majorBidi" w:cstheme="majorBidi"/>
          <w:sz w:val="24"/>
          <w:szCs w:val="24"/>
        </w:rPr>
        <w:footnoteReference w:id="84"/>
      </w:r>
    </w:p>
    <w:p w:rsidR="009512BC" w:rsidRPr="002C4808" w:rsidRDefault="00610D49" w:rsidP="00610D49">
      <w:pPr>
        <w:spacing w:after="0" w:line="360" w:lineRule="auto"/>
        <w:rPr>
          <w:rFonts w:asciiTheme="majorBidi" w:hAnsiTheme="majorBidi" w:cstheme="majorBidi"/>
          <w:sz w:val="24"/>
          <w:szCs w:val="24"/>
        </w:rPr>
      </w:pPr>
      <w:r w:rsidRPr="002C4808">
        <w:rPr>
          <w:rFonts w:asciiTheme="majorBidi" w:hAnsiTheme="majorBidi" w:cstheme="majorBidi"/>
          <w:sz w:val="24"/>
          <w:szCs w:val="24"/>
          <w:rtl/>
        </w:rPr>
        <w:t>ביום טוב</w:t>
      </w:r>
      <w:r w:rsidR="005E587F" w:rsidRPr="002C4808">
        <w:rPr>
          <w:rFonts w:asciiTheme="majorBidi" w:hAnsiTheme="majorBidi" w:cstheme="majorBidi"/>
          <w:sz w:val="24"/>
          <w:szCs w:val="24"/>
          <w:rtl/>
        </w:rPr>
        <w:t xml:space="preserve"> </w:t>
      </w:r>
      <w:r w:rsidR="005E587F" w:rsidRPr="002C4808">
        <w:rPr>
          <w:rFonts w:asciiTheme="majorBidi" w:hAnsiTheme="majorBidi" w:cstheme="majorBidi"/>
          <w:b/>
          <w:bCs/>
          <w:sz w:val="24"/>
          <w:szCs w:val="24"/>
          <w:rtl/>
        </w:rPr>
        <w:t>חמשה</w:t>
      </w:r>
      <w:r w:rsidR="005E587F" w:rsidRPr="002C4808">
        <w:rPr>
          <w:rFonts w:asciiTheme="majorBidi" w:hAnsiTheme="majorBidi" w:cstheme="majorBidi"/>
          <w:sz w:val="24"/>
          <w:szCs w:val="24"/>
          <w:rtl/>
        </w:rPr>
        <w:t xml:space="preserve"> </w:t>
      </w:r>
      <w:r w:rsidRPr="002C4808">
        <w:rPr>
          <w:rFonts w:asciiTheme="majorBidi" w:hAnsiTheme="majorBidi" w:cstheme="majorBidi"/>
          <w:sz w:val="24"/>
          <w:szCs w:val="24"/>
          <w:rtl/>
        </w:rPr>
        <w:t>ביום הכפורים</w:t>
      </w:r>
      <w:r w:rsidR="005E587F" w:rsidRPr="002C4808">
        <w:rPr>
          <w:rFonts w:asciiTheme="majorBidi" w:hAnsiTheme="majorBidi" w:cstheme="majorBidi"/>
          <w:sz w:val="24"/>
          <w:szCs w:val="24"/>
          <w:rtl/>
        </w:rPr>
        <w:t xml:space="preserve"> </w:t>
      </w:r>
      <w:r w:rsidRPr="002C4808">
        <w:rPr>
          <w:rFonts w:asciiTheme="majorBidi" w:hAnsiTheme="majorBidi" w:cstheme="majorBidi"/>
          <w:sz w:val="24"/>
          <w:szCs w:val="24"/>
          <w:rtl/>
        </w:rPr>
        <w:t>שבע"ה</w:t>
      </w:r>
      <w:r w:rsidR="00643D1B">
        <w:rPr>
          <w:rStyle w:val="a7"/>
          <w:rFonts w:asciiTheme="majorBidi" w:hAnsiTheme="majorBidi" w:cstheme="majorBidi"/>
          <w:sz w:val="24"/>
          <w:szCs w:val="24"/>
          <w:rtl/>
        </w:rPr>
        <w:footnoteReference w:id="85"/>
      </w:r>
      <w:r w:rsidRPr="002C4808">
        <w:rPr>
          <w:rFonts w:asciiTheme="majorBidi" w:hAnsiTheme="majorBidi" w:cstheme="majorBidi"/>
          <w:sz w:val="24"/>
          <w:szCs w:val="24"/>
          <w:rtl/>
        </w:rPr>
        <w:t xml:space="preserve"> </w:t>
      </w:r>
      <w:r w:rsidRPr="002C4808">
        <w:rPr>
          <w:rFonts w:asciiTheme="majorBidi" w:hAnsiTheme="majorBidi" w:cstheme="majorBidi"/>
          <w:b/>
          <w:bCs/>
          <w:sz w:val="24"/>
          <w:szCs w:val="24"/>
          <w:rtl/>
        </w:rPr>
        <w:t>ששה</w:t>
      </w:r>
      <w:r w:rsidRPr="002C4808">
        <w:rPr>
          <w:rFonts w:asciiTheme="majorBidi" w:hAnsiTheme="majorBidi" w:cstheme="majorBidi"/>
          <w:sz w:val="24"/>
          <w:szCs w:val="24"/>
          <w:rtl/>
        </w:rPr>
        <w:t xml:space="preserve"> בשבת </w:t>
      </w:r>
      <w:r w:rsidRPr="002C4808">
        <w:rPr>
          <w:rFonts w:asciiTheme="majorBidi" w:hAnsiTheme="majorBidi" w:cstheme="majorBidi"/>
          <w:b/>
          <w:bCs/>
          <w:sz w:val="24"/>
          <w:szCs w:val="24"/>
          <w:rtl/>
        </w:rPr>
        <w:t>שבעה</w:t>
      </w:r>
      <w:r w:rsidRPr="002C4808">
        <w:rPr>
          <w:rFonts w:asciiTheme="majorBidi" w:hAnsiTheme="majorBidi" w:cstheme="majorBidi"/>
          <w:sz w:val="24"/>
          <w:szCs w:val="24"/>
          <w:rtl/>
        </w:rPr>
        <w:t xml:space="preserve"> אם רצו להוסיף אל יוסיפו</w:t>
      </w:r>
      <w:r w:rsidR="005E587F" w:rsidRPr="002C4808">
        <w:rPr>
          <w:rFonts w:asciiTheme="majorBidi" w:hAnsiTheme="majorBidi" w:cstheme="majorBidi"/>
          <w:sz w:val="24"/>
          <w:szCs w:val="24"/>
          <w:rtl/>
        </w:rPr>
        <w:t xml:space="preserve"> דברי ר' ישמעאל </w:t>
      </w:r>
    </w:p>
    <w:p w:rsidR="005E587F" w:rsidRPr="002C4808" w:rsidRDefault="005E587F" w:rsidP="00610D49">
      <w:pPr>
        <w:spacing w:after="0" w:line="360" w:lineRule="auto"/>
        <w:rPr>
          <w:rFonts w:asciiTheme="majorBidi" w:hAnsiTheme="majorBidi" w:cstheme="majorBidi"/>
          <w:b/>
          <w:bCs/>
          <w:sz w:val="24"/>
          <w:szCs w:val="24"/>
        </w:rPr>
      </w:pPr>
      <w:r w:rsidRPr="002C4808">
        <w:rPr>
          <w:rFonts w:asciiTheme="majorBidi" w:hAnsiTheme="majorBidi" w:cstheme="majorBidi"/>
          <w:sz w:val="24"/>
          <w:szCs w:val="24"/>
          <w:rtl/>
        </w:rPr>
        <w:t>רבי עקיב</w:t>
      </w:r>
      <w:r w:rsidR="00610D49" w:rsidRPr="002C4808">
        <w:rPr>
          <w:rFonts w:asciiTheme="majorBidi" w:hAnsiTheme="majorBidi" w:cstheme="majorBidi"/>
          <w:sz w:val="24"/>
          <w:szCs w:val="24"/>
          <w:rtl/>
        </w:rPr>
        <w:t>א</w:t>
      </w:r>
      <w:r w:rsidRPr="002C4808">
        <w:rPr>
          <w:rFonts w:asciiTheme="majorBidi" w:hAnsiTheme="majorBidi" w:cstheme="majorBidi"/>
          <w:sz w:val="24"/>
          <w:szCs w:val="24"/>
          <w:rtl/>
        </w:rPr>
        <w:t xml:space="preserve"> אומ</w:t>
      </w:r>
      <w:r w:rsidR="00610D49" w:rsidRPr="002C4808">
        <w:rPr>
          <w:rFonts w:asciiTheme="majorBidi" w:hAnsiTheme="majorBidi" w:cstheme="majorBidi"/>
          <w:sz w:val="24"/>
          <w:szCs w:val="24"/>
          <w:rtl/>
        </w:rPr>
        <w:t>'</w:t>
      </w:r>
      <w:r w:rsidRPr="002C4808">
        <w:rPr>
          <w:rFonts w:asciiTheme="majorBidi" w:hAnsiTheme="majorBidi" w:cstheme="majorBidi"/>
          <w:sz w:val="24"/>
          <w:szCs w:val="24"/>
          <w:rtl/>
        </w:rPr>
        <w:t xml:space="preserve"> ביום טוב </w:t>
      </w:r>
      <w:r w:rsidRPr="002C4808">
        <w:rPr>
          <w:rFonts w:asciiTheme="majorBidi" w:hAnsiTheme="majorBidi" w:cstheme="majorBidi"/>
          <w:b/>
          <w:bCs/>
          <w:sz w:val="24"/>
          <w:szCs w:val="24"/>
          <w:rtl/>
        </w:rPr>
        <w:t>חמשה</w:t>
      </w:r>
      <w:r w:rsidRPr="002C4808">
        <w:rPr>
          <w:rFonts w:asciiTheme="majorBidi" w:hAnsiTheme="majorBidi" w:cstheme="majorBidi"/>
          <w:sz w:val="24"/>
          <w:szCs w:val="24"/>
          <w:rtl/>
        </w:rPr>
        <w:t xml:space="preserve"> </w:t>
      </w:r>
      <w:r w:rsidR="00610D49" w:rsidRPr="002C4808">
        <w:rPr>
          <w:rFonts w:asciiTheme="majorBidi" w:hAnsiTheme="majorBidi" w:cstheme="majorBidi"/>
          <w:sz w:val="24"/>
          <w:szCs w:val="24"/>
          <w:rtl/>
        </w:rPr>
        <w:t>וביום הכפורים</w:t>
      </w:r>
      <w:r w:rsidRPr="002C4808">
        <w:rPr>
          <w:rFonts w:asciiTheme="majorBidi" w:hAnsiTheme="majorBidi" w:cstheme="majorBidi"/>
          <w:sz w:val="24"/>
          <w:szCs w:val="24"/>
          <w:rtl/>
        </w:rPr>
        <w:t xml:space="preserve"> </w:t>
      </w:r>
      <w:r w:rsidR="00610D49" w:rsidRPr="002C4808">
        <w:rPr>
          <w:rFonts w:asciiTheme="majorBidi" w:hAnsiTheme="majorBidi" w:cstheme="majorBidi"/>
          <w:b/>
          <w:bCs/>
          <w:sz w:val="24"/>
          <w:szCs w:val="24"/>
          <w:rtl/>
        </w:rPr>
        <w:t>שבעה</w:t>
      </w:r>
      <w:r w:rsidR="00610D49" w:rsidRPr="002C4808">
        <w:rPr>
          <w:rFonts w:asciiTheme="majorBidi" w:hAnsiTheme="majorBidi" w:cstheme="majorBidi"/>
          <w:sz w:val="24"/>
          <w:szCs w:val="24"/>
          <w:rtl/>
        </w:rPr>
        <w:t xml:space="preserve"> ובשבת </w:t>
      </w:r>
      <w:r w:rsidR="00610D49" w:rsidRPr="002C4808">
        <w:rPr>
          <w:rFonts w:asciiTheme="majorBidi" w:hAnsiTheme="majorBidi" w:cstheme="majorBidi"/>
          <w:b/>
          <w:bCs/>
          <w:sz w:val="24"/>
          <w:szCs w:val="24"/>
          <w:rtl/>
        </w:rPr>
        <w:t>ששה</w:t>
      </w:r>
      <w:r w:rsidRPr="002C4808">
        <w:rPr>
          <w:rFonts w:asciiTheme="majorBidi" w:hAnsiTheme="majorBidi" w:cstheme="majorBidi"/>
          <w:sz w:val="24"/>
          <w:szCs w:val="24"/>
          <w:rtl/>
        </w:rPr>
        <w:t xml:space="preserve"> ואם רצו להוסיף מוסיפין</w:t>
      </w:r>
      <w:r w:rsidR="001E56DF" w:rsidRPr="002C4808">
        <w:rPr>
          <w:rFonts w:asciiTheme="majorBidi" w:hAnsiTheme="majorBidi" w:cstheme="majorBidi"/>
          <w:b/>
          <w:bCs/>
          <w:sz w:val="24"/>
          <w:szCs w:val="24"/>
          <w:rtl/>
        </w:rPr>
        <w:t xml:space="preserve"> </w:t>
      </w:r>
    </w:p>
    <w:p w:rsidR="009512BC" w:rsidRPr="002B4C2D" w:rsidRDefault="009512BC" w:rsidP="009512BC">
      <w:pPr>
        <w:bidi w:val="0"/>
        <w:spacing w:after="0" w:line="360" w:lineRule="auto"/>
        <w:rPr>
          <w:rFonts w:asciiTheme="majorBidi" w:hAnsiTheme="majorBidi" w:cs="David"/>
          <w:sz w:val="24"/>
          <w:szCs w:val="24"/>
        </w:rPr>
      </w:pPr>
      <w:r w:rsidRPr="002B4C2D">
        <w:rPr>
          <w:rFonts w:asciiTheme="majorBidi" w:hAnsiTheme="majorBidi" w:cs="David"/>
          <w:sz w:val="24"/>
          <w:szCs w:val="24"/>
        </w:rPr>
        <w:t xml:space="preserve">On the festival day </w:t>
      </w:r>
      <w:r w:rsidRPr="001848D6">
        <w:rPr>
          <w:rFonts w:asciiTheme="majorBidi" w:hAnsiTheme="majorBidi" w:cs="David"/>
          <w:b/>
          <w:bCs/>
          <w:sz w:val="24"/>
          <w:szCs w:val="24"/>
        </w:rPr>
        <w:t>five</w:t>
      </w:r>
      <w:r w:rsidRPr="002B4C2D">
        <w:rPr>
          <w:rFonts w:asciiTheme="majorBidi" w:hAnsiTheme="majorBidi" w:cs="David"/>
          <w:sz w:val="24"/>
          <w:szCs w:val="24"/>
        </w:rPr>
        <w:t xml:space="preserve"> [are called to read the Torah], on the Day of Atonement </w:t>
      </w:r>
      <w:r w:rsidRPr="001848D6">
        <w:rPr>
          <w:rFonts w:asciiTheme="majorBidi" w:hAnsiTheme="majorBidi" w:cs="David"/>
          <w:b/>
          <w:bCs/>
          <w:sz w:val="24"/>
          <w:szCs w:val="24"/>
        </w:rPr>
        <w:t>six</w:t>
      </w:r>
      <w:r w:rsidRPr="002B4C2D">
        <w:rPr>
          <w:rFonts w:asciiTheme="majorBidi" w:hAnsiTheme="majorBidi" w:cs="David"/>
          <w:sz w:val="24"/>
          <w:szCs w:val="24"/>
        </w:rPr>
        <w:t xml:space="preserve">, on the Sabbath </w:t>
      </w:r>
      <w:r w:rsidRPr="001848D6">
        <w:rPr>
          <w:rFonts w:asciiTheme="majorBidi" w:hAnsiTheme="majorBidi" w:cs="David"/>
          <w:b/>
          <w:bCs/>
          <w:sz w:val="24"/>
          <w:szCs w:val="24"/>
        </w:rPr>
        <w:t>seven</w:t>
      </w:r>
      <w:r w:rsidR="002B4C2D" w:rsidRPr="002B4C2D">
        <w:rPr>
          <w:rFonts w:asciiTheme="majorBidi" w:hAnsiTheme="majorBidi" w:cs="David"/>
          <w:sz w:val="24"/>
          <w:szCs w:val="24"/>
        </w:rPr>
        <w:t>. “And if they wanted to call more [then these numbers], they may not call more,” the words of R. Ishmael.</w:t>
      </w:r>
    </w:p>
    <w:p w:rsidR="002B4C2D" w:rsidRDefault="002B4C2D" w:rsidP="002B4C2D">
      <w:pPr>
        <w:bidi w:val="0"/>
        <w:spacing w:after="0" w:line="360" w:lineRule="auto"/>
        <w:rPr>
          <w:rFonts w:asciiTheme="majorBidi" w:hAnsiTheme="majorBidi" w:cs="David"/>
          <w:sz w:val="24"/>
          <w:szCs w:val="24"/>
        </w:rPr>
      </w:pPr>
      <w:r w:rsidRPr="002B4C2D">
        <w:rPr>
          <w:rFonts w:asciiTheme="majorBidi" w:hAnsiTheme="majorBidi" w:cs="David"/>
          <w:sz w:val="24"/>
          <w:szCs w:val="24"/>
        </w:rPr>
        <w:t xml:space="preserve">R. Aqiba says:” On the festival day </w:t>
      </w:r>
      <w:r w:rsidRPr="001848D6">
        <w:rPr>
          <w:rFonts w:asciiTheme="majorBidi" w:hAnsiTheme="majorBidi" w:cs="David"/>
          <w:b/>
          <w:bCs/>
          <w:sz w:val="24"/>
          <w:szCs w:val="24"/>
        </w:rPr>
        <w:t>five</w:t>
      </w:r>
      <w:r w:rsidRPr="002B4C2D">
        <w:rPr>
          <w:rFonts w:asciiTheme="majorBidi" w:hAnsiTheme="majorBidi" w:cs="David"/>
          <w:sz w:val="24"/>
          <w:szCs w:val="24"/>
        </w:rPr>
        <w:t xml:space="preserve">, on the Day of Atonement </w:t>
      </w:r>
      <w:r w:rsidRPr="001848D6">
        <w:rPr>
          <w:rFonts w:asciiTheme="majorBidi" w:hAnsiTheme="majorBidi" w:cs="David"/>
          <w:b/>
          <w:bCs/>
          <w:sz w:val="24"/>
          <w:szCs w:val="24"/>
        </w:rPr>
        <w:t>seven</w:t>
      </w:r>
      <w:r w:rsidRPr="002B4C2D">
        <w:rPr>
          <w:rFonts w:asciiTheme="majorBidi" w:hAnsiTheme="majorBidi" w:cs="David"/>
          <w:sz w:val="24"/>
          <w:szCs w:val="24"/>
        </w:rPr>
        <w:t xml:space="preserve">, on the Sabbath </w:t>
      </w:r>
      <w:r w:rsidRPr="001848D6">
        <w:rPr>
          <w:rFonts w:asciiTheme="majorBidi" w:hAnsiTheme="majorBidi" w:cs="David"/>
          <w:b/>
          <w:bCs/>
          <w:sz w:val="24"/>
          <w:szCs w:val="24"/>
        </w:rPr>
        <w:t>six</w:t>
      </w:r>
      <w:r w:rsidRPr="002B4C2D">
        <w:rPr>
          <w:rFonts w:asciiTheme="majorBidi" w:hAnsiTheme="majorBidi" w:cs="David"/>
          <w:sz w:val="24"/>
          <w:szCs w:val="24"/>
        </w:rPr>
        <w:t>. And if they wanted to call more, they do call more.”</w:t>
      </w:r>
    </w:p>
    <w:p w:rsidR="00FC7CB2" w:rsidRPr="007E5454" w:rsidRDefault="00556742" w:rsidP="007E5454">
      <w:pPr>
        <w:bidi w:val="0"/>
        <w:spacing w:after="0" w:line="360" w:lineRule="auto"/>
        <w:rPr>
          <w:rFonts w:asciiTheme="majorBidi" w:hAnsiTheme="majorBidi" w:cs="David"/>
          <w:sz w:val="24"/>
          <w:szCs w:val="24"/>
          <w:rtl/>
        </w:rPr>
      </w:pPr>
      <w:r w:rsidRPr="007E5454">
        <w:rPr>
          <w:rFonts w:asciiTheme="majorBidi" w:hAnsiTheme="majorBidi" w:cs="David"/>
          <w:sz w:val="24"/>
          <w:szCs w:val="24"/>
        </w:rPr>
        <w:t xml:space="preserve">According to </w:t>
      </w:r>
      <w:r w:rsidRPr="002B4C2D">
        <w:rPr>
          <w:rFonts w:asciiTheme="majorBidi" w:hAnsiTheme="majorBidi" w:cs="David"/>
          <w:sz w:val="24"/>
          <w:szCs w:val="24"/>
        </w:rPr>
        <w:t>R. Ishmael</w:t>
      </w:r>
      <w:r w:rsidRPr="007E5454">
        <w:rPr>
          <w:rFonts w:asciiTheme="majorBidi" w:hAnsiTheme="majorBidi" w:cs="David"/>
          <w:sz w:val="24"/>
          <w:szCs w:val="24"/>
        </w:rPr>
        <w:t xml:space="preserve"> five people are called to read the Torah on ordinary festival day. On</w:t>
      </w:r>
      <w:r>
        <w:rPr>
          <w:rFonts w:asciiTheme="majorBidi" w:hAnsiTheme="majorBidi" w:cs="David"/>
          <w:color w:val="FF0000"/>
          <w:sz w:val="24"/>
          <w:szCs w:val="24"/>
        </w:rPr>
        <w:t xml:space="preserve"> </w:t>
      </w:r>
      <w:r w:rsidRPr="002B4C2D">
        <w:rPr>
          <w:rFonts w:asciiTheme="majorBidi" w:hAnsiTheme="majorBidi" w:cs="David"/>
          <w:sz w:val="24"/>
          <w:szCs w:val="24"/>
        </w:rPr>
        <w:t>Day of Atonement</w:t>
      </w:r>
      <w:r>
        <w:rPr>
          <w:rFonts w:asciiTheme="majorBidi" w:hAnsiTheme="majorBidi" w:cs="David"/>
          <w:sz w:val="24"/>
          <w:szCs w:val="24"/>
        </w:rPr>
        <w:t xml:space="preserve"> there number increase to six, and on Sabbath there number should be seven. </w:t>
      </w:r>
      <w:r w:rsidR="007E5454">
        <w:rPr>
          <w:rFonts w:asciiTheme="majorBidi" w:hAnsiTheme="majorBidi" w:cs="David"/>
          <w:sz w:val="24"/>
          <w:szCs w:val="24"/>
        </w:rPr>
        <w:t>It seems that t</w:t>
      </w:r>
      <w:r>
        <w:rPr>
          <w:rFonts w:asciiTheme="majorBidi" w:hAnsiTheme="majorBidi" w:cs="David"/>
          <w:sz w:val="24"/>
          <w:szCs w:val="24"/>
        </w:rPr>
        <w:t>he arrangement of R. Ishmael</w:t>
      </w:r>
      <w:r w:rsidR="00107167">
        <w:rPr>
          <w:rFonts w:asciiTheme="majorBidi" w:hAnsiTheme="majorBidi" w:cs="David"/>
          <w:sz w:val="24"/>
          <w:szCs w:val="24"/>
        </w:rPr>
        <w:t>’s</w:t>
      </w:r>
      <w:r>
        <w:rPr>
          <w:rFonts w:asciiTheme="majorBidi" w:hAnsiTheme="majorBidi" w:cs="David"/>
          <w:sz w:val="24"/>
          <w:szCs w:val="24"/>
        </w:rPr>
        <w:t xml:space="preserve"> saying is according to the number of people that read the Torah, i.e. five, six and seven. The saying by R. Aqiba</w:t>
      </w:r>
      <w:r w:rsidR="00303E10">
        <w:rPr>
          <w:rFonts w:asciiTheme="majorBidi" w:hAnsiTheme="majorBidi" w:cs="David"/>
          <w:sz w:val="24"/>
          <w:szCs w:val="24"/>
        </w:rPr>
        <w:t>, on</w:t>
      </w:r>
      <w:r w:rsidR="007E5454">
        <w:rPr>
          <w:rFonts w:asciiTheme="majorBidi" w:hAnsiTheme="majorBidi" w:cs="David"/>
          <w:sz w:val="24"/>
          <w:szCs w:val="24"/>
        </w:rPr>
        <w:t xml:space="preserve"> the other hand, is referring to the previous order (of days) and the numbers in his saying </w:t>
      </w:r>
      <w:r w:rsidR="00107167">
        <w:rPr>
          <w:rFonts w:asciiTheme="majorBidi" w:hAnsiTheme="majorBidi" w:cs="David"/>
          <w:sz w:val="24"/>
          <w:szCs w:val="24"/>
        </w:rPr>
        <w:t>were not</w:t>
      </w:r>
      <w:r w:rsidR="007E5454">
        <w:rPr>
          <w:rFonts w:asciiTheme="majorBidi" w:hAnsiTheme="majorBidi" w:cs="David"/>
          <w:sz w:val="24"/>
          <w:szCs w:val="24"/>
        </w:rPr>
        <w:t xml:space="preserve"> arranged in </w:t>
      </w:r>
      <w:r w:rsidR="00107167">
        <w:rPr>
          <w:rFonts w:asciiTheme="majorBidi" w:hAnsiTheme="majorBidi" w:cs="David"/>
          <w:sz w:val="24"/>
          <w:szCs w:val="24"/>
        </w:rPr>
        <w:t xml:space="preserve">a </w:t>
      </w:r>
      <w:r w:rsidR="007E5454" w:rsidRPr="007E5454">
        <w:rPr>
          <w:rFonts w:asciiTheme="majorBidi" w:hAnsiTheme="majorBidi" w:cs="David"/>
          <w:sz w:val="24"/>
          <w:szCs w:val="24"/>
        </w:rPr>
        <w:t>particular order.</w:t>
      </w:r>
      <w:r w:rsidR="007E5454">
        <w:rPr>
          <w:rFonts w:asciiTheme="majorBidi" w:hAnsiTheme="majorBidi" w:cs="David"/>
          <w:sz w:val="24"/>
          <w:szCs w:val="24"/>
        </w:rPr>
        <w:t xml:space="preserve">  </w:t>
      </w:r>
      <w:r>
        <w:rPr>
          <w:rFonts w:asciiTheme="majorBidi" w:hAnsiTheme="majorBidi" w:cs="David"/>
          <w:sz w:val="24"/>
          <w:szCs w:val="24"/>
        </w:rPr>
        <w:t xml:space="preserve"> </w:t>
      </w:r>
      <w:r w:rsidRPr="007E5454">
        <w:rPr>
          <w:rFonts w:asciiTheme="majorBidi" w:hAnsiTheme="majorBidi" w:cs="David"/>
          <w:sz w:val="24"/>
          <w:szCs w:val="24"/>
        </w:rPr>
        <w:t xml:space="preserve"> </w:t>
      </w:r>
    </w:p>
    <w:p w:rsidR="00DA1453" w:rsidRPr="00F418B1" w:rsidRDefault="00DA1453" w:rsidP="00E27D78">
      <w:pPr>
        <w:bidi w:val="0"/>
        <w:spacing w:after="0" w:line="360" w:lineRule="auto"/>
        <w:ind w:firstLine="720"/>
        <w:rPr>
          <w:rFonts w:asciiTheme="majorBidi" w:hAnsiTheme="majorBidi" w:cstheme="majorBidi"/>
          <w:sz w:val="24"/>
          <w:szCs w:val="24"/>
          <w:rtl/>
        </w:rPr>
      </w:pPr>
      <w:r w:rsidRPr="00F418B1">
        <w:rPr>
          <w:rFonts w:asciiTheme="majorBidi" w:hAnsiTheme="majorBidi" w:cstheme="majorBidi"/>
          <w:sz w:val="24"/>
          <w:szCs w:val="24"/>
        </w:rPr>
        <w:t xml:space="preserve">In some cases the same number is used in both </w:t>
      </w:r>
      <w:r w:rsidR="001D1428" w:rsidRPr="00F418B1">
        <w:rPr>
          <w:rFonts w:asciiTheme="majorBidi" w:hAnsiTheme="majorBidi" w:cstheme="majorBidi"/>
          <w:sz w:val="24"/>
          <w:szCs w:val="24"/>
        </w:rPr>
        <w:t>of the two parallel clauses</w:t>
      </w:r>
      <w:r w:rsidRPr="00F418B1">
        <w:rPr>
          <w:rFonts w:asciiTheme="majorBidi" w:hAnsiTheme="majorBidi" w:cstheme="majorBidi"/>
          <w:sz w:val="24"/>
          <w:szCs w:val="24"/>
        </w:rPr>
        <w:t xml:space="preserve">, </w:t>
      </w:r>
      <w:r w:rsidR="001D1428" w:rsidRPr="00F418B1">
        <w:rPr>
          <w:rFonts w:asciiTheme="majorBidi" w:hAnsiTheme="majorBidi" w:cstheme="majorBidi"/>
          <w:sz w:val="24"/>
          <w:szCs w:val="24"/>
        </w:rPr>
        <w:t xml:space="preserve">as in the </w:t>
      </w:r>
      <w:r w:rsidR="007D5ECC" w:rsidRPr="00F418B1">
        <w:rPr>
          <w:rFonts w:asciiTheme="majorBidi" w:hAnsiTheme="majorBidi" w:cstheme="majorBidi"/>
          <w:sz w:val="24"/>
          <w:szCs w:val="24"/>
        </w:rPr>
        <w:t>example we</w:t>
      </w:r>
      <w:r w:rsidRPr="00F418B1">
        <w:rPr>
          <w:rFonts w:asciiTheme="majorBidi" w:hAnsiTheme="majorBidi" w:cstheme="majorBidi"/>
          <w:sz w:val="24"/>
          <w:szCs w:val="24"/>
        </w:rPr>
        <w:t xml:space="preserve"> </w:t>
      </w:r>
      <w:r w:rsidR="001D1428" w:rsidRPr="00F418B1">
        <w:rPr>
          <w:rFonts w:asciiTheme="majorBidi" w:hAnsiTheme="majorBidi" w:cstheme="majorBidi"/>
          <w:sz w:val="24"/>
          <w:szCs w:val="24"/>
        </w:rPr>
        <w:t>cited</w:t>
      </w:r>
      <w:r w:rsidRPr="00F418B1">
        <w:rPr>
          <w:rFonts w:asciiTheme="majorBidi" w:hAnsiTheme="majorBidi" w:cstheme="majorBidi"/>
          <w:sz w:val="24"/>
          <w:szCs w:val="24"/>
        </w:rPr>
        <w:t xml:space="preserve"> before from Ben-Sira</w:t>
      </w:r>
      <w:r w:rsidR="007E5454">
        <w:rPr>
          <w:rFonts w:asciiTheme="majorBidi" w:hAnsiTheme="majorBidi" w:cstheme="majorBidi"/>
          <w:sz w:val="24"/>
          <w:szCs w:val="24"/>
        </w:rPr>
        <w:t xml:space="preserve"> 25:1-4 (Sagel ed.)</w:t>
      </w:r>
      <w:r w:rsidRPr="00F418B1">
        <w:rPr>
          <w:rFonts w:asciiTheme="majorBidi" w:hAnsiTheme="majorBidi" w:cstheme="majorBidi"/>
          <w:sz w:val="24"/>
          <w:szCs w:val="24"/>
        </w:rPr>
        <w:t>.</w:t>
      </w:r>
      <w:r w:rsidR="007E5454">
        <w:rPr>
          <w:rFonts w:asciiTheme="majorBidi" w:hAnsiTheme="majorBidi" w:cstheme="majorBidi"/>
          <w:sz w:val="24"/>
          <w:szCs w:val="24"/>
        </w:rPr>
        <w:t xml:space="preserve"> </w:t>
      </w:r>
      <w:r w:rsidR="00E27D78">
        <w:rPr>
          <w:rFonts w:asciiTheme="majorBidi" w:hAnsiTheme="majorBidi" w:cstheme="majorBidi"/>
          <w:sz w:val="24"/>
          <w:szCs w:val="24"/>
        </w:rPr>
        <w:t>This</w:t>
      </w:r>
      <w:r w:rsidR="007E5454">
        <w:rPr>
          <w:rFonts w:asciiTheme="majorBidi" w:hAnsiTheme="majorBidi" w:cstheme="majorBidi"/>
          <w:sz w:val="24"/>
          <w:szCs w:val="24"/>
        </w:rPr>
        <w:t xml:space="preserve"> use will be mostly in </w:t>
      </w:r>
      <w:r w:rsidR="007E5454" w:rsidRPr="007E5454">
        <w:rPr>
          <w:rFonts w:asciiTheme="majorBidi" w:hAnsiTheme="majorBidi" w:cstheme="majorBidi"/>
          <w:sz w:val="24"/>
          <w:szCs w:val="24"/>
        </w:rPr>
        <w:t>antithetic parallelism</w:t>
      </w:r>
      <w:r w:rsidR="00E27D78">
        <w:rPr>
          <w:rFonts w:asciiTheme="majorBidi" w:hAnsiTheme="majorBidi" w:cstheme="majorBidi"/>
          <w:sz w:val="24"/>
          <w:szCs w:val="24"/>
        </w:rPr>
        <w:t xml:space="preserve"> but can be found in other kinds of parallelism. </w:t>
      </w:r>
      <w:r w:rsidRPr="00F418B1">
        <w:rPr>
          <w:rFonts w:asciiTheme="majorBidi" w:hAnsiTheme="majorBidi" w:cstheme="majorBidi"/>
          <w:sz w:val="24"/>
          <w:szCs w:val="24"/>
        </w:rPr>
        <w:t>For example:</w:t>
      </w:r>
    </w:p>
    <w:p w:rsidR="00E80E38" w:rsidRPr="00F418B1" w:rsidRDefault="00F16980" w:rsidP="00E27D78">
      <w:pPr>
        <w:bidi w:val="0"/>
        <w:spacing w:after="0" w:line="360" w:lineRule="auto"/>
        <w:rPr>
          <w:rFonts w:asciiTheme="majorBidi" w:hAnsiTheme="majorBidi" w:cstheme="majorBidi"/>
          <w:sz w:val="24"/>
          <w:szCs w:val="24"/>
        </w:rPr>
      </w:pPr>
      <w:r>
        <w:rPr>
          <w:rFonts w:asciiTheme="majorBidi" w:hAnsiTheme="majorBidi" w:cstheme="majorBidi"/>
          <w:sz w:val="24"/>
          <w:szCs w:val="24"/>
        </w:rPr>
        <w:t>B. Pes.</w:t>
      </w:r>
      <w:r w:rsidR="00DA1453" w:rsidRPr="00F418B1">
        <w:rPr>
          <w:rFonts w:asciiTheme="majorBidi" w:hAnsiTheme="majorBidi" w:cstheme="majorBidi"/>
          <w:sz w:val="24"/>
          <w:szCs w:val="24"/>
        </w:rPr>
        <w:t xml:space="preserve"> 113b:</w:t>
      </w:r>
      <w:r w:rsidR="00467467" w:rsidRPr="00F418B1">
        <w:rPr>
          <w:rStyle w:val="a7"/>
          <w:rFonts w:asciiTheme="majorBidi" w:hAnsiTheme="majorBidi" w:cstheme="majorBidi"/>
          <w:sz w:val="24"/>
          <w:szCs w:val="24"/>
        </w:rPr>
        <w:footnoteReference w:id="86"/>
      </w:r>
      <w:r w:rsidR="00250165" w:rsidRPr="00F418B1">
        <w:rPr>
          <w:rFonts w:asciiTheme="majorBidi" w:hAnsiTheme="majorBidi" w:cstheme="majorBidi"/>
          <w:sz w:val="24"/>
          <w:szCs w:val="24"/>
        </w:rPr>
        <w:t xml:space="preserve"> </w:t>
      </w:r>
    </w:p>
    <w:p w:rsidR="00ED229A" w:rsidRPr="00F418B1" w:rsidRDefault="00ED229A" w:rsidP="00E27D78">
      <w:pPr>
        <w:spacing w:after="0" w:line="360" w:lineRule="auto"/>
        <w:rPr>
          <w:rFonts w:asciiTheme="majorBidi" w:hAnsiTheme="majorBidi" w:cstheme="majorBidi"/>
          <w:sz w:val="24"/>
          <w:szCs w:val="24"/>
          <w:rtl/>
        </w:rPr>
      </w:pPr>
      <w:r w:rsidRPr="00F418B1">
        <w:rPr>
          <w:rFonts w:asciiTheme="majorBidi" w:hAnsiTheme="majorBidi" w:cstheme="majorBidi"/>
          <w:b/>
          <w:bCs/>
          <w:sz w:val="24"/>
          <w:szCs w:val="24"/>
          <w:rtl/>
        </w:rPr>
        <w:t>שלשה</w:t>
      </w:r>
      <w:r w:rsidRPr="00F418B1">
        <w:rPr>
          <w:rFonts w:asciiTheme="majorBidi" w:hAnsiTheme="majorBidi" w:cstheme="majorBidi"/>
          <w:sz w:val="24"/>
          <w:szCs w:val="24"/>
          <w:rtl/>
        </w:rPr>
        <w:t xml:space="preserve"> </w:t>
      </w:r>
      <w:r w:rsidR="00820A2F" w:rsidRPr="00F418B1">
        <w:rPr>
          <w:rFonts w:asciiTheme="majorBidi" w:hAnsiTheme="majorBidi" w:cstheme="majorBidi"/>
          <w:sz w:val="24"/>
          <w:szCs w:val="24"/>
          <w:rtl/>
        </w:rPr>
        <w:t>הקב"ה</w:t>
      </w:r>
      <w:r w:rsidRPr="00F418B1">
        <w:rPr>
          <w:rFonts w:asciiTheme="majorBidi" w:hAnsiTheme="majorBidi" w:cstheme="majorBidi"/>
          <w:sz w:val="24"/>
          <w:szCs w:val="24"/>
          <w:rtl/>
        </w:rPr>
        <w:t xml:space="preserve"> אוהבן</w:t>
      </w:r>
      <w:r w:rsidR="00E27D78">
        <w:rPr>
          <w:rFonts w:asciiTheme="majorBidi" w:hAnsiTheme="majorBidi" w:cstheme="majorBidi"/>
          <w:sz w:val="24"/>
          <w:szCs w:val="24"/>
        </w:rPr>
        <w:t xml:space="preserve"> </w:t>
      </w:r>
      <w:r w:rsidRPr="00F418B1">
        <w:rPr>
          <w:rFonts w:asciiTheme="majorBidi" w:hAnsiTheme="majorBidi" w:cstheme="majorBidi"/>
          <w:sz w:val="24"/>
          <w:szCs w:val="24"/>
          <w:rtl/>
        </w:rPr>
        <w:t>מי שאינו כועס</w:t>
      </w:r>
      <w:r w:rsidR="00E27D78">
        <w:rPr>
          <w:rFonts w:asciiTheme="majorBidi" w:hAnsiTheme="majorBidi" w:cstheme="majorBidi"/>
          <w:sz w:val="24"/>
          <w:szCs w:val="24"/>
        </w:rPr>
        <w:t xml:space="preserve"> </w:t>
      </w:r>
      <w:r w:rsidRPr="00F418B1">
        <w:rPr>
          <w:rFonts w:asciiTheme="majorBidi" w:hAnsiTheme="majorBidi" w:cstheme="majorBidi"/>
          <w:sz w:val="24"/>
          <w:szCs w:val="24"/>
          <w:rtl/>
        </w:rPr>
        <w:t>מי שאינו משתכר</w:t>
      </w:r>
      <w:r w:rsidR="00E27D78">
        <w:rPr>
          <w:rFonts w:asciiTheme="majorBidi" w:hAnsiTheme="majorBidi" w:cstheme="majorBidi"/>
          <w:sz w:val="24"/>
          <w:szCs w:val="24"/>
        </w:rPr>
        <w:t xml:space="preserve"> </w:t>
      </w:r>
      <w:r w:rsidRPr="00F418B1">
        <w:rPr>
          <w:rFonts w:asciiTheme="majorBidi" w:hAnsiTheme="majorBidi" w:cstheme="majorBidi"/>
          <w:sz w:val="24"/>
          <w:szCs w:val="24"/>
          <w:rtl/>
        </w:rPr>
        <w:t xml:space="preserve">ומי שאינו מעמיד על מדותיו </w:t>
      </w:r>
    </w:p>
    <w:p w:rsidR="00D76652" w:rsidRPr="00F418B1" w:rsidRDefault="00ED229A" w:rsidP="00E27D78">
      <w:pPr>
        <w:spacing w:after="0" w:line="360" w:lineRule="auto"/>
        <w:rPr>
          <w:rFonts w:asciiTheme="majorBidi" w:hAnsiTheme="majorBidi" w:cstheme="majorBidi"/>
          <w:sz w:val="24"/>
          <w:szCs w:val="24"/>
        </w:rPr>
      </w:pPr>
      <w:r w:rsidRPr="00F418B1">
        <w:rPr>
          <w:rFonts w:asciiTheme="majorBidi" w:hAnsiTheme="majorBidi" w:cstheme="majorBidi"/>
          <w:b/>
          <w:bCs/>
          <w:sz w:val="24"/>
          <w:szCs w:val="24"/>
          <w:rtl/>
        </w:rPr>
        <w:t>שלשה</w:t>
      </w:r>
      <w:r w:rsidRPr="00F418B1">
        <w:rPr>
          <w:rFonts w:asciiTheme="majorBidi" w:hAnsiTheme="majorBidi" w:cstheme="majorBidi"/>
          <w:sz w:val="24"/>
          <w:szCs w:val="24"/>
          <w:rtl/>
        </w:rPr>
        <w:t xml:space="preserve"> </w:t>
      </w:r>
      <w:r w:rsidR="00820A2F" w:rsidRPr="00F418B1">
        <w:rPr>
          <w:rFonts w:asciiTheme="majorBidi" w:hAnsiTheme="majorBidi" w:cstheme="majorBidi"/>
          <w:sz w:val="24"/>
          <w:szCs w:val="24"/>
          <w:rtl/>
        </w:rPr>
        <w:t>הקב"ה</w:t>
      </w:r>
      <w:r w:rsidRPr="00F418B1">
        <w:rPr>
          <w:rFonts w:asciiTheme="majorBidi" w:hAnsiTheme="majorBidi" w:cstheme="majorBidi"/>
          <w:sz w:val="24"/>
          <w:szCs w:val="24"/>
          <w:rtl/>
        </w:rPr>
        <w:t xml:space="preserve"> שונאן</w:t>
      </w:r>
      <w:r w:rsidR="00E27D78">
        <w:rPr>
          <w:rFonts w:asciiTheme="majorBidi" w:hAnsiTheme="majorBidi" w:cstheme="majorBidi"/>
          <w:sz w:val="24"/>
          <w:szCs w:val="24"/>
        </w:rPr>
        <w:t xml:space="preserve"> </w:t>
      </w:r>
      <w:r w:rsidRPr="00F418B1">
        <w:rPr>
          <w:rFonts w:asciiTheme="majorBidi" w:hAnsiTheme="majorBidi" w:cstheme="majorBidi"/>
          <w:sz w:val="24"/>
          <w:szCs w:val="24"/>
          <w:rtl/>
        </w:rPr>
        <w:t>המדבר א</w:t>
      </w:r>
      <w:r w:rsidR="00820A2F" w:rsidRPr="00F418B1">
        <w:rPr>
          <w:rFonts w:asciiTheme="majorBidi" w:hAnsiTheme="majorBidi" w:cstheme="majorBidi"/>
          <w:sz w:val="24"/>
          <w:szCs w:val="24"/>
          <w:rtl/>
        </w:rPr>
        <w:t>חת</w:t>
      </w:r>
      <w:r w:rsidRPr="00F418B1">
        <w:rPr>
          <w:rFonts w:asciiTheme="majorBidi" w:hAnsiTheme="majorBidi" w:cstheme="majorBidi"/>
          <w:sz w:val="24"/>
          <w:szCs w:val="24"/>
          <w:rtl/>
        </w:rPr>
        <w:t xml:space="preserve"> בפה ואח</w:t>
      </w:r>
      <w:r w:rsidR="00820A2F" w:rsidRPr="00F418B1">
        <w:rPr>
          <w:rFonts w:asciiTheme="majorBidi" w:hAnsiTheme="majorBidi" w:cstheme="majorBidi"/>
          <w:sz w:val="24"/>
          <w:szCs w:val="24"/>
          <w:rtl/>
        </w:rPr>
        <w:t>ת</w:t>
      </w:r>
      <w:r w:rsidRPr="00F418B1">
        <w:rPr>
          <w:rFonts w:asciiTheme="majorBidi" w:hAnsiTheme="majorBidi" w:cstheme="majorBidi"/>
          <w:sz w:val="24"/>
          <w:szCs w:val="24"/>
          <w:rtl/>
        </w:rPr>
        <w:t xml:space="preserve"> בלב</w:t>
      </w:r>
      <w:r w:rsidR="00E27D78">
        <w:rPr>
          <w:rFonts w:asciiTheme="majorBidi" w:hAnsiTheme="majorBidi" w:cstheme="majorBidi"/>
          <w:sz w:val="24"/>
          <w:szCs w:val="24"/>
        </w:rPr>
        <w:t xml:space="preserve"> </w:t>
      </w:r>
      <w:r w:rsidRPr="00F418B1">
        <w:rPr>
          <w:rFonts w:asciiTheme="majorBidi" w:hAnsiTheme="majorBidi" w:cstheme="majorBidi"/>
          <w:sz w:val="24"/>
          <w:szCs w:val="24"/>
          <w:rtl/>
        </w:rPr>
        <w:t>והיודע עדות ואינו מעיד</w:t>
      </w:r>
      <w:r w:rsidR="00E27D78">
        <w:rPr>
          <w:rFonts w:asciiTheme="majorBidi" w:hAnsiTheme="majorBidi" w:cstheme="majorBidi"/>
          <w:sz w:val="24"/>
          <w:szCs w:val="24"/>
        </w:rPr>
        <w:t xml:space="preserve"> </w:t>
      </w:r>
      <w:r w:rsidR="00820A2F" w:rsidRPr="00F418B1">
        <w:rPr>
          <w:rFonts w:asciiTheme="majorBidi" w:hAnsiTheme="majorBidi" w:cstheme="majorBidi"/>
          <w:sz w:val="24"/>
          <w:szCs w:val="24"/>
          <w:rtl/>
        </w:rPr>
        <w:t>והיודע</w:t>
      </w:r>
      <w:r w:rsidRPr="00F418B1">
        <w:rPr>
          <w:rFonts w:asciiTheme="majorBidi" w:hAnsiTheme="majorBidi" w:cstheme="majorBidi"/>
          <w:sz w:val="24"/>
          <w:szCs w:val="24"/>
          <w:rtl/>
        </w:rPr>
        <w:t xml:space="preserve"> דבר בחבירו ומעיד בו יחידי</w:t>
      </w:r>
    </w:p>
    <w:p w:rsidR="00DA1453" w:rsidRPr="00F418B1" w:rsidRDefault="00DA1453" w:rsidP="00E27D78">
      <w:pPr>
        <w:bidi w:val="0"/>
        <w:spacing w:after="0" w:line="360" w:lineRule="auto"/>
        <w:rPr>
          <w:rFonts w:asciiTheme="majorBidi" w:hAnsiTheme="majorBidi" w:cstheme="majorBidi"/>
          <w:sz w:val="24"/>
          <w:szCs w:val="24"/>
          <w:rtl/>
        </w:rPr>
      </w:pPr>
      <w:r w:rsidRPr="00F418B1">
        <w:rPr>
          <w:rFonts w:asciiTheme="majorBidi" w:hAnsiTheme="majorBidi" w:cstheme="majorBidi"/>
          <w:b/>
          <w:bCs/>
          <w:sz w:val="24"/>
          <w:szCs w:val="24"/>
        </w:rPr>
        <w:t>Three</w:t>
      </w:r>
      <w:r w:rsidRPr="00F418B1">
        <w:rPr>
          <w:rFonts w:asciiTheme="majorBidi" w:hAnsiTheme="majorBidi" w:cstheme="majorBidi"/>
          <w:sz w:val="24"/>
          <w:szCs w:val="24"/>
        </w:rPr>
        <w:t xml:space="preserve"> the Holy One, blessed be He, loves:</w:t>
      </w:r>
      <w:r w:rsidR="00E27D78">
        <w:rPr>
          <w:rFonts w:asciiTheme="majorBidi" w:hAnsiTheme="majorBidi" w:cstheme="majorBidi"/>
          <w:sz w:val="24"/>
          <w:szCs w:val="24"/>
        </w:rPr>
        <w:t xml:space="preserve"> </w:t>
      </w:r>
      <w:r w:rsidRPr="00F418B1">
        <w:rPr>
          <w:rFonts w:asciiTheme="majorBidi" w:hAnsiTheme="majorBidi" w:cstheme="majorBidi"/>
          <w:sz w:val="24"/>
          <w:szCs w:val="24"/>
        </w:rPr>
        <w:t xml:space="preserve">he who does not display </w:t>
      </w:r>
      <w:r w:rsidR="001D1428" w:rsidRPr="00F418B1">
        <w:rPr>
          <w:rFonts w:asciiTheme="majorBidi" w:hAnsiTheme="majorBidi" w:cstheme="majorBidi"/>
          <w:sz w:val="24"/>
          <w:szCs w:val="24"/>
        </w:rPr>
        <w:t>anger</w:t>
      </w:r>
      <w:r w:rsidRPr="00F418B1">
        <w:rPr>
          <w:rFonts w:asciiTheme="majorBidi" w:hAnsiTheme="majorBidi" w:cstheme="majorBidi"/>
          <w:sz w:val="24"/>
          <w:szCs w:val="24"/>
        </w:rPr>
        <w:t>;</w:t>
      </w:r>
      <w:r w:rsidR="00E27D78">
        <w:rPr>
          <w:rFonts w:asciiTheme="majorBidi" w:hAnsiTheme="majorBidi" w:cstheme="majorBidi"/>
          <w:sz w:val="24"/>
          <w:szCs w:val="24"/>
        </w:rPr>
        <w:t xml:space="preserve"> </w:t>
      </w:r>
      <w:r w:rsidRPr="00F418B1">
        <w:rPr>
          <w:rFonts w:asciiTheme="majorBidi" w:hAnsiTheme="majorBidi" w:cstheme="majorBidi"/>
          <w:sz w:val="24"/>
          <w:szCs w:val="24"/>
        </w:rPr>
        <w:t>he who does not become intoxicated;</w:t>
      </w:r>
      <w:r w:rsidR="00E27D78">
        <w:rPr>
          <w:rFonts w:asciiTheme="majorBidi" w:hAnsiTheme="majorBidi" w:cstheme="majorBidi"/>
          <w:sz w:val="24"/>
          <w:szCs w:val="24"/>
        </w:rPr>
        <w:t xml:space="preserve"> </w:t>
      </w:r>
      <w:r w:rsidRPr="00F418B1">
        <w:rPr>
          <w:rFonts w:asciiTheme="majorBidi" w:hAnsiTheme="majorBidi" w:cstheme="majorBidi"/>
          <w:sz w:val="24"/>
          <w:szCs w:val="24"/>
        </w:rPr>
        <w:t>and he who does not insist on his [full] rights.</w:t>
      </w:r>
    </w:p>
    <w:p w:rsidR="00DA1453" w:rsidRDefault="00DA1453" w:rsidP="00E27D78">
      <w:pPr>
        <w:bidi w:val="0"/>
        <w:spacing w:after="0" w:line="360" w:lineRule="auto"/>
        <w:rPr>
          <w:rFonts w:asciiTheme="majorBidi" w:hAnsiTheme="majorBidi" w:cstheme="majorBidi"/>
          <w:sz w:val="24"/>
          <w:szCs w:val="24"/>
        </w:rPr>
      </w:pPr>
      <w:r w:rsidRPr="00F418B1">
        <w:rPr>
          <w:rFonts w:asciiTheme="majorBidi" w:hAnsiTheme="majorBidi" w:cstheme="majorBidi"/>
          <w:b/>
          <w:bCs/>
          <w:sz w:val="24"/>
          <w:szCs w:val="24"/>
        </w:rPr>
        <w:t>Three</w:t>
      </w:r>
      <w:r w:rsidRPr="00F418B1">
        <w:rPr>
          <w:rFonts w:asciiTheme="majorBidi" w:hAnsiTheme="majorBidi" w:cstheme="majorBidi"/>
          <w:sz w:val="24"/>
          <w:szCs w:val="24"/>
        </w:rPr>
        <w:t xml:space="preserve"> the Holy One, blessed be He, hates:</w:t>
      </w:r>
      <w:r w:rsidR="00E27D78">
        <w:rPr>
          <w:rFonts w:asciiTheme="majorBidi" w:hAnsiTheme="majorBidi" w:cstheme="majorBidi"/>
          <w:sz w:val="24"/>
          <w:szCs w:val="24"/>
        </w:rPr>
        <w:t xml:space="preserve"> </w:t>
      </w:r>
      <w:r w:rsidRPr="00F418B1">
        <w:rPr>
          <w:rFonts w:asciiTheme="majorBidi" w:hAnsiTheme="majorBidi" w:cstheme="majorBidi"/>
          <w:sz w:val="24"/>
          <w:szCs w:val="24"/>
        </w:rPr>
        <w:t>he who speaks one thing with his mouth and another thing in his heart;</w:t>
      </w:r>
      <w:r w:rsidR="00E27D78">
        <w:rPr>
          <w:rFonts w:asciiTheme="majorBidi" w:hAnsiTheme="majorBidi" w:cstheme="majorBidi"/>
          <w:sz w:val="24"/>
          <w:szCs w:val="24"/>
        </w:rPr>
        <w:t xml:space="preserve"> </w:t>
      </w:r>
      <w:r w:rsidRPr="00F418B1">
        <w:rPr>
          <w:rFonts w:asciiTheme="majorBidi" w:hAnsiTheme="majorBidi" w:cstheme="majorBidi"/>
          <w:sz w:val="24"/>
          <w:szCs w:val="24"/>
        </w:rPr>
        <w:t xml:space="preserve">and he who possesses evidence </w:t>
      </w:r>
      <w:r w:rsidR="001D1428" w:rsidRPr="00F418B1">
        <w:rPr>
          <w:rFonts w:asciiTheme="majorBidi" w:hAnsiTheme="majorBidi" w:cstheme="majorBidi"/>
          <w:sz w:val="24"/>
          <w:szCs w:val="24"/>
        </w:rPr>
        <w:t>favorable to his</w:t>
      </w:r>
      <w:r w:rsidRPr="00F418B1">
        <w:rPr>
          <w:rFonts w:asciiTheme="majorBidi" w:hAnsiTheme="majorBidi" w:cstheme="majorBidi"/>
          <w:sz w:val="24"/>
          <w:szCs w:val="24"/>
        </w:rPr>
        <w:t xml:space="preserve"> friend and does not </w:t>
      </w:r>
      <w:r w:rsidRPr="00F418B1">
        <w:rPr>
          <w:rFonts w:asciiTheme="majorBidi" w:hAnsiTheme="majorBidi" w:cstheme="majorBidi"/>
          <w:sz w:val="24"/>
          <w:szCs w:val="24"/>
        </w:rPr>
        <w:lastRenderedPageBreak/>
        <w:t>testify for him;</w:t>
      </w:r>
      <w:r w:rsidR="00E27D78">
        <w:rPr>
          <w:rFonts w:asciiTheme="majorBidi" w:hAnsiTheme="majorBidi" w:cstheme="majorBidi"/>
          <w:sz w:val="24"/>
          <w:szCs w:val="24"/>
        </w:rPr>
        <w:t xml:space="preserve"> </w:t>
      </w:r>
      <w:r w:rsidRPr="00F418B1">
        <w:rPr>
          <w:rFonts w:asciiTheme="majorBidi" w:hAnsiTheme="majorBidi" w:cstheme="majorBidi"/>
          <w:sz w:val="24"/>
          <w:szCs w:val="24"/>
        </w:rPr>
        <w:t>and he who sees something indecent in his friend and testifies against him alone.</w:t>
      </w:r>
    </w:p>
    <w:p w:rsidR="007B161A" w:rsidRPr="00E56717" w:rsidRDefault="00E27D78" w:rsidP="005235E4">
      <w:pPr>
        <w:bidi w:val="0"/>
        <w:spacing w:after="0" w:line="360" w:lineRule="auto"/>
        <w:rPr>
          <w:rFonts w:asciiTheme="majorBidi" w:hAnsiTheme="majorBidi" w:cstheme="majorBidi"/>
          <w:sz w:val="24"/>
          <w:szCs w:val="24"/>
          <w:rtl/>
        </w:rPr>
      </w:pPr>
      <w:r>
        <w:rPr>
          <w:rFonts w:asciiTheme="majorBidi" w:hAnsiTheme="majorBidi" w:cstheme="majorBidi"/>
          <w:sz w:val="24"/>
          <w:szCs w:val="24"/>
        </w:rPr>
        <w:t xml:space="preserve">The use of the number three </w:t>
      </w:r>
      <w:r w:rsidR="00E412CB">
        <w:rPr>
          <w:rFonts w:asciiTheme="majorBidi" w:hAnsiTheme="majorBidi" w:cstheme="majorBidi"/>
          <w:sz w:val="24"/>
          <w:szCs w:val="24"/>
        </w:rPr>
        <w:t xml:space="preserve">in this unit </w:t>
      </w:r>
      <w:r>
        <w:rPr>
          <w:rFonts w:asciiTheme="majorBidi" w:hAnsiTheme="majorBidi" w:cstheme="majorBidi"/>
          <w:sz w:val="24"/>
          <w:szCs w:val="24"/>
        </w:rPr>
        <w:t xml:space="preserve">seems unnecessary. </w:t>
      </w:r>
      <w:r w:rsidR="00E412CB">
        <w:rPr>
          <w:rFonts w:asciiTheme="majorBidi" w:hAnsiTheme="majorBidi" w:cstheme="majorBidi"/>
          <w:sz w:val="24"/>
          <w:szCs w:val="24"/>
        </w:rPr>
        <w:t>Each line detail</w:t>
      </w:r>
      <w:r w:rsidR="005235E4">
        <w:rPr>
          <w:rFonts w:asciiTheme="majorBidi" w:hAnsiTheme="majorBidi" w:cstheme="majorBidi"/>
          <w:sz w:val="24"/>
          <w:szCs w:val="24"/>
        </w:rPr>
        <w:t>s</w:t>
      </w:r>
      <w:r w:rsidR="00E412CB">
        <w:rPr>
          <w:rFonts w:asciiTheme="majorBidi" w:hAnsiTheme="majorBidi" w:cstheme="majorBidi"/>
          <w:sz w:val="24"/>
          <w:szCs w:val="24"/>
        </w:rPr>
        <w:t xml:space="preserve"> three different people</w:t>
      </w:r>
      <w:r w:rsidR="005235E4">
        <w:rPr>
          <w:rFonts w:asciiTheme="majorBidi" w:hAnsiTheme="majorBidi" w:cstheme="majorBidi"/>
          <w:sz w:val="24"/>
          <w:szCs w:val="24"/>
        </w:rPr>
        <w:t>, whose behavior</w:t>
      </w:r>
      <w:r w:rsidR="005235E4" w:rsidDel="005235E4">
        <w:rPr>
          <w:rFonts w:asciiTheme="majorBidi" w:hAnsiTheme="majorBidi" w:cstheme="majorBidi"/>
          <w:sz w:val="24"/>
          <w:szCs w:val="24"/>
        </w:rPr>
        <w:t xml:space="preserve"> </w:t>
      </w:r>
      <w:r w:rsidR="00E412CB">
        <w:rPr>
          <w:rFonts w:asciiTheme="majorBidi" w:hAnsiTheme="majorBidi" w:cstheme="majorBidi"/>
          <w:sz w:val="24"/>
          <w:szCs w:val="24"/>
        </w:rPr>
        <w:t xml:space="preserve">God likes or dislikes, while the connection between these people is not prominent. </w:t>
      </w:r>
      <w:r>
        <w:rPr>
          <w:rFonts w:asciiTheme="majorBidi" w:hAnsiTheme="majorBidi" w:cstheme="majorBidi"/>
          <w:sz w:val="24"/>
          <w:szCs w:val="24"/>
        </w:rPr>
        <w:t xml:space="preserve">The author of this unit could </w:t>
      </w:r>
      <w:r w:rsidR="005235E4">
        <w:rPr>
          <w:rFonts w:asciiTheme="majorBidi" w:hAnsiTheme="majorBidi" w:cstheme="majorBidi"/>
          <w:sz w:val="24"/>
          <w:szCs w:val="24"/>
        </w:rPr>
        <w:t xml:space="preserve">have </w:t>
      </w:r>
      <w:r>
        <w:rPr>
          <w:rFonts w:asciiTheme="majorBidi" w:hAnsiTheme="majorBidi" w:cstheme="majorBidi"/>
          <w:sz w:val="24"/>
          <w:szCs w:val="24"/>
        </w:rPr>
        <w:t xml:space="preserve">replaced </w:t>
      </w:r>
      <w:r w:rsidR="00E412CB">
        <w:rPr>
          <w:rFonts w:asciiTheme="majorBidi" w:hAnsiTheme="majorBidi" w:cstheme="majorBidi"/>
          <w:sz w:val="24"/>
          <w:szCs w:val="24"/>
        </w:rPr>
        <w:t>the number three</w:t>
      </w:r>
      <w:r>
        <w:rPr>
          <w:rFonts w:asciiTheme="majorBidi" w:hAnsiTheme="majorBidi" w:cstheme="majorBidi"/>
          <w:sz w:val="24"/>
          <w:szCs w:val="24"/>
        </w:rPr>
        <w:t xml:space="preserve"> with the word </w:t>
      </w:r>
      <w:r>
        <w:rPr>
          <w:rFonts w:asciiTheme="majorBidi" w:hAnsiTheme="majorBidi" w:cstheme="majorBidi" w:hint="cs"/>
          <w:sz w:val="24"/>
          <w:szCs w:val="24"/>
          <w:rtl/>
        </w:rPr>
        <w:t>אלה</w:t>
      </w:r>
      <w:r>
        <w:rPr>
          <w:rFonts w:asciiTheme="majorBidi" w:hAnsiTheme="majorBidi" w:cstheme="majorBidi"/>
          <w:sz w:val="24"/>
          <w:szCs w:val="24"/>
        </w:rPr>
        <w:t>, these, without harming the compari</w:t>
      </w:r>
      <w:r w:rsidR="00E412CB">
        <w:rPr>
          <w:rFonts w:asciiTheme="majorBidi" w:hAnsiTheme="majorBidi" w:cstheme="majorBidi"/>
          <w:sz w:val="24"/>
          <w:szCs w:val="24"/>
        </w:rPr>
        <w:t>s</w:t>
      </w:r>
      <w:r>
        <w:rPr>
          <w:rFonts w:asciiTheme="majorBidi" w:hAnsiTheme="majorBidi" w:cstheme="majorBidi"/>
          <w:sz w:val="24"/>
          <w:szCs w:val="24"/>
        </w:rPr>
        <w:t>on.</w:t>
      </w:r>
      <w:r w:rsidR="00E412CB">
        <w:rPr>
          <w:rFonts w:asciiTheme="majorBidi" w:hAnsiTheme="majorBidi" w:cstheme="majorBidi"/>
          <w:sz w:val="24"/>
          <w:szCs w:val="24"/>
        </w:rPr>
        <w:t xml:space="preserve"> Nevertheless</w:t>
      </w:r>
      <w:r>
        <w:rPr>
          <w:rFonts w:asciiTheme="majorBidi" w:hAnsiTheme="majorBidi" w:cstheme="majorBidi"/>
          <w:sz w:val="24"/>
          <w:szCs w:val="24"/>
        </w:rPr>
        <w:t xml:space="preserve"> </w:t>
      </w:r>
      <w:r w:rsidR="00E412CB">
        <w:rPr>
          <w:rFonts w:asciiTheme="majorBidi" w:hAnsiTheme="majorBidi" w:cstheme="majorBidi"/>
          <w:sz w:val="24"/>
          <w:szCs w:val="24"/>
        </w:rPr>
        <w:t>the use of the same number unif</w:t>
      </w:r>
      <w:r w:rsidR="005235E4">
        <w:rPr>
          <w:rFonts w:asciiTheme="majorBidi" w:hAnsiTheme="majorBidi" w:cstheme="majorBidi"/>
          <w:sz w:val="24"/>
          <w:szCs w:val="24"/>
        </w:rPr>
        <w:t>ies</w:t>
      </w:r>
      <w:r w:rsidR="00E412CB">
        <w:rPr>
          <w:rFonts w:asciiTheme="majorBidi" w:hAnsiTheme="majorBidi" w:cstheme="majorBidi"/>
          <w:sz w:val="24"/>
          <w:szCs w:val="24"/>
        </w:rPr>
        <w:t xml:space="preserve"> all three m</w:t>
      </w:r>
      <w:r w:rsidR="005235E4">
        <w:rPr>
          <w:rFonts w:asciiTheme="majorBidi" w:hAnsiTheme="majorBidi" w:cstheme="majorBidi"/>
          <w:sz w:val="24"/>
          <w:szCs w:val="24"/>
        </w:rPr>
        <w:t>en</w:t>
      </w:r>
      <w:r w:rsidR="00E412CB">
        <w:rPr>
          <w:rFonts w:asciiTheme="majorBidi" w:hAnsiTheme="majorBidi" w:cstheme="majorBidi"/>
          <w:sz w:val="24"/>
          <w:szCs w:val="24"/>
        </w:rPr>
        <w:t xml:space="preserve"> in each line, and create</w:t>
      </w:r>
      <w:r w:rsidR="005235E4">
        <w:rPr>
          <w:rFonts w:asciiTheme="majorBidi" w:hAnsiTheme="majorBidi" w:cstheme="majorBidi"/>
          <w:sz w:val="24"/>
          <w:szCs w:val="24"/>
        </w:rPr>
        <w:t>s a</w:t>
      </w:r>
      <w:r w:rsidR="00E412CB">
        <w:rPr>
          <w:rFonts w:asciiTheme="majorBidi" w:hAnsiTheme="majorBidi" w:cstheme="majorBidi"/>
          <w:sz w:val="24"/>
          <w:szCs w:val="24"/>
        </w:rPr>
        <w:t xml:space="preserve"> “stronger” com</w:t>
      </w:r>
      <w:r w:rsidR="007105E0">
        <w:rPr>
          <w:rFonts w:asciiTheme="majorBidi" w:hAnsiTheme="majorBidi" w:cstheme="majorBidi"/>
          <w:sz w:val="24"/>
          <w:szCs w:val="24"/>
        </w:rPr>
        <w:t>parison between the lines.</w:t>
      </w:r>
    </w:p>
    <w:p w:rsidR="007E077C" w:rsidRDefault="007E077C" w:rsidP="007E077C">
      <w:pPr>
        <w:bidi w:val="0"/>
        <w:spacing w:after="0" w:line="360" w:lineRule="auto"/>
        <w:rPr>
          <w:rFonts w:asciiTheme="majorBidi" w:hAnsiTheme="majorBidi" w:cstheme="majorBidi"/>
          <w:sz w:val="24"/>
          <w:szCs w:val="24"/>
          <w:rtl/>
        </w:rPr>
      </w:pPr>
      <w:r>
        <w:rPr>
          <w:rFonts w:asciiTheme="majorBidi" w:hAnsiTheme="majorBidi" w:cstheme="majorBidi"/>
          <w:sz w:val="24"/>
          <w:szCs w:val="24"/>
        </w:rPr>
        <w:t>M. Pes. 4</w:t>
      </w:r>
      <w:r w:rsidR="00F35D95">
        <w:rPr>
          <w:rFonts w:asciiTheme="majorBidi" w:hAnsiTheme="majorBidi" w:cstheme="majorBidi"/>
          <w:sz w:val="24"/>
          <w:szCs w:val="24"/>
        </w:rPr>
        <w:t>:</w:t>
      </w:r>
      <w:r>
        <w:rPr>
          <w:rFonts w:asciiTheme="majorBidi" w:hAnsiTheme="majorBidi" w:cstheme="majorBidi"/>
          <w:sz w:val="24"/>
          <w:szCs w:val="24"/>
        </w:rPr>
        <w:t>9</w:t>
      </w:r>
      <w:r w:rsidRPr="00F16980">
        <w:rPr>
          <w:rFonts w:asciiTheme="majorBidi" w:hAnsiTheme="majorBidi" w:cstheme="majorBidi"/>
          <w:sz w:val="24"/>
          <w:szCs w:val="24"/>
        </w:rPr>
        <w:t xml:space="preserve">: </w:t>
      </w:r>
      <w:r w:rsidRPr="00F16980">
        <w:rPr>
          <w:rStyle w:val="a7"/>
          <w:rFonts w:asciiTheme="majorBidi" w:hAnsiTheme="majorBidi" w:cstheme="majorBidi"/>
          <w:sz w:val="24"/>
          <w:szCs w:val="24"/>
        </w:rPr>
        <w:footnoteReference w:id="87"/>
      </w:r>
    </w:p>
    <w:tbl>
      <w:tblPr>
        <w:tblStyle w:val="afc"/>
        <w:tblW w:w="0" w:type="auto"/>
        <w:tblLook w:val="04A0" w:firstRow="1" w:lastRow="0" w:firstColumn="1" w:lastColumn="0" w:noHBand="0" w:noVBand="1"/>
      </w:tblPr>
      <w:tblGrid>
        <w:gridCol w:w="4621"/>
        <w:gridCol w:w="4621"/>
      </w:tblGrid>
      <w:tr w:rsidR="00492D9A" w:rsidTr="00492D9A">
        <w:tc>
          <w:tcPr>
            <w:tcW w:w="4621" w:type="dxa"/>
          </w:tcPr>
          <w:p w:rsidR="00492D9A" w:rsidRDefault="00492D9A" w:rsidP="00492D9A">
            <w:pPr>
              <w:bidi w:val="0"/>
              <w:spacing w:line="360" w:lineRule="auto"/>
              <w:rPr>
                <w:rFonts w:asciiTheme="majorBidi" w:hAnsiTheme="majorBidi" w:cstheme="majorBidi"/>
                <w:sz w:val="24"/>
                <w:szCs w:val="24"/>
              </w:rPr>
            </w:pPr>
            <w:r w:rsidRPr="00B521AC">
              <w:rPr>
                <w:rFonts w:asciiTheme="majorBidi" w:hAnsiTheme="majorBidi" w:cstheme="majorBidi"/>
                <w:b/>
                <w:bCs/>
                <w:sz w:val="24"/>
                <w:szCs w:val="24"/>
              </w:rPr>
              <w:t>Six</w:t>
            </w:r>
            <w:r w:rsidRPr="00B521AC">
              <w:rPr>
                <w:rFonts w:asciiTheme="majorBidi" w:hAnsiTheme="majorBidi" w:cstheme="majorBidi"/>
                <w:sz w:val="24"/>
                <w:szCs w:val="24"/>
              </w:rPr>
              <w:t xml:space="preserve"> rules did the men of Jericho make. For </w:t>
            </w:r>
            <w:r w:rsidRPr="00B521AC">
              <w:rPr>
                <w:rFonts w:asciiTheme="majorBidi" w:hAnsiTheme="majorBidi" w:cstheme="majorBidi"/>
                <w:b/>
                <w:bCs/>
                <w:sz w:val="24"/>
                <w:szCs w:val="24"/>
              </w:rPr>
              <w:t>three</w:t>
            </w:r>
            <w:r w:rsidRPr="00B521AC">
              <w:rPr>
                <w:rFonts w:asciiTheme="majorBidi" w:hAnsiTheme="majorBidi" w:cstheme="majorBidi"/>
                <w:sz w:val="24"/>
                <w:szCs w:val="24"/>
              </w:rPr>
              <w:t>, [</w:t>
            </w:r>
            <w:r w:rsidR="00250473">
              <w:rPr>
                <w:rFonts w:asciiTheme="majorBidi" w:hAnsiTheme="majorBidi" w:cstheme="majorBidi"/>
                <w:sz w:val="24"/>
                <w:szCs w:val="24"/>
              </w:rPr>
              <w:t>the sages</w:t>
            </w:r>
            <w:r w:rsidRPr="00B521AC">
              <w:rPr>
                <w:rFonts w:asciiTheme="majorBidi" w:hAnsiTheme="majorBidi" w:cstheme="majorBidi"/>
                <w:sz w:val="24"/>
                <w:szCs w:val="24"/>
              </w:rPr>
              <w:t xml:space="preserve">] reproved them, and for </w:t>
            </w:r>
            <w:r w:rsidRPr="00B521AC">
              <w:rPr>
                <w:rFonts w:asciiTheme="majorBidi" w:hAnsiTheme="majorBidi" w:cstheme="majorBidi"/>
                <w:b/>
                <w:bCs/>
                <w:sz w:val="24"/>
                <w:szCs w:val="24"/>
              </w:rPr>
              <w:t>three</w:t>
            </w:r>
            <w:r w:rsidRPr="00B521AC">
              <w:rPr>
                <w:rFonts w:asciiTheme="majorBidi" w:hAnsiTheme="majorBidi" w:cstheme="majorBidi"/>
                <w:sz w:val="24"/>
                <w:szCs w:val="24"/>
              </w:rPr>
              <w:t xml:space="preserve"> they did not reprove them.</w:t>
            </w:r>
          </w:p>
          <w:p w:rsidR="00492D9A" w:rsidRPr="007375A8" w:rsidRDefault="00492D9A" w:rsidP="00492D9A">
            <w:pPr>
              <w:autoSpaceDE w:val="0"/>
              <w:autoSpaceDN w:val="0"/>
              <w:bidi w:val="0"/>
              <w:adjustRightInd w:val="0"/>
              <w:spacing w:line="360" w:lineRule="auto"/>
              <w:rPr>
                <w:rFonts w:asciiTheme="majorBidi" w:hAnsiTheme="majorBidi" w:cstheme="majorBidi"/>
                <w:sz w:val="24"/>
                <w:szCs w:val="24"/>
              </w:rPr>
            </w:pPr>
            <w:r>
              <w:rPr>
                <w:rFonts w:asciiTheme="majorBidi" w:hAnsiTheme="majorBidi" w:cstheme="majorBidi" w:hint="cs"/>
                <w:sz w:val="24"/>
                <w:szCs w:val="24"/>
                <w:rtl/>
              </w:rPr>
              <w:t>]</w:t>
            </w:r>
            <w:r w:rsidRPr="007375A8">
              <w:rPr>
                <w:rFonts w:asciiTheme="majorBidi" w:hAnsiTheme="majorBidi" w:cstheme="majorBidi"/>
                <w:sz w:val="24"/>
                <w:szCs w:val="24"/>
              </w:rPr>
              <w:t>These are the three for which they did not reprove them:</w:t>
            </w:r>
            <w:r>
              <w:rPr>
                <w:rFonts w:asciiTheme="majorBidi" w:hAnsiTheme="majorBidi" w:cstheme="majorBidi" w:hint="cs"/>
                <w:sz w:val="24"/>
                <w:szCs w:val="24"/>
                <w:rtl/>
              </w:rPr>
              <w:t>[</w:t>
            </w:r>
          </w:p>
          <w:p w:rsidR="00492D9A" w:rsidRPr="007375A8" w:rsidRDefault="00492D9A" w:rsidP="00492D9A">
            <w:pPr>
              <w:autoSpaceDE w:val="0"/>
              <w:autoSpaceDN w:val="0"/>
              <w:bidi w:val="0"/>
              <w:adjustRightInd w:val="0"/>
              <w:spacing w:line="360" w:lineRule="auto"/>
              <w:rPr>
                <w:rFonts w:asciiTheme="majorBidi" w:hAnsiTheme="majorBidi" w:cstheme="majorBidi"/>
                <w:sz w:val="24"/>
                <w:szCs w:val="24"/>
              </w:rPr>
            </w:pPr>
            <w:r w:rsidRPr="007375A8">
              <w:rPr>
                <w:rFonts w:asciiTheme="majorBidi" w:hAnsiTheme="majorBidi" w:cstheme="majorBidi"/>
                <w:sz w:val="24"/>
                <w:szCs w:val="24"/>
              </w:rPr>
              <w:t>They grafted palms [on the fourteenth of Nisan] the whole day; they</w:t>
            </w:r>
            <w:r>
              <w:rPr>
                <w:rFonts w:asciiTheme="majorBidi" w:hAnsiTheme="majorBidi" w:cstheme="majorBidi"/>
                <w:sz w:val="24"/>
                <w:szCs w:val="24"/>
              </w:rPr>
              <w:t xml:space="preserve"> </w:t>
            </w:r>
            <w:r w:rsidRPr="007375A8">
              <w:rPr>
                <w:rFonts w:asciiTheme="majorBidi" w:hAnsiTheme="majorBidi" w:cstheme="majorBidi"/>
                <w:sz w:val="24"/>
                <w:szCs w:val="24"/>
              </w:rPr>
              <w:t>did not make the prescribed divisions in the Shema; and they reaped</w:t>
            </w:r>
            <w:r>
              <w:rPr>
                <w:rFonts w:asciiTheme="majorBidi" w:hAnsiTheme="majorBidi" w:cstheme="majorBidi"/>
                <w:sz w:val="24"/>
                <w:szCs w:val="24"/>
              </w:rPr>
              <w:t xml:space="preserve"> </w:t>
            </w:r>
            <w:r w:rsidRPr="007375A8">
              <w:rPr>
                <w:rFonts w:asciiTheme="majorBidi" w:hAnsiTheme="majorBidi" w:cstheme="majorBidi"/>
                <w:sz w:val="24"/>
                <w:szCs w:val="24"/>
              </w:rPr>
              <w:t>and stacked [wheat] before the [offering of] the sheaf of first barley</w:t>
            </w:r>
            <w:r>
              <w:rPr>
                <w:rFonts w:asciiTheme="majorBidi" w:hAnsiTheme="majorBidi" w:cstheme="majorBidi"/>
                <w:sz w:val="24"/>
                <w:szCs w:val="24"/>
              </w:rPr>
              <w:t xml:space="preserve"> [</w:t>
            </w:r>
            <w:r w:rsidRPr="007375A8">
              <w:rPr>
                <w:rFonts w:asciiTheme="majorBidi" w:hAnsiTheme="majorBidi" w:cstheme="majorBidi"/>
                <w:i/>
                <w:iCs/>
                <w:sz w:val="24"/>
                <w:szCs w:val="24"/>
              </w:rPr>
              <w:t>omer</w:t>
            </w:r>
            <w:r>
              <w:rPr>
                <w:rFonts w:asciiTheme="majorBidi" w:hAnsiTheme="majorBidi" w:cstheme="majorBidi"/>
                <w:sz w:val="24"/>
                <w:szCs w:val="24"/>
              </w:rPr>
              <w:t>]</w:t>
            </w:r>
            <w:r>
              <w:rPr>
                <w:rFonts w:asciiTheme="majorBidi" w:hAnsiTheme="majorBidi" w:cstheme="majorBidi" w:hint="cs"/>
                <w:sz w:val="24"/>
                <w:szCs w:val="24"/>
                <w:rtl/>
              </w:rPr>
              <w:t xml:space="preserve"> </w:t>
            </w:r>
            <w:r w:rsidRPr="007375A8">
              <w:rPr>
                <w:rFonts w:asciiTheme="majorBidi" w:hAnsiTheme="majorBidi" w:cstheme="majorBidi"/>
                <w:sz w:val="24"/>
                <w:szCs w:val="24"/>
              </w:rPr>
              <w:t>and they did not reprove them.</w:t>
            </w:r>
          </w:p>
          <w:p w:rsidR="00492D9A" w:rsidRPr="007375A8" w:rsidRDefault="00492D9A" w:rsidP="00492D9A">
            <w:pPr>
              <w:autoSpaceDE w:val="0"/>
              <w:autoSpaceDN w:val="0"/>
              <w:bidi w:val="0"/>
              <w:adjustRightInd w:val="0"/>
              <w:spacing w:line="360" w:lineRule="auto"/>
              <w:rPr>
                <w:rFonts w:asciiTheme="majorBidi" w:hAnsiTheme="majorBidi" w:cstheme="majorBidi"/>
                <w:sz w:val="24"/>
                <w:szCs w:val="24"/>
              </w:rPr>
            </w:pPr>
            <w:r w:rsidRPr="007375A8">
              <w:rPr>
                <w:rFonts w:asciiTheme="majorBidi" w:hAnsiTheme="majorBidi" w:cstheme="majorBidi"/>
                <w:sz w:val="24"/>
                <w:szCs w:val="24"/>
              </w:rPr>
              <w:t>And these are the three for which they reproved them:</w:t>
            </w:r>
          </w:p>
          <w:p w:rsidR="00492D9A" w:rsidRDefault="00492D9A" w:rsidP="00492D9A">
            <w:pPr>
              <w:autoSpaceDE w:val="0"/>
              <w:autoSpaceDN w:val="0"/>
              <w:bidi w:val="0"/>
              <w:adjustRightInd w:val="0"/>
              <w:spacing w:line="360" w:lineRule="auto"/>
              <w:rPr>
                <w:rFonts w:asciiTheme="majorBidi" w:hAnsiTheme="majorBidi" w:cstheme="majorBidi"/>
                <w:sz w:val="24"/>
                <w:szCs w:val="24"/>
              </w:rPr>
            </w:pPr>
            <w:r w:rsidRPr="007375A8">
              <w:rPr>
                <w:rFonts w:asciiTheme="majorBidi" w:hAnsiTheme="majorBidi" w:cstheme="majorBidi"/>
                <w:sz w:val="24"/>
                <w:szCs w:val="24"/>
              </w:rPr>
              <w:t>They permit use of Egyptian figs [from stems which had been] dedicated to</w:t>
            </w:r>
            <w:r>
              <w:rPr>
                <w:rFonts w:asciiTheme="majorBidi" w:hAnsiTheme="majorBidi" w:cstheme="majorBidi"/>
                <w:sz w:val="24"/>
                <w:szCs w:val="24"/>
              </w:rPr>
              <w:t xml:space="preserve"> </w:t>
            </w:r>
            <w:r w:rsidRPr="007375A8">
              <w:rPr>
                <w:rFonts w:asciiTheme="majorBidi" w:hAnsiTheme="majorBidi" w:cstheme="majorBidi"/>
                <w:sz w:val="24"/>
                <w:szCs w:val="24"/>
              </w:rPr>
              <w:t>the Temple; they eat on the Sabbath fruit which had fallen</w:t>
            </w:r>
            <w:r>
              <w:rPr>
                <w:rFonts w:asciiTheme="majorBidi" w:hAnsiTheme="majorBidi" w:cstheme="majorBidi"/>
                <w:sz w:val="24"/>
                <w:szCs w:val="24"/>
              </w:rPr>
              <w:t xml:space="preserve"> </w:t>
            </w:r>
            <w:r w:rsidRPr="007375A8">
              <w:rPr>
                <w:rFonts w:asciiTheme="majorBidi" w:hAnsiTheme="majorBidi" w:cstheme="majorBidi"/>
                <w:sz w:val="24"/>
                <w:szCs w:val="24"/>
              </w:rPr>
              <w:t>under a tree; and they leave the corner of the field [peah] in the</w:t>
            </w:r>
            <w:r>
              <w:rPr>
                <w:rFonts w:asciiTheme="majorBidi" w:hAnsiTheme="majorBidi" w:cstheme="majorBidi"/>
                <w:sz w:val="24"/>
                <w:szCs w:val="24"/>
              </w:rPr>
              <w:t xml:space="preserve"> case of vegetables </w:t>
            </w:r>
            <w:r w:rsidRPr="007375A8">
              <w:rPr>
                <w:rFonts w:asciiTheme="majorBidi" w:hAnsiTheme="majorBidi" w:cstheme="majorBidi"/>
                <w:sz w:val="24"/>
                <w:szCs w:val="24"/>
              </w:rPr>
              <w:t xml:space="preserve">and </w:t>
            </w:r>
            <w:r w:rsidR="00250473">
              <w:rPr>
                <w:rFonts w:asciiTheme="majorBidi" w:hAnsiTheme="majorBidi" w:cstheme="majorBidi"/>
                <w:sz w:val="24"/>
                <w:szCs w:val="24"/>
              </w:rPr>
              <w:t>the sages</w:t>
            </w:r>
            <w:r w:rsidRPr="007375A8">
              <w:rPr>
                <w:rFonts w:asciiTheme="majorBidi" w:hAnsiTheme="majorBidi" w:cstheme="majorBidi"/>
                <w:sz w:val="24"/>
                <w:szCs w:val="24"/>
              </w:rPr>
              <w:t xml:space="preserve"> did reprove them</w:t>
            </w:r>
            <w:r>
              <w:rPr>
                <w:rFonts w:asciiTheme="majorBidi" w:hAnsiTheme="majorBidi" w:cstheme="majorBidi" w:hint="cs"/>
                <w:sz w:val="24"/>
                <w:szCs w:val="24"/>
                <w:rtl/>
              </w:rPr>
              <w:t>.</w:t>
            </w:r>
          </w:p>
        </w:tc>
        <w:tc>
          <w:tcPr>
            <w:tcW w:w="4621" w:type="dxa"/>
          </w:tcPr>
          <w:p w:rsidR="00492D9A" w:rsidRDefault="00492D9A" w:rsidP="00492D9A">
            <w:pPr>
              <w:spacing w:line="360" w:lineRule="auto"/>
              <w:rPr>
                <w:rFonts w:asciiTheme="majorBidi" w:hAnsiTheme="majorBidi" w:cstheme="majorBidi"/>
                <w:sz w:val="24"/>
                <w:szCs w:val="24"/>
                <w:rtl/>
              </w:rPr>
            </w:pPr>
            <w:r w:rsidRPr="00303E10">
              <w:rPr>
                <w:rFonts w:asciiTheme="majorBidi" w:hAnsiTheme="majorBidi" w:cstheme="majorBidi"/>
                <w:b/>
                <w:bCs/>
                <w:sz w:val="24"/>
                <w:szCs w:val="24"/>
                <w:rtl/>
              </w:rPr>
              <w:t>ששה</w:t>
            </w:r>
            <w:r w:rsidRPr="00773B45">
              <w:rPr>
                <w:rFonts w:asciiTheme="majorBidi" w:hAnsiTheme="majorBidi" w:cstheme="majorBidi"/>
                <w:sz w:val="24"/>
                <w:szCs w:val="24"/>
                <w:rtl/>
              </w:rPr>
              <w:t xml:space="preserve"> דברים עשו אנשי ר'</w:t>
            </w:r>
            <w:r w:rsidRPr="00773B45">
              <w:rPr>
                <w:rStyle w:val="a7"/>
                <w:rFonts w:asciiTheme="majorBidi" w:hAnsiTheme="majorBidi" w:cstheme="majorBidi"/>
                <w:sz w:val="24"/>
                <w:szCs w:val="24"/>
                <w:rtl/>
              </w:rPr>
              <w:footnoteReference w:id="88"/>
            </w:r>
            <w:r w:rsidRPr="00773B45">
              <w:rPr>
                <w:rFonts w:asciiTheme="majorBidi" w:hAnsiTheme="majorBidi" w:cstheme="majorBidi"/>
                <w:sz w:val="24"/>
                <w:szCs w:val="24"/>
                <w:rtl/>
              </w:rPr>
              <w:t xml:space="preserve"> יריחו</w:t>
            </w:r>
            <w:r w:rsidRPr="00773B45">
              <w:rPr>
                <w:rFonts w:asciiTheme="majorBidi" w:hAnsiTheme="majorBidi" w:cstheme="majorBidi"/>
                <w:sz w:val="24"/>
                <w:szCs w:val="24"/>
              </w:rPr>
              <w:t xml:space="preserve"> </w:t>
            </w:r>
            <w:r w:rsidRPr="00773B45">
              <w:rPr>
                <w:rFonts w:asciiTheme="majorBidi" w:hAnsiTheme="majorBidi" w:cstheme="majorBidi"/>
                <w:sz w:val="24"/>
                <w:szCs w:val="24"/>
                <w:rtl/>
              </w:rPr>
              <w:t xml:space="preserve">על </w:t>
            </w:r>
            <w:r w:rsidRPr="00303E10">
              <w:rPr>
                <w:rFonts w:asciiTheme="majorBidi" w:hAnsiTheme="majorBidi" w:cstheme="majorBidi"/>
                <w:b/>
                <w:bCs/>
                <w:sz w:val="24"/>
                <w:szCs w:val="24"/>
                <w:rtl/>
              </w:rPr>
              <w:t>שלשה</w:t>
            </w:r>
            <w:r w:rsidRPr="00773B45">
              <w:rPr>
                <w:rFonts w:asciiTheme="majorBidi" w:hAnsiTheme="majorBidi" w:cstheme="majorBidi"/>
                <w:sz w:val="24"/>
                <w:szCs w:val="24"/>
                <w:rtl/>
              </w:rPr>
              <w:t xml:space="preserve"> מיחו ועל </w:t>
            </w:r>
            <w:r w:rsidRPr="00303E10">
              <w:rPr>
                <w:rFonts w:asciiTheme="majorBidi" w:hAnsiTheme="majorBidi" w:cstheme="majorBidi"/>
                <w:b/>
                <w:bCs/>
                <w:sz w:val="24"/>
                <w:szCs w:val="24"/>
                <w:rtl/>
              </w:rPr>
              <w:t>שלשה</w:t>
            </w:r>
            <w:r w:rsidRPr="00773B45">
              <w:rPr>
                <w:rFonts w:asciiTheme="majorBidi" w:hAnsiTheme="majorBidi" w:cstheme="majorBidi"/>
                <w:sz w:val="24"/>
                <w:szCs w:val="24"/>
                <w:rtl/>
              </w:rPr>
              <w:t xml:space="preserve"> לא מ</w:t>
            </w:r>
            <w:r>
              <w:rPr>
                <w:rFonts w:asciiTheme="majorBidi" w:hAnsiTheme="majorBidi" w:cstheme="majorBidi"/>
                <w:sz w:val="24"/>
                <w:szCs w:val="24"/>
                <w:rtl/>
              </w:rPr>
              <w:t>יחו ביד</w:t>
            </w:r>
            <w:r>
              <w:rPr>
                <w:rFonts w:asciiTheme="majorBidi" w:hAnsiTheme="majorBidi" w:cstheme="majorBidi" w:hint="cs"/>
                <w:sz w:val="24"/>
                <w:szCs w:val="24"/>
                <w:rtl/>
              </w:rPr>
              <w:t xml:space="preserve">ם </w:t>
            </w:r>
          </w:p>
          <w:p w:rsidR="00492D9A" w:rsidRDefault="00492D9A" w:rsidP="00492D9A">
            <w:pPr>
              <w:spacing w:line="360" w:lineRule="auto"/>
              <w:rPr>
                <w:rFonts w:asciiTheme="majorBidi" w:hAnsiTheme="majorBidi" w:cstheme="majorBidi"/>
                <w:sz w:val="24"/>
                <w:szCs w:val="24"/>
                <w:rtl/>
              </w:rPr>
            </w:pPr>
          </w:p>
          <w:p w:rsidR="00492D9A" w:rsidRDefault="00492D9A" w:rsidP="00492D9A">
            <w:pPr>
              <w:spacing w:line="360" w:lineRule="auto"/>
              <w:rPr>
                <w:rFonts w:asciiTheme="majorBidi" w:hAnsiTheme="majorBidi" w:cstheme="majorBidi"/>
                <w:sz w:val="24"/>
                <w:szCs w:val="24"/>
                <w:rtl/>
              </w:rPr>
            </w:pPr>
          </w:p>
          <w:p w:rsidR="00492D9A" w:rsidRDefault="00492D9A" w:rsidP="00492D9A">
            <w:pPr>
              <w:spacing w:line="360" w:lineRule="auto"/>
              <w:rPr>
                <w:rFonts w:asciiTheme="majorBidi" w:hAnsiTheme="majorBidi" w:cstheme="majorBidi"/>
                <w:sz w:val="24"/>
                <w:szCs w:val="24"/>
                <w:rtl/>
              </w:rPr>
            </w:pPr>
          </w:p>
          <w:p w:rsidR="00492D9A" w:rsidRDefault="00492D9A" w:rsidP="00492D9A">
            <w:pPr>
              <w:spacing w:line="360" w:lineRule="auto"/>
              <w:rPr>
                <w:rFonts w:asciiTheme="majorBidi" w:hAnsiTheme="majorBidi" w:cstheme="majorBidi"/>
                <w:sz w:val="24"/>
                <w:szCs w:val="24"/>
                <w:rtl/>
              </w:rPr>
            </w:pPr>
            <w:r w:rsidRPr="007D255B">
              <w:rPr>
                <w:rFonts w:asciiTheme="majorBidi" w:hAnsiTheme="majorBidi" w:cstheme="majorBidi"/>
                <w:sz w:val="24"/>
                <w:szCs w:val="24"/>
                <w:rtl/>
              </w:rPr>
              <w:t>מרכיבים דקלים כל היום</w:t>
            </w:r>
          </w:p>
          <w:p w:rsidR="00492D9A" w:rsidRDefault="00492D9A" w:rsidP="00492D9A">
            <w:pPr>
              <w:spacing w:line="360" w:lineRule="auto"/>
              <w:rPr>
                <w:rFonts w:asciiTheme="majorBidi" w:hAnsiTheme="majorBidi" w:cstheme="majorBidi"/>
                <w:sz w:val="24"/>
                <w:szCs w:val="24"/>
                <w:rtl/>
              </w:rPr>
            </w:pPr>
            <w:r w:rsidRPr="007D255B">
              <w:rPr>
                <w:rFonts w:asciiTheme="majorBidi" w:hAnsiTheme="majorBidi" w:cstheme="majorBidi"/>
                <w:sz w:val="24"/>
                <w:szCs w:val="24"/>
                <w:rtl/>
              </w:rPr>
              <w:t>וכורכין את שמע</w:t>
            </w:r>
          </w:p>
          <w:p w:rsidR="001F5B44" w:rsidRDefault="00492D9A" w:rsidP="00492D9A">
            <w:pPr>
              <w:spacing w:line="360" w:lineRule="auto"/>
              <w:rPr>
                <w:rFonts w:asciiTheme="majorBidi" w:hAnsiTheme="majorBidi" w:cstheme="majorBidi"/>
                <w:sz w:val="24"/>
                <w:szCs w:val="24"/>
              </w:rPr>
            </w:pPr>
            <w:r w:rsidRPr="007D255B">
              <w:rPr>
                <w:rFonts w:asciiTheme="majorBidi" w:hAnsiTheme="majorBidi" w:cstheme="majorBidi"/>
                <w:sz w:val="24"/>
                <w:szCs w:val="24"/>
                <w:rtl/>
              </w:rPr>
              <w:t xml:space="preserve">וגודשין לפני העומ' </w:t>
            </w:r>
          </w:p>
          <w:p w:rsidR="001F5B44" w:rsidRDefault="001F5B44" w:rsidP="00492D9A">
            <w:pPr>
              <w:spacing w:line="360" w:lineRule="auto"/>
              <w:rPr>
                <w:rFonts w:asciiTheme="majorBidi" w:hAnsiTheme="majorBidi" w:cstheme="majorBidi"/>
                <w:sz w:val="24"/>
                <w:szCs w:val="24"/>
              </w:rPr>
            </w:pPr>
          </w:p>
          <w:p w:rsidR="001F5B44" w:rsidRDefault="001F5B44" w:rsidP="00492D9A">
            <w:pPr>
              <w:spacing w:line="360" w:lineRule="auto"/>
              <w:rPr>
                <w:rFonts w:asciiTheme="majorBidi" w:hAnsiTheme="majorBidi" w:cstheme="majorBidi"/>
                <w:sz w:val="24"/>
                <w:szCs w:val="24"/>
              </w:rPr>
            </w:pPr>
          </w:p>
          <w:p w:rsidR="00492D9A" w:rsidRDefault="00492D9A" w:rsidP="001F5B44">
            <w:pPr>
              <w:spacing w:line="360" w:lineRule="auto"/>
              <w:rPr>
                <w:rFonts w:asciiTheme="majorBidi" w:hAnsiTheme="majorBidi" w:cstheme="majorBidi"/>
                <w:sz w:val="24"/>
                <w:szCs w:val="24"/>
                <w:rtl/>
              </w:rPr>
            </w:pPr>
            <w:r w:rsidRPr="007D255B">
              <w:rPr>
                <w:rFonts w:asciiTheme="majorBidi" w:hAnsiTheme="majorBidi" w:cstheme="majorBidi"/>
                <w:sz w:val="24"/>
                <w:szCs w:val="24"/>
                <w:rtl/>
              </w:rPr>
              <w:t>ולא מיחו בידם</w:t>
            </w:r>
          </w:p>
          <w:p w:rsidR="00492D9A" w:rsidRDefault="00492D9A" w:rsidP="00492D9A">
            <w:pPr>
              <w:spacing w:line="360" w:lineRule="auto"/>
              <w:rPr>
                <w:rFonts w:asciiTheme="majorBidi" w:hAnsiTheme="majorBidi" w:cstheme="majorBidi"/>
                <w:sz w:val="24"/>
                <w:szCs w:val="24"/>
                <w:rtl/>
              </w:rPr>
            </w:pPr>
            <w:r w:rsidRPr="007D255B">
              <w:rPr>
                <w:rFonts w:asciiTheme="majorBidi" w:hAnsiTheme="majorBidi" w:cstheme="majorBidi"/>
                <w:sz w:val="24"/>
                <w:szCs w:val="24"/>
                <w:rtl/>
              </w:rPr>
              <w:t xml:space="preserve">ואילו שמיחו בידם </w:t>
            </w:r>
          </w:p>
          <w:p w:rsidR="00492D9A" w:rsidRDefault="00492D9A" w:rsidP="00492D9A">
            <w:pPr>
              <w:spacing w:line="360" w:lineRule="auto"/>
              <w:rPr>
                <w:rFonts w:asciiTheme="majorBidi" w:hAnsiTheme="majorBidi" w:cstheme="majorBidi"/>
                <w:sz w:val="24"/>
                <w:szCs w:val="24"/>
                <w:rtl/>
              </w:rPr>
            </w:pPr>
          </w:p>
          <w:p w:rsidR="00492D9A" w:rsidRDefault="00492D9A" w:rsidP="00492D9A">
            <w:pPr>
              <w:spacing w:line="360" w:lineRule="auto"/>
              <w:rPr>
                <w:rFonts w:asciiTheme="majorBidi" w:hAnsiTheme="majorBidi" w:cstheme="majorBidi"/>
                <w:sz w:val="24"/>
                <w:szCs w:val="24"/>
                <w:rtl/>
              </w:rPr>
            </w:pPr>
            <w:r w:rsidRPr="007D255B">
              <w:rPr>
                <w:rFonts w:asciiTheme="majorBidi" w:hAnsiTheme="majorBidi" w:cstheme="majorBidi"/>
                <w:sz w:val="24"/>
                <w:szCs w:val="24"/>
                <w:rtl/>
              </w:rPr>
              <w:t xml:space="preserve">מתירי' גמזיות של [ה]קדש של חרוב ושל שקמה </w:t>
            </w:r>
          </w:p>
          <w:p w:rsidR="00492D9A" w:rsidRDefault="00492D9A" w:rsidP="00492D9A">
            <w:pPr>
              <w:spacing w:line="360" w:lineRule="auto"/>
              <w:rPr>
                <w:rFonts w:asciiTheme="majorBidi" w:hAnsiTheme="majorBidi" w:cstheme="majorBidi"/>
                <w:sz w:val="24"/>
                <w:szCs w:val="24"/>
                <w:rtl/>
              </w:rPr>
            </w:pPr>
            <w:r w:rsidRPr="007D255B">
              <w:rPr>
                <w:rFonts w:asciiTheme="majorBidi" w:hAnsiTheme="majorBidi" w:cstheme="majorBidi"/>
                <w:sz w:val="24"/>
                <w:szCs w:val="24"/>
                <w:rtl/>
              </w:rPr>
              <w:t>ואוכלין מתחת הנשר בשבת</w:t>
            </w:r>
          </w:p>
          <w:p w:rsidR="00492D9A" w:rsidRDefault="00492D9A" w:rsidP="00492D9A">
            <w:pPr>
              <w:spacing w:line="360" w:lineRule="auto"/>
              <w:rPr>
                <w:rFonts w:asciiTheme="majorBidi" w:hAnsiTheme="majorBidi" w:cstheme="majorBidi"/>
                <w:sz w:val="24"/>
                <w:szCs w:val="24"/>
                <w:rtl/>
              </w:rPr>
            </w:pPr>
            <w:r w:rsidRPr="007D255B">
              <w:rPr>
                <w:rFonts w:asciiTheme="majorBidi" w:hAnsiTheme="majorBidi" w:cstheme="majorBidi"/>
                <w:sz w:val="24"/>
                <w:szCs w:val="24"/>
                <w:rtl/>
              </w:rPr>
              <w:t>ונותנין פיאה לירק</w:t>
            </w:r>
          </w:p>
          <w:p w:rsidR="00492D9A" w:rsidRDefault="00492D9A" w:rsidP="00492D9A">
            <w:pPr>
              <w:spacing w:line="360" w:lineRule="auto"/>
              <w:rPr>
                <w:rFonts w:asciiTheme="majorBidi" w:hAnsiTheme="majorBidi" w:cstheme="majorBidi"/>
                <w:sz w:val="24"/>
                <w:szCs w:val="24"/>
                <w:rtl/>
              </w:rPr>
            </w:pPr>
          </w:p>
          <w:p w:rsidR="00492D9A" w:rsidRDefault="00492D9A" w:rsidP="00492D9A">
            <w:pPr>
              <w:spacing w:line="360" w:lineRule="auto"/>
              <w:rPr>
                <w:rFonts w:asciiTheme="majorBidi" w:hAnsiTheme="majorBidi" w:cstheme="majorBidi"/>
                <w:sz w:val="24"/>
                <w:szCs w:val="24"/>
                <w:rtl/>
              </w:rPr>
            </w:pPr>
          </w:p>
          <w:p w:rsidR="00492D9A" w:rsidRDefault="00492D9A" w:rsidP="00492D9A">
            <w:pPr>
              <w:spacing w:line="360" w:lineRule="auto"/>
              <w:rPr>
                <w:rFonts w:asciiTheme="majorBidi" w:hAnsiTheme="majorBidi" w:cstheme="majorBidi"/>
                <w:sz w:val="24"/>
                <w:szCs w:val="24"/>
              </w:rPr>
            </w:pPr>
            <w:r w:rsidRPr="007D255B">
              <w:rPr>
                <w:rFonts w:asciiTheme="majorBidi" w:hAnsiTheme="majorBidi" w:cstheme="majorBidi"/>
                <w:sz w:val="24"/>
                <w:szCs w:val="24"/>
                <w:rtl/>
              </w:rPr>
              <w:t xml:space="preserve"> ומיחו בידם חכמים</w:t>
            </w:r>
          </w:p>
        </w:tc>
      </w:tr>
      <w:tr w:rsidR="00492D9A" w:rsidTr="00492D9A">
        <w:tc>
          <w:tcPr>
            <w:tcW w:w="4621" w:type="dxa"/>
          </w:tcPr>
          <w:p w:rsidR="00492D9A" w:rsidRDefault="00492D9A" w:rsidP="00492D9A">
            <w:pPr>
              <w:autoSpaceDE w:val="0"/>
              <w:autoSpaceDN w:val="0"/>
              <w:bidi w:val="0"/>
              <w:adjustRightInd w:val="0"/>
              <w:spacing w:line="360" w:lineRule="auto"/>
              <w:rPr>
                <w:rFonts w:ascii="TimesNewRoman" w:cs="TimesNewRoman"/>
                <w:sz w:val="24"/>
                <w:szCs w:val="24"/>
              </w:rPr>
            </w:pPr>
            <w:r w:rsidRPr="00B521AC">
              <w:rPr>
                <w:rFonts w:asciiTheme="majorBidi" w:hAnsiTheme="majorBidi" w:cstheme="majorBidi"/>
                <w:sz w:val="24"/>
                <w:szCs w:val="24"/>
              </w:rPr>
              <w:t xml:space="preserve">King Hezekiah did </w:t>
            </w:r>
            <w:r w:rsidRPr="00B521AC">
              <w:rPr>
                <w:rFonts w:asciiTheme="majorBidi" w:hAnsiTheme="majorBidi" w:cstheme="majorBidi"/>
                <w:b/>
                <w:bCs/>
                <w:sz w:val="24"/>
                <w:szCs w:val="24"/>
              </w:rPr>
              <w:t>six</w:t>
            </w:r>
            <w:r w:rsidRPr="00B521AC">
              <w:rPr>
                <w:rFonts w:asciiTheme="majorBidi" w:hAnsiTheme="majorBidi" w:cstheme="majorBidi"/>
                <w:sz w:val="24"/>
                <w:szCs w:val="24"/>
              </w:rPr>
              <w:t xml:space="preserve"> things. On account of </w:t>
            </w:r>
            <w:r w:rsidRPr="00B521AC">
              <w:rPr>
                <w:rFonts w:asciiTheme="majorBidi" w:hAnsiTheme="majorBidi" w:cstheme="majorBidi"/>
                <w:b/>
                <w:bCs/>
                <w:sz w:val="24"/>
                <w:szCs w:val="24"/>
              </w:rPr>
              <w:t>three</w:t>
            </w:r>
            <w:r w:rsidRPr="00B521AC">
              <w:rPr>
                <w:rFonts w:asciiTheme="majorBidi" w:hAnsiTheme="majorBidi" w:cstheme="majorBidi"/>
                <w:sz w:val="24"/>
                <w:szCs w:val="24"/>
              </w:rPr>
              <w:t xml:space="preserve"> of them [</w:t>
            </w:r>
            <w:r w:rsidR="00250473">
              <w:rPr>
                <w:rFonts w:asciiTheme="majorBidi" w:hAnsiTheme="majorBidi" w:cstheme="majorBidi"/>
                <w:sz w:val="24"/>
                <w:szCs w:val="24"/>
              </w:rPr>
              <w:t>the sages</w:t>
            </w:r>
            <w:r w:rsidRPr="00B521AC">
              <w:rPr>
                <w:rFonts w:asciiTheme="majorBidi" w:hAnsiTheme="majorBidi" w:cstheme="majorBidi"/>
                <w:sz w:val="24"/>
                <w:szCs w:val="24"/>
              </w:rPr>
              <w:t>] praised him, and</w:t>
            </w:r>
            <w:r>
              <w:rPr>
                <w:rFonts w:asciiTheme="majorBidi" w:hAnsiTheme="majorBidi" w:cstheme="majorBidi" w:hint="cs"/>
                <w:sz w:val="24"/>
                <w:szCs w:val="24"/>
                <w:rtl/>
              </w:rPr>
              <w:t xml:space="preserve"> </w:t>
            </w:r>
            <w:r w:rsidRPr="00B521AC">
              <w:rPr>
                <w:rFonts w:asciiTheme="majorBidi" w:hAnsiTheme="majorBidi" w:cstheme="majorBidi"/>
                <w:sz w:val="24"/>
                <w:szCs w:val="24"/>
              </w:rPr>
              <w:t xml:space="preserve">on account of </w:t>
            </w:r>
            <w:r w:rsidRPr="00B521AC">
              <w:rPr>
                <w:rFonts w:asciiTheme="majorBidi" w:hAnsiTheme="majorBidi" w:cstheme="majorBidi"/>
                <w:b/>
                <w:bCs/>
                <w:sz w:val="24"/>
                <w:szCs w:val="24"/>
              </w:rPr>
              <w:t>three</w:t>
            </w:r>
            <w:r w:rsidRPr="00B521AC">
              <w:rPr>
                <w:rFonts w:asciiTheme="majorBidi" w:hAnsiTheme="majorBidi" w:cstheme="majorBidi"/>
                <w:sz w:val="24"/>
                <w:szCs w:val="24"/>
              </w:rPr>
              <w:t xml:space="preserve"> they did not praise him</w:t>
            </w:r>
            <w:r w:rsidRPr="00B521AC">
              <w:rPr>
                <w:rFonts w:ascii="TimesNewRoman" w:cs="TimesNewRoman"/>
                <w:sz w:val="24"/>
                <w:szCs w:val="24"/>
              </w:rPr>
              <w:t>.</w:t>
            </w:r>
          </w:p>
          <w:p w:rsidR="00492D9A" w:rsidRDefault="00492D9A" w:rsidP="00492D9A">
            <w:pPr>
              <w:autoSpaceDE w:val="0"/>
              <w:autoSpaceDN w:val="0"/>
              <w:bidi w:val="0"/>
              <w:adjustRightInd w:val="0"/>
              <w:spacing w:line="360" w:lineRule="auto"/>
              <w:rPr>
                <w:rFonts w:ascii="TimesNewRoman" w:cs="TimesNewRoman"/>
                <w:sz w:val="24"/>
                <w:szCs w:val="24"/>
              </w:rPr>
            </w:pPr>
            <w:r>
              <w:rPr>
                <w:rFonts w:ascii="TimesNewRoman" w:cs="TimesNewRoman" w:hint="cs"/>
                <w:sz w:val="24"/>
                <w:szCs w:val="24"/>
                <w:rtl/>
              </w:rPr>
              <w:lastRenderedPageBreak/>
              <w:t>]</w:t>
            </w:r>
            <w:r>
              <w:rPr>
                <w:rFonts w:ascii="TimesNewRoman" w:cs="TimesNewRoman"/>
                <w:sz w:val="24"/>
                <w:szCs w:val="24"/>
              </w:rPr>
              <w:t>On account of three they praised him:</w:t>
            </w:r>
            <w:r>
              <w:rPr>
                <w:rFonts w:ascii="TimesNewRoman" w:cs="TimesNewRoman" w:hint="cs"/>
                <w:sz w:val="24"/>
                <w:szCs w:val="24"/>
                <w:rtl/>
              </w:rPr>
              <w:t>[</w:t>
            </w:r>
          </w:p>
          <w:p w:rsidR="00492D9A" w:rsidRDefault="00492D9A" w:rsidP="00492D9A">
            <w:pPr>
              <w:autoSpaceDE w:val="0"/>
              <w:autoSpaceDN w:val="0"/>
              <w:bidi w:val="0"/>
              <w:adjustRightInd w:val="0"/>
              <w:spacing w:line="360" w:lineRule="auto"/>
              <w:rPr>
                <w:rFonts w:ascii="TimesNewRoman" w:cs="TimesNewRoman"/>
                <w:sz w:val="24"/>
                <w:szCs w:val="24"/>
              </w:rPr>
            </w:pPr>
            <w:r>
              <w:rPr>
                <w:rFonts w:ascii="TimesNewRoman" w:cs="TimesNewRoman"/>
                <w:sz w:val="24"/>
                <w:szCs w:val="24"/>
              </w:rPr>
              <w:t>He dragged the bones of his father on a bed of ropes and they praised him. He pulverized the copper snake and they praised him. He hid away the book of cures and they praised him.</w:t>
            </w:r>
          </w:p>
          <w:p w:rsidR="00492D9A" w:rsidRPr="00492D9A" w:rsidRDefault="00492D9A" w:rsidP="00492D9A">
            <w:pPr>
              <w:autoSpaceDE w:val="0"/>
              <w:autoSpaceDN w:val="0"/>
              <w:bidi w:val="0"/>
              <w:adjustRightInd w:val="0"/>
              <w:spacing w:line="360" w:lineRule="auto"/>
              <w:rPr>
                <w:rFonts w:cs="TimesNewRoman"/>
                <w:sz w:val="24"/>
                <w:szCs w:val="24"/>
              </w:rPr>
            </w:pPr>
            <w:r>
              <w:rPr>
                <w:rFonts w:ascii="TimesNewRoman" w:cs="TimesNewRoman" w:hint="cs"/>
                <w:sz w:val="24"/>
                <w:szCs w:val="24"/>
                <w:rtl/>
              </w:rPr>
              <w:t>]</w:t>
            </w:r>
            <w:r>
              <w:rPr>
                <w:rFonts w:ascii="TimesNewRoman" w:cs="TimesNewRoman"/>
                <w:sz w:val="24"/>
                <w:szCs w:val="24"/>
              </w:rPr>
              <w:t>On account of three they did not praise him</w:t>
            </w:r>
            <w:r>
              <w:rPr>
                <w:rFonts w:cs="TimesNewRoman"/>
                <w:sz w:val="24"/>
                <w:szCs w:val="24"/>
              </w:rPr>
              <w:t>:]</w:t>
            </w:r>
          </w:p>
          <w:p w:rsidR="00492D9A" w:rsidRPr="00492D9A" w:rsidRDefault="00492D9A" w:rsidP="00492D9A">
            <w:pPr>
              <w:autoSpaceDE w:val="0"/>
              <w:autoSpaceDN w:val="0"/>
              <w:bidi w:val="0"/>
              <w:adjustRightInd w:val="0"/>
              <w:spacing w:line="360" w:lineRule="auto"/>
              <w:rPr>
                <w:rFonts w:ascii="TimesNewRoman" w:cs="TimesNewRoman"/>
                <w:sz w:val="24"/>
                <w:szCs w:val="24"/>
              </w:rPr>
            </w:pPr>
            <w:r>
              <w:rPr>
                <w:rFonts w:ascii="TimesNewRoman" w:cs="TimesNewRoman"/>
                <w:sz w:val="24"/>
                <w:szCs w:val="24"/>
              </w:rPr>
              <w:t xml:space="preserve">He cut off the gold from the doors of the Temple and sent it to the king of Assyria, and they did not praise him. He shut off the waters of </w:t>
            </w:r>
            <w:r w:rsidRPr="007375A8">
              <w:rPr>
                <w:rFonts w:ascii="TimesNewRoman" w:cs="TimesNewRoman"/>
                <w:i/>
                <w:iCs/>
                <w:sz w:val="24"/>
                <w:szCs w:val="24"/>
              </w:rPr>
              <w:t>Gihon</w:t>
            </w:r>
            <w:r>
              <w:rPr>
                <w:rFonts w:ascii="TimesNewRoman" w:cs="TimesNewRoman"/>
                <w:sz w:val="24"/>
                <w:szCs w:val="24"/>
              </w:rPr>
              <w:t>, and they did not praise him. He intercalated the month of Nisan during the month of Nisan itself and they did not praise him.</w:t>
            </w:r>
          </w:p>
        </w:tc>
        <w:tc>
          <w:tcPr>
            <w:tcW w:w="4621" w:type="dxa"/>
          </w:tcPr>
          <w:p w:rsidR="00492D9A" w:rsidRDefault="00492D9A" w:rsidP="00492D9A">
            <w:pPr>
              <w:spacing w:line="360" w:lineRule="auto"/>
              <w:rPr>
                <w:rFonts w:asciiTheme="majorBidi" w:hAnsiTheme="majorBidi" w:cstheme="majorBidi"/>
                <w:sz w:val="24"/>
                <w:szCs w:val="24"/>
                <w:rtl/>
              </w:rPr>
            </w:pPr>
            <w:r w:rsidRPr="00303E10">
              <w:rPr>
                <w:rFonts w:asciiTheme="majorBidi" w:hAnsiTheme="majorBidi" w:cstheme="majorBidi"/>
                <w:b/>
                <w:bCs/>
                <w:sz w:val="24"/>
                <w:szCs w:val="24"/>
                <w:rtl/>
              </w:rPr>
              <w:lastRenderedPageBreak/>
              <w:t>ששה</w:t>
            </w:r>
            <w:r w:rsidRPr="00773B45">
              <w:rPr>
                <w:rStyle w:val="a7"/>
                <w:rFonts w:asciiTheme="majorBidi" w:hAnsiTheme="majorBidi" w:cstheme="majorBidi"/>
                <w:sz w:val="24"/>
                <w:szCs w:val="24"/>
                <w:rtl/>
              </w:rPr>
              <w:footnoteReference w:id="89"/>
            </w:r>
            <w:r w:rsidRPr="00773B45">
              <w:rPr>
                <w:rFonts w:asciiTheme="majorBidi" w:hAnsiTheme="majorBidi" w:cstheme="majorBidi"/>
                <w:sz w:val="24"/>
                <w:szCs w:val="24"/>
                <w:rtl/>
              </w:rPr>
              <w:t xml:space="preserve"> דברים עשה חזקיהו המלך על </w:t>
            </w:r>
            <w:r w:rsidRPr="00303E10">
              <w:rPr>
                <w:rFonts w:asciiTheme="majorBidi" w:hAnsiTheme="majorBidi" w:cstheme="majorBidi"/>
                <w:b/>
                <w:bCs/>
                <w:sz w:val="24"/>
                <w:szCs w:val="24"/>
                <w:rtl/>
              </w:rPr>
              <w:t>שלשה</w:t>
            </w:r>
            <w:r w:rsidRPr="00773B45">
              <w:rPr>
                <w:rFonts w:asciiTheme="majorBidi" w:hAnsiTheme="majorBidi" w:cstheme="majorBidi"/>
                <w:sz w:val="24"/>
                <w:szCs w:val="24"/>
                <w:rtl/>
              </w:rPr>
              <w:t xml:space="preserve"> הודו לו ועל </w:t>
            </w:r>
            <w:r w:rsidRPr="00303E10">
              <w:rPr>
                <w:rFonts w:asciiTheme="majorBidi" w:hAnsiTheme="majorBidi" w:cstheme="majorBidi"/>
                <w:b/>
                <w:bCs/>
                <w:sz w:val="24"/>
                <w:szCs w:val="24"/>
                <w:rtl/>
              </w:rPr>
              <w:t>שלשה</w:t>
            </w:r>
            <w:r w:rsidRPr="00773B45">
              <w:rPr>
                <w:rFonts w:asciiTheme="majorBidi" w:hAnsiTheme="majorBidi" w:cstheme="majorBidi"/>
                <w:sz w:val="24"/>
                <w:szCs w:val="24"/>
                <w:rtl/>
              </w:rPr>
              <w:t xml:space="preserve"> לא הודו לו</w:t>
            </w:r>
          </w:p>
          <w:p w:rsidR="00492D9A" w:rsidRDefault="00492D9A" w:rsidP="00492D9A">
            <w:pPr>
              <w:spacing w:line="360" w:lineRule="auto"/>
              <w:rPr>
                <w:rFonts w:asciiTheme="majorBidi" w:hAnsiTheme="majorBidi" w:cstheme="majorBidi"/>
                <w:sz w:val="24"/>
                <w:szCs w:val="24"/>
                <w:rtl/>
              </w:rPr>
            </w:pPr>
          </w:p>
          <w:p w:rsidR="00492D9A" w:rsidRDefault="00492D9A" w:rsidP="00492D9A">
            <w:pPr>
              <w:spacing w:line="360" w:lineRule="auto"/>
              <w:rPr>
                <w:rFonts w:asciiTheme="majorBidi" w:hAnsiTheme="majorBidi" w:cstheme="majorBidi"/>
                <w:sz w:val="24"/>
                <w:szCs w:val="24"/>
                <w:rtl/>
              </w:rPr>
            </w:pPr>
            <w:r w:rsidRPr="007D255B">
              <w:rPr>
                <w:rFonts w:asciiTheme="majorBidi" w:hAnsiTheme="majorBidi" w:cstheme="majorBidi"/>
                <w:sz w:val="24"/>
                <w:szCs w:val="24"/>
                <w:rtl/>
              </w:rPr>
              <w:lastRenderedPageBreak/>
              <w:t xml:space="preserve">גירר עצמות של אביו במיט' של חבלים והודו לו </w:t>
            </w:r>
          </w:p>
          <w:p w:rsidR="00492D9A" w:rsidRDefault="00492D9A" w:rsidP="00492D9A">
            <w:pPr>
              <w:spacing w:line="360" w:lineRule="auto"/>
              <w:rPr>
                <w:rFonts w:asciiTheme="majorBidi" w:hAnsiTheme="majorBidi" w:cstheme="majorBidi"/>
                <w:sz w:val="24"/>
                <w:szCs w:val="24"/>
                <w:rtl/>
              </w:rPr>
            </w:pPr>
            <w:r w:rsidRPr="007D255B">
              <w:rPr>
                <w:rFonts w:asciiTheme="majorBidi" w:hAnsiTheme="majorBidi" w:cstheme="majorBidi"/>
                <w:sz w:val="24"/>
                <w:szCs w:val="24"/>
                <w:rtl/>
              </w:rPr>
              <w:t>וכיתת נחש הנחשת והודו לו</w:t>
            </w:r>
          </w:p>
          <w:p w:rsidR="00492D9A" w:rsidRDefault="00492D9A" w:rsidP="00492D9A">
            <w:pPr>
              <w:spacing w:line="360" w:lineRule="auto"/>
              <w:rPr>
                <w:rFonts w:asciiTheme="majorBidi" w:hAnsiTheme="majorBidi" w:cstheme="majorBidi"/>
                <w:sz w:val="24"/>
                <w:szCs w:val="24"/>
                <w:rtl/>
              </w:rPr>
            </w:pPr>
            <w:r w:rsidRPr="007D255B">
              <w:rPr>
                <w:rFonts w:asciiTheme="majorBidi" w:hAnsiTheme="majorBidi" w:cstheme="majorBidi"/>
                <w:sz w:val="24"/>
                <w:szCs w:val="24"/>
                <w:rtl/>
              </w:rPr>
              <w:t xml:space="preserve">גנז ספר רפואות והודו [לו] </w:t>
            </w:r>
          </w:p>
          <w:p w:rsidR="00492D9A" w:rsidRDefault="00492D9A" w:rsidP="00492D9A">
            <w:pPr>
              <w:spacing w:line="360" w:lineRule="auto"/>
              <w:rPr>
                <w:rFonts w:asciiTheme="majorBidi" w:hAnsiTheme="majorBidi" w:cstheme="majorBidi"/>
                <w:sz w:val="24"/>
                <w:szCs w:val="24"/>
                <w:rtl/>
              </w:rPr>
            </w:pPr>
          </w:p>
          <w:p w:rsidR="00492D9A" w:rsidRDefault="00492D9A" w:rsidP="00492D9A">
            <w:pPr>
              <w:spacing w:line="360" w:lineRule="auto"/>
              <w:rPr>
                <w:rFonts w:asciiTheme="majorBidi" w:hAnsiTheme="majorBidi" w:cstheme="majorBidi"/>
                <w:sz w:val="24"/>
                <w:szCs w:val="24"/>
                <w:rtl/>
              </w:rPr>
            </w:pPr>
          </w:p>
          <w:p w:rsidR="00492D9A" w:rsidRDefault="00492D9A" w:rsidP="00492D9A">
            <w:pPr>
              <w:spacing w:line="360" w:lineRule="auto"/>
              <w:rPr>
                <w:rFonts w:asciiTheme="majorBidi" w:hAnsiTheme="majorBidi" w:cstheme="majorBidi"/>
                <w:sz w:val="24"/>
                <w:szCs w:val="24"/>
                <w:rtl/>
              </w:rPr>
            </w:pPr>
          </w:p>
          <w:p w:rsidR="00492D9A" w:rsidRDefault="00492D9A" w:rsidP="00492D9A">
            <w:pPr>
              <w:spacing w:line="360" w:lineRule="auto"/>
              <w:rPr>
                <w:rFonts w:asciiTheme="majorBidi" w:hAnsiTheme="majorBidi" w:cstheme="majorBidi"/>
                <w:sz w:val="24"/>
                <w:szCs w:val="24"/>
                <w:rtl/>
              </w:rPr>
            </w:pPr>
          </w:p>
          <w:p w:rsidR="00492D9A" w:rsidRDefault="00492D9A" w:rsidP="00492D9A">
            <w:pPr>
              <w:spacing w:line="360" w:lineRule="auto"/>
              <w:rPr>
                <w:rFonts w:asciiTheme="majorBidi" w:hAnsiTheme="majorBidi" w:cstheme="majorBidi"/>
                <w:sz w:val="24"/>
                <w:szCs w:val="24"/>
              </w:rPr>
            </w:pPr>
            <w:r w:rsidRPr="007D255B">
              <w:rPr>
                <w:rFonts w:asciiTheme="majorBidi" w:hAnsiTheme="majorBidi" w:cstheme="majorBidi"/>
                <w:sz w:val="24"/>
                <w:szCs w:val="24"/>
                <w:rtl/>
              </w:rPr>
              <w:t xml:space="preserve">קיצץ דלתות ההיכל ושגרם למלך אשור ולא הודו לו סתם את מוצא מי גיחו' ולא הודו לו </w:t>
            </w:r>
          </w:p>
          <w:p w:rsidR="00492D9A" w:rsidRPr="00773B45" w:rsidRDefault="00492D9A" w:rsidP="00492D9A">
            <w:pPr>
              <w:spacing w:line="360" w:lineRule="auto"/>
              <w:rPr>
                <w:rFonts w:asciiTheme="majorBidi" w:hAnsiTheme="majorBidi" w:cstheme="majorBidi"/>
                <w:sz w:val="24"/>
                <w:szCs w:val="24"/>
              </w:rPr>
            </w:pPr>
            <w:r w:rsidRPr="007D255B">
              <w:rPr>
                <w:rFonts w:asciiTheme="majorBidi" w:hAnsiTheme="majorBidi" w:cstheme="majorBidi"/>
                <w:sz w:val="24"/>
                <w:szCs w:val="24"/>
                <w:rtl/>
              </w:rPr>
              <w:t>עיבר ניסן בניסן ולא הודו לו</w:t>
            </w:r>
            <w:r w:rsidRPr="00773B45">
              <w:rPr>
                <w:rStyle w:val="a7"/>
                <w:rFonts w:asciiTheme="majorBidi" w:hAnsiTheme="majorBidi" w:cstheme="majorBidi"/>
                <w:sz w:val="24"/>
                <w:szCs w:val="24"/>
                <w:rtl/>
              </w:rPr>
              <w:t xml:space="preserve"> </w:t>
            </w:r>
          </w:p>
          <w:p w:rsidR="00492D9A" w:rsidRDefault="00492D9A" w:rsidP="00492D9A">
            <w:pPr>
              <w:bidi w:val="0"/>
              <w:spacing w:line="360" w:lineRule="auto"/>
              <w:rPr>
                <w:rFonts w:asciiTheme="majorBidi" w:hAnsiTheme="majorBidi" w:cstheme="majorBidi"/>
                <w:sz w:val="24"/>
                <w:szCs w:val="24"/>
              </w:rPr>
            </w:pPr>
          </w:p>
        </w:tc>
      </w:tr>
    </w:tbl>
    <w:p w:rsidR="00492D9A" w:rsidRPr="00F16980" w:rsidRDefault="00492D9A" w:rsidP="00492D9A">
      <w:pPr>
        <w:bidi w:val="0"/>
        <w:spacing w:after="0" w:line="360" w:lineRule="auto"/>
        <w:rPr>
          <w:rFonts w:asciiTheme="majorBidi" w:hAnsiTheme="majorBidi" w:cstheme="majorBidi"/>
          <w:sz w:val="24"/>
          <w:szCs w:val="24"/>
          <w:rtl/>
        </w:rPr>
      </w:pPr>
    </w:p>
    <w:p w:rsidR="007375A8" w:rsidRPr="00F04069" w:rsidRDefault="003109C6" w:rsidP="005235E4">
      <w:pPr>
        <w:autoSpaceDE w:val="0"/>
        <w:autoSpaceDN w:val="0"/>
        <w:bidi w:val="0"/>
        <w:adjustRightInd w:val="0"/>
        <w:spacing w:after="0" w:line="360" w:lineRule="auto"/>
        <w:rPr>
          <w:rFonts w:asciiTheme="majorBidi" w:hAnsiTheme="majorBidi" w:cstheme="majorBidi"/>
          <w:sz w:val="24"/>
          <w:szCs w:val="24"/>
        </w:rPr>
      </w:pPr>
      <w:r w:rsidRPr="001F5B44">
        <w:rPr>
          <w:rFonts w:asciiTheme="majorBidi" w:hAnsiTheme="majorBidi" w:cstheme="majorBidi"/>
          <w:sz w:val="24"/>
          <w:szCs w:val="24"/>
        </w:rPr>
        <w:t xml:space="preserve">Both sayings were </w:t>
      </w:r>
      <w:r w:rsidR="00DA64E0">
        <w:rPr>
          <w:rFonts w:asciiTheme="majorBidi" w:hAnsiTheme="majorBidi" w:cstheme="majorBidi"/>
          <w:sz w:val="24"/>
          <w:szCs w:val="24"/>
        </w:rPr>
        <w:t>con</w:t>
      </w:r>
      <w:r w:rsidR="00DA64E0" w:rsidRPr="00F04069">
        <w:rPr>
          <w:rFonts w:asciiTheme="majorBidi" w:hAnsiTheme="majorBidi" w:cstheme="majorBidi"/>
          <w:sz w:val="24"/>
          <w:szCs w:val="24"/>
        </w:rPr>
        <w:t>strued</w:t>
      </w:r>
      <w:r w:rsidRPr="00F04069">
        <w:rPr>
          <w:rFonts w:asciiTheme="majorBidi" w:hAnsiTheme="majorBidi" w:cstheme="majorBidi"/>
          <w:sz w:val="24"/>
          <w:szCs w:val="24"/>
        </w:rPr>
        <w:t xml:space="preserve"> as </w:t>
      </w:r>
      <w:r w:rsidR="00B466C3" w:rsidRPr="00F04069">
        <w:rPr>
          <w:rFonts w:asciiTheme="majorBidi" w:hAnsiTheme="majorBidi" w:cstheme="majorBidi"/>
          <w:sz w:val="24"/>
          <w:szCs w:val="24"/>
        </w:rPr>
        <w:t>antithetic parallelism</w:t>
      </w:r>
      <w:r w:rsidR="005235E4" w:rsidRPr="00F04069">
        <w:rPr>
          <w:rFonts w:asciiTheme="majorBidi" w:hAnsiTheme="majorBidi" w:cstheme="majorBidi"/>
          <w:sz w:val="24"/>
          <w:szCs w:val="24"/>
        </w:rPr>
        <w:t>s</w:t>
      </w:r>
      <w:r w:rsidR="00B466C3" w:rsidRPr="00F04069">
        <w:rPr>
          <w:rFonts w:asciiTheme="majorBidi" w:hAnsiTheme="majorBidi" w:cstheme="majorBidi"/>
          <w:sz w:val="24"/>
          <w:szCs w:val="24"/>
        </w:rPr>
        <w:t xml:space="preserve">, </w:t>
      </w:r>
      <w:r w:rsidR="0039254C" w:rsidRPr="00F04069">
        <w:rPr>
          <w:rFonts w:asciiTheme="majorBidi" w:hAnsiTheme="majorBidi" w:cstheme="majorBidi"/>
          <w:sz w:val="24"/>
          <w:szCs w:val="24"/>
        </w:rPr>
        <w:t>and</w:t>
      </w:r>
      <w:r w:rsidR="00492D9A" w:rsidRPr="00F04069">
        <w:rPr>
          <w:rFonts w:asciiTheme="majorBidi" w:hAnsiTheme="majorBidi" w:cstheme="majorBidi"/>
          <w:sz w:val="24"/>
          <w:szCs w:val="24"/>
        </w:rPr>
        <w:t xml:space="preserve"> although </w:t>
      </w:r>
      <w:r w:rsidR="005235E4" w:rsidRPr="00F04069">
        <w:rPr>
          <w:rFonts w:asciiTheme="majorBidi" w:hAnsiTheme="majorBidi" w:cstheme="majorBidi"/>
          <w:sz w:val="24"/>
          <w:szCs w:val="24"/>
        </w:rPr>
        <w:t xml:space="preserve">initially </w:t>
      </w:r>
      <w:r w:rsidR="00492D9A" w:rsidRPr="00F04069">
        <w:rPr>
          <w:rFonts w:asciiTheme="majorBidi" w:hAnsiTheme="majorBidi" w:cstheme="majorBidi"/>
          <w:sz w:val="24"/>
          <w:szCs w:val="24"/>
        </w:rPr>
        <w:t>they might seem similar</w:t>
      </w:r>
      <w:r w:rsidR="005235E4" w:rsidRPr="00F04069">
        <w:rPr>
          <w:rFonts w:asciiTheme="majorBidi" w:hAnsiTheme="majorBidi" w:cstheme="majorBidi"/>
          <w:sz w:val="24"/>
          <w:szCs w:val="24"/>
        </w:rPr>
        <w:t xml:space="preserve">, </w:t>
      </w:r>
      <w:r w:rsidR="00B466C3" w:rsidRPr="00F04069">
        <w:rPr>
          <w:rFonts w:asciiTheme="majorBidi" w:hAnsiTheme="majorBidi" w:cstheme="majorBidi"/>
          <w:sz w:val="24"/>
          <w:szCs w:val="24"/>
        </w:rPr>
        <w:t>the</w:t>
      </w:r>
      <w:r w:rsidR="0039254C" w:rsidRPr="00F04069">
        <w:rPr>
          <w:rFonts w:asciiTheme="majorBidi" w:hAnsiTheme="majorBidi" w:cstheme="majorBidi"/>
          <w:sz w:val="24"/>
          <w:szCs w:val="24"/>
        </w:rPr>
        <w:t xml:space="preserve">re are some </w:t>
      </w:r>
      <w:r w:rsidR="005235E4" w:rsidRPr="00F04069">
        <w:rPr>
          <w:rFonts w:asciiTheme="majorBidi" w:hAnsiTheme="majorBidi" w:cstheme="majorBidi"/>
          <w:sz w:val="24"/>
          <w:szCs w:val="24"/>
        </w:rPr>
        <w:t xml:space="preserve">differences in the </w:t>
      </w:r>
      <w:r w:rsidR="007D255B" w:rsidRPr="00F04069">
        <w:rPr>
          <w:rFonts w:asciiTheme="majorBidi" w:hAnsiTheme="majorBidi" w:cstheme="majorBidi"/>
          <w:sz w:val="24"/>
          <w:szCs w:val="24"/>
        </w:rPr>
        <w:t>wording</w:t>
      </w:r>
      <w:r w:rsidR="0039254C" w:rsidRPr="00F04069">
        <w:rPr>
          <w:rFonts w:asciiTheme="majorBidi" w:hAnsiTheme="majorBidi" w:cstheme="majorBidi"/>
          <w:sz w:val="24"/>
          <w:szCs w:val="24"/>
        </w:rPr>
        <w:t xml:space="preserve"> between them</w:t>
      </w:r>
      <w:r w:rsidR="00492D9A" w:rsidRPr="00F04069">
        <w:rPr>
          <w:rFonts w:asciiTheme="majorBidi" w:hAnsiTheme="majorBidi" w:cstheme="majorBidi"/>
          <w:sz w:val="24"/>
          <w:szCs w:val="24"/>
        </w:rPr>
        <w:t>:</w:t>
      </w:r>
      <w:r w:rsidR="007D255B" w:rsidRPr="00F04069">
        <w:rPr>
          <w:rFonts w:asciiTheme="majorBidi" w:hAnsiTheme="majorBidi" w:cstheme="majorBidi"/>
          <w:sz w:val="24"/>
          <w:szCs w:val="24"/>
        </w:rPr>
        <w:t xml:space="preserve"> </w:t>
      </w:r>
      <w:r w:rsidR="00492D9A" w:rsidRPr="00F04069">
        <w:rPr>
          <w:rFonts w:asciiTheme="majorBidi" w:hAnsiTheme="majorBidi" w:cstheme="majorBidi"/>
          <w:sz w:val="24"/>
          <w:szCs w:val="24"/>
        </w:rPr>
        <w:t>T</w:t>
      </w:r>
      <w:r w:rsidR="007D255B" w:rsidRPr="00F04069">
        <w:rPr>
          <w:rFonts w:asciiTheme="majorBidi" w:hAnsiTheme="majorBidi" w:cstheme="majorBidi"/>
          <w:sz w:val="24"/>
          <w:szCs w:val="24"/>
        </w:rPr>
        <w:t>he repetition of the</w:t>
      </w:r>
      <w:r w:rsidR="00492D9A" w:rsidRPr="00F04069">
        <w:rPr>
          <w:rFonts w:asciiTheme="majorBidi" w:hAnsiTheme="majorBidi" w:cstheme="majorBidi"/>
          <w:sz w:val="24"/>
          <w:szCs w:val="24"/>
        </w:rPr>
        <w:t xml:space="preserve"> </w:t>
      </w:r>
      <w:r w:rsidR="007D255B" w:rsidRPr="00F04069">
        <w:rPr>
          <w:rFonts w:asciiTheme="majorBidi" w:hAnsiTheme="majorBidi" w:cstheme="majorBidi"/>
          <w:sz w:val="24"/>
          <w:szCs w:val="24"/>
        </w:rPr>
        <w:t>words praised and not praised, which, with the required respective,</w:t>
      </w:r>
      <w:r w:rsidR="007D255B" w:rsidRPr="00F04069">
        <w:rPr>
          <w:rStyle w:val="apple-converted-space"/>
          <w:rFonts w:asciiTheme="majorBidi" w:hAnsiTheme="majorBidi" w:cstheme="majorBidi"/>
          <w:sz w:val="24"/>
          <w:szCs w:val="24"/>
          <w:shd w:val="clear" w:color="auto" w:fill="FFFFFF"/>
        </w:rPr>
        <w:t> </w:t>
      </w:r>
      <w:r w:rsidR="007D255B" w:rsidRPr="00F04069">
        <w:rPr>
          <w:rFonts w:asciiTheme="majorBidi" w:hAnsiTheme="majorBidi" w:cstheme="majorBidi"/>
          <w:sz w:val="24"/>
          <w:szCs w:val="24"/>
        </w:rPr>
        <w:t>is missing</w:t>
      </w:r>
      <w:r w:rsidR="00D02EC3" w:rsidRPr="00F04069">
        <w:rPr>
          <w:rFonts w:asciiTheme="majorBidi" w:hAnsiTheme="majorBidi" w:cstheme="majorBidi"/>
          <w:sz w:val="24"/>
          <w:szCs w:val="24"/>
        </w:rPr>
        <w:t xml:space="preserve"> in</w:t>
      </w:r>
      <w:r w:rsidR="007D255B" w:rsidRPr="00F04069">
        <w:rPr>
          <w:rFonts w:asciiTheme="majorBidi" w:hAnsiTheme="majorBidi" w:cstheme="majorBidi"/>
          <w:sz w:val="24"/>
          <w:szCs w:val="24"/>
        </w:rPr>
        <w:t xml:space="preserve"> the first saying</w:t>
      </w:r>
      <w:r w:rsidR="00492D9A" w:rsidRPr="00F04069">
        <w:rPr>
          <w:rFonts w:asciiTheme="majorBidi" w:hAnsiTheme="majorBidi" w:cstheme="majorBidi"/>
          <w:sz w:val="24"/>
          <w:szCs w:val="24"/>
        </w:rPr>
        <w:t>; the internal</w:t>
      </w:r>
      <w:r w:rsidR="00B466C3" w:rsidRPr="00F04069">
        <w:rPr>
          <w:rFonts w:asciiTheme="majorBidi" w:hAnsiTheme="majorBidi" w:cstheme="majorBidi"/>
          <w:sz w:val="24"/>
          <w:szCs w:val="24"/>
        </w:rPr>
        <w:t xml:space="preserve"> </w:t>
      </w:r>
      <w:r w:rsidR="00492D9A" w:rsidRPr="00F04069">
        <w:rPr>
          <w:rFonts w:asciiTheme="majorBidi" w:hAnsiTheme="majorBidi" w:cstheme="majorBidi"/>
          <w:sz w:val="24"/>
          <w:szCs w:val="24"/>
        </w:rPr>
        <w:t xml:space="preserve">order </w:t>
      </w:r>
      <w:r w:rsidR="00492D9A" w:rsidRPr="00F04069">
        <w:rPr>
          <w:rFonts w:asciiTheme="majorBidi" w:hAnsiTheme="majorBidi" w:cstheme="majorBidi"/>
          <w:sz w:val="24"/>
          <w:szCs w:val="24"/>
          <w:shd w:val="clear" w:color="auto" w:fill="FFFFFF"/>
        </w:rPr>
        <w:t xml:space="preserve">with regard to the opening line. To first saying </w:t>
      </w:r>
      <w:r w:rsidR="001F5B44" w:rsidRPr="00F04069">
        <w:rPr>
          <w:rFonts w:asciiTheme="majorBidi" w:hAnsiTheme="majorBidi" w:cstheme="majorBidi"/>
          <w:sz w:val="24"/>
          <w:szCs w:val="24"/>
          <w:shd w:val="clear" w:color="auto" w:fill="FFFFFF"/>
        </w:rPr>
        <w:t xml:space="preserve">specify the deeds of the </w:t>
      </w:r>
      <w:r w:rsidR="001F5B44" w:rsidRPr="00F04069">
        <w:rPr>
          <w:rFonts w:asciiTheme="majorBidi" w:hAnsiTheme="majorBidi" w:cstheme="majorBidi"/>
          <w:sz w:val="24"/>
          <w:szCs w:val="24"/>
        </w:rPr>
        <w:t>men of Jericho in reverse order to the order in the opening line, while the second saying maintains the original order.</w:t>
      </w:r>
    </w:p>
    <w:p w:rsidR="00676471" w:rsidRPr="00F04069" w:rsidRDefault="00676471" w:rsidP="007375A8">
      <w:pPr>
        <w:autoSpaceDE w:val="0"/>
        <w:autoSpaceDN w:val="0"/>
        <w:bidi w:val="0"/>
        <w:adjustRightInd w:val="0"/>
        <w:spacing w:after="0" w:line="360" w:lineRule="auto"/>
        <w:rPr>
          <w:rFonts w:asciiTheme="majorBidi" w:hAnsiTheme="majorBidi" w:cstheme="majorBidi"/>
          <w:sz w:val="24"/>
          <w:szCs w:val="24"/>
        </w:rPr>
      </w:pPr>
      <w:r w:rsidRPr="00F04069">
        <w:rPr>
          <w:rFonts w:asciiTheme="majorBidi" w:hAnsiTheme="majorBidi" w:cstheme="majorBidi"/>
          <w:sz w:val="24"/>
          <w:szCs w:val="24"/>
        </w:rPr>
        <w:t>These sayings can be found in several other places in the Jerusalem and Babylonian Talmud, but m</w:t>
      </w:r>
      <w:r w:rsidR="0039254C" w:rsidRPr="00F04069">
        <w:rPr>
          <w:rFonts w:asciiTheme="majorBidi" w:hAnsiTheme="majorBidi" w:cstheme="majorBidi"/>
          <w:sz w:val="24"/>
          <w:szCs w:val="24"/>
        </w:rPr>
        <w:t xml:space="preserve">ost appearances of this </w:t>
      </w:r>
      <w:r w:rsidR="005235E4" w:rsidRPr="00F04069">
        <w:rPr>
          <w:rFonts w:asciiTheme="majorBidi" w:hAnsiTheme="majorBidi" w:cstheme="majorBidi"/>
          <w:sz w:val="24"/>
          <w:szCs w:val="24"/>
        </w:rPr>
        <w:t xml:space="preserve">in addition to </w:t>
      </w:r>
      <w:r w:rsidRPr="00F04069">
        <w:rPr>
          <w:rFonts w:asciiTheme="majorBidi" w:hAnsiTheme="majorBidi" w:cstheme="majorBidi"/>
          <w:sz w:val="24"/>
          <w:szCs w:val="24"/>
        </w:rPr>
        <w:t>parallelism</w:t>
      </w:r>
      <w:r w:rsidR="0039254C" w:rsidRPr="00F04069">
        <w:rPr>
          <w:rFonts w:asciiTheme="majorBidi" w:hAnsiTheme="majorBidi" w:cstheme="majorBidi"/>
          <w:sz w:val="24"/>
          <w:szCs w:val="24"/>
        </w:rPr>
        <w:t xml:space="preserve"> in </w:t>
      </w:r>
      <w:r w:rsidR="00E62CD2" w:rsidRPr="00F04069">
        <w:rPr>
          <w:rFonts w:asciiTheme="majorBidi" w:hAnsiTheme="majorBidi" w:cstheme="majorBidi"/>
          <w:sz w:val="24"/>
          <w:szCs w:val="24"/>
        </w:rPr>
        <w:t>Rabbinic</w:t>
      </w:r>
      <w:r w:rsidR="0039254C" w:rsidRPr="00F04069">
        <w:rPr>
          <w:rFonts w:asciiTheme="majorBidi" w:hAnsiTheme="majorBidi" w:cstheme="majorBidi"/>
          <w:sz w:val="24"/>
          <w:szCs w:val="24"/>
        </w:rPr>
        <w:t xml:space="preserve"> </w:t>
      </w:r>
      <w:r w:rsidRPr="00F04069">
        <w:rPr>
          <w:rFonts w:asciiTheme="majorBidi" w:hAnsiTheme="majorBidi" w:cstheme="majorBidi"/>
          <w:sz w:val="24"/>
          <w:szCs w:val="24"/>
        </w:rPr>
        <w:t>literature quote</w:t>
      </w:r>
      <w:r w:rsidR="0039254C" w:rsidRPr="00F04069">
        <w:rPr>
          <w:rFonts w:asciiTheme="majorBidi" w:hAnsiTheme="majorBidi" w:cstheme="majorBidi"/>
          <w:sz w:val="24"/>
          <w:szCs w:val="24"/>
        </w:rPr>
        <w:t xml:space="preserve"> only one of the two sayings</w:t>
      </w:r>
      <w:r w:rsidR="00CB5CE5" w:rsidRPr="00F04069">
        <w:rPr>
          <w:rFonts w:asciiTheme="majorBidi" w:hAnsiTheme="majorBidi" w:cstheme="majorBidi"/>
          <w:sz w:val="24"/>
          <w:szCs w:val="24"/>
        </w:rPr>
        <w:t>, and they rarely appear together</w:t>
      </w:r>
      <w:r w:rsidR="0039254C" w:rsidRPr="00F04069">
        <w:rPr>
          <w:rFonts w:asciiTheme="majorBidi" w:hAnsiTheme="majorBidi" w:cstheme="majorBidi"/>
          <w:sz w:val="24"/>
          <w:szCs w:val="24"/>
        </w:rPr>
        <w:t xml:space="preserve">. The first saying can </w:t>
      </w:r>
      <w:r w:rsidR="00CB5CE5" w:rsidRPr="00F04069">
        <w:rPr>
          <w:rFonts w:asciiTheme="majorBidi" w:hAnsiTheme="majorBidi" w:cstheme="majorBidi"/>
          <w:sz w:val="24"/>
          <w:szCs w:val="24"/>
        </w:rPr>
        <w:t xml:space="preserve">also </w:t>
      </w:r>
      <w:r w:rsidR="0039254C" w:rsidRPr="00F04069">
        <w:rPr>
          <w:rFonts w:asciiTheme="majorBidi" w:hAnsiTheme="majorBidi" w:cstheme="majorBidi"/>
          <w:sz w:val="24"/>
          <w:szCs w:val="24"/>
        </w:rPr>
        <w:t>be found</w:t>
      </w:r>
      <w:r w:rsidR="00FF7DF0" w:rsidRPr="00F04069">
        <w:rPr>
          <w:rFonts w:asciiTheme="majorBidi" w:hAnsiTheme="majorBidi" w:cstheme="majorBidi"/>
          <w:sz w:val="24"/>
          <w:szCs w:val="24"/>
        </w:rPr>
        <w:t>, with some changes,</w:t>
      </w:r>
      <w:r w:rsidR="00D02EC3" w:rsidRPr="00F04069">
        <w:rPr>
          <w:rFonts w:asciiTheme="majorBidi" w:hAnsiTheme="majorBidi" w:cstheme="majorBidi"/>
          <w:sz w:val="24"/>
          <w:szCs w:val="24"/>
        </w:rPr>
        <w:t xml:space="preserve"> in</w:t>
      </w:r>
      <w:r w:rsidR="0039254C" w:rsidRPr="00F04069">
        <w:rPr>
          <w:rFonts w:asciiTheme="majorBidi" w:hAnsiTheme="majorBidi" w:cstheme="majorBidi"/>
          <w:sz w:val="24"/>
          <w:szCs w:val="24"/>
        </w:rPr>
        <w:t xml:space="preserve"> T. Pes. 3</w:t>
      </w:r>
      <w:r w:rsidR="005235E4" w:rsidRPr="00F04069">
        <w:rPr>
          <w:rFonts w:asciiTheme="majorBidi" w:hAnsiTheme="majorBidi" w:cstheme="majorBidi"/>
          <w:sz w:val="24"/>
          <w:szCs w:val="24"/>
        </w:rPr>
        <w:t>:</w:t>
      </w:r>
      <w:r w:rsidR="0039254C" w:rsidRPr="00F04069">
        <w:rPr>
          <w:rFonts w:asciiTheme="majorBidi" w:hAnsiTheme="majorBidi" w:cstheme="majorBidi"/>
          <w:sz w:val="24"/>
          <w:szCs w:val="24"/>
        </w:rPr>
        <w:t>16,</w:t>
      </w:r>
      <w:r w:rsidR="00FF7DF0" w:rsidRPr="00F04069">
        <w:rPr>
          <w:rFonts w:asciiTheme="majorBidi" w:hAnsiTheme="majorBidi" w:cstheme="majorBidi"/>
          <w:sz w:val="24"/>
          <w:szCs w:val="24"/>
        </w:rPr>
        <w:t xml:space="preserve"> </w:t>
      </w:r>
      <w:r w:rsidR="0039254C" w:rsidRPr="00F04069">
        <w:rPr>
          <w:rFonts w:asciiTheme="majorBidi" w:hAnsiTheme="majorBidi" w:cstheme="majorBidi"/>
          <w:sz w:val="24"/>
          <w:szCs w:val="24"/>
        </w:rPr>
        <w:t>while the source of the second saying is unclear. It</w:t>
      </w:r>
      <w:r w:rsidR="00CB5CE5" w:rsidRPr="00F04069">
        <w:rPr>
          <w:rFonts w:asciiTheme="majorBidi" w:hAnsiTheme="majorBidi" w:cstheme="majorBidi"/>
          <w:sz w:val="24"/>
          <w:szCs w:val="24"/>
        </w:rPr>
        <w:t>s</w:t>
      </w:r>
      <w:r w:rsidR="0039254C" w:rsidRPr="00F04069">
        <w:rPr>
          <w:rFonts w:asciiTheme="majorBidi" w:hAnsiTheme="majorBidi" w:cstheme="majorBidi"/>
          <w:sz w:val="24"/>
          <w:szCs w:val="24"/>
        </w:rPr>
        <w:t xml:space="preserve"> origin, or at least, </w:t>
      </w:r>
      <w:r w:rsidR="00CB5CE5" w:rsidRPr="00F04069">
        <w:rPr>
          <w:rFonts w:asciiTheme="majorBidi" w:hAnsiTheme="majorBidi" w:cstheme="majorBidi"/>
          <w:sz w:val="24"/>
          <w:szCs w:val="24"/>
        </w:rPr>
        <w:t>its</w:t>
      </w:r>
      <w:r w:rsidR="0039254C" w:rsidRPr="00F04069">
        <w:rPr>
          <w:rFonts w:asciiTheme="majorBidi" w:hAnsiTheme="majorBidi" w:cstheme="majorBidi"/>
          <w:sz w:val="24"/>
          <w:szCs w:val="24"/>
        </w:rPr>
        <w:t xml:space="preserve"> source of influence, may be in Avot </w:t>
      </w:r>
      <w:r w:rsidR="00B20BFD" w:rsidRPr="00F04069">
        <w:rPr>
          <w:rFonts w:asciiTheme="majorBidi" w:hAnsiTheme="majorBidi" w:cstheme="majorBidi"/>
          <w:sz w:val="24"/>
          <w:szCs w:val="24"/>
        </w:rPr>
        <w:t>d</w:t>
      </w:r>
      <w:r w:rsidR="0039254C" w:rsidRPr="00F04069">
        <w:rPr>
          <w:rFonts w:asciiTheme="majorBidi" w:hAnsiTheme="majorBidi" w:cstheme="majorBidi"/>
          <w:sz w:val="24"/>
          <w:szCs w:val="24"/>
        </w:rPr>
        <w:t>e</w:t>
      </w:r>
      <w:r w:rsidR="00B20BFD" w:rsidRPr="00F04069">
        <w:rPr>
          <w:rFonts w:asciiTheme="majorBidi" w:hAnsiTheme="majorBidi" w:cstheme="majorBidi"/>
          <w:sz w:val="24"/>
          <w:szCs w:val="24"/>
        </w:rPr>
        <w:t>-</w:t>
      </w:r>
      <w:r w:rsidR="0039254C" w:rsidRPr="00F04069">
        <w:rPr>
          <w:rFonts w:asciiTheme="majorBidi" w:hAnsiTheme="majorBidi" w:cstheme="majorBidi"/>
          <w:sz w:val="24"/>
          <w:szCs w:val="24"/>
        </w:rPr>
        <w:t xml:space="preserve">Rabbi Nathan A, </w:t>
      </w:r>
      <w:r w:rsidR="00FF7DF0" w:rsidRPr="00F04069">
        <w:rPr>
          <w:rFonts w:asciiTheme="majorBidi" w:hAnsiTheme="majorBidi" w:cstheme="majorBidi"/>
          <w:sz w:val="24"/>
          <w:szCs w:val="24"/>
        </w:rPr>
        <w:t>2, 42-49:</w:t>
      </w:r>
      <w:r w:rsidR="00FF7DF0" w:rsidRPr="00F04069">
        <w:rPr>
          <w:rStyle w:val="a7"/>
          <w:rFonts w:asciiTheme="majorBidi" w:hAnsiTheme="majorBidi" w:cstheme="majorBidi"/>
          <w:sz w:val="24"/>
          <w:szCs w:val="24"/>
        </w:rPr>
        <w:footnoteReference w:id="90"/>
      </w:r>
      <w:r w:rsidR="00FF7DF0" w:rsidRPr="00F04069">
        <w:rPr>
          <w:rFonts w:asciiTheme="majorBidi" w:hAnsiTheme="majorBidi" w:cstheme="majorBidi" w:hint="cs"/>
          <w:sz w:val="24"/>
          <w:szCs w:val="24"/>
          <w:rtl/>
        </w:rPr>
        <w:t xml:space="preserve"> חזקיה מלך יהודה</w:t>
      </w:r>
      <w:r w:rsidR="00CB5CE5" w:rsidRPr="00F04069">
        <w:rPr>
          <w:rFonts w:asciiTheme="majorBidi" w:hAnsiTheme="majorBidi" w:cstheme="majorBidi" w:hint="cs"/>
          <w:sz w:val="24"/>
          <w:szCs w:val="24"/>
          <w:rtl/>
        </w:rPr>
        <w:t xml:space="preserve"> עשה ארבעה דברים והסכימה דעתו לדעת המקום גנז ספר רפואות והסכימה דעתו לדעת המקום כתת נחש </w:t>
      </w:r>
      <w:r w:rsidR="00FF7DF0" w:rsidRPr="00F04069">
        <w:rPr>
          <w:rFonts w:asciiTheme="majorBidi" w:hAnsiTheme="majorBidi" w:cstheme="majorBidi" w:hint="cs"/>
          <w:sz w:val="24"/>
          <w:szCs w:val="24"/>
          <w:rtl/>
        </w:rPr>
        <w:t>הנחשת...סתם מי גיחון...</w:t>
      </w:r>
      <w:r w:rsidR="00FF7DF0" w:rsidRPr="00F04069">
        <w:rPr>
          <w:rFonts w:asciiTheme="majorBidi" w:hAnsiTheme="majorBidi" w:cstheme="majorBidi"/>
          <w:sz w:val="24"/>
          <w:szCs w:val="24"/>
        </w:rPr>
        <w:t>,</w:t>
      </w:r>
      <w:r w:rsidR="00204982" w:rsidRPr="00F04069">
        <w:rPr>
          <w:rFonts w:asciiTheme="majorBidi" w:hAnsiTheme="majorBidi" w:cstheme="majorBidi"/>
          <w:sz w:val="24"/>
          <w:szCs w:val="24"/>
        </w:rPr>
        <w:t xml:space="preserve"> </w:t>
      </w:r>
      <w:r w:rsidR="00FF7DF0" w:rsidRPr="00F04069">
        <w:rPr>
          <w:rFonts w:asciiTheme="majorBidi" w:hAnsiTheme="majorBidi" w:cstheme="majorBidi"/>
          <w:sz w:val="24"/>
          <w:szCs w:val="24"/>
        </w:rPr>
        <w:t>Hezekiah, king of Judah, carried out four actions, and his plan coincided with the plan of the Omnipresent. He suppressed the remedies, and his plan coincided with the plan of the Omnipresent…</w:t>
      </w:r>
      <w:r w:rsidR="00E4711B" w:rsidRPr="00F04069">
        <w:rPr>
          <w:rFonts w:asciiTheme="majorBidi" w:hAnsiTheme="majorBidi" w:cstheme="majorBidi"/>
          <w:sz w:val="24"/>
          <w:szCs w:val="24"/>
        </w:rPr>
        <w:t xml:space="preserve">He pulverized the copper snake…He stopped up the stream of </w:t>
      </w:r>
      <w:r w:rsidR="00E4711B" w:rsidRPr="00F04069">
        <w:rPr>
          <w:rFonts w:asciiTheme="majorBidi" w:hAnsiTheme="majorBidi" w:cstheme="majorBidi"/>
          <w:i/>
          <w:iCs/>
          <w:sz w:val="24"/>
          <w:szCs w:val="24"/>
        </w:rPr>
        <w:t>Gihon</w:t>
      </w:r>
      <w:r w:rsidR="00E4711B" w:rsidRPr="00F04069">
        <w:rPr>
          <w:rFonts w:asciiTheme="majorBidi" w:hAnsiTheme="majorBidi" w:cstheme="majorBidi"/>
          <w:sz w:val="24"/>
          <w:szCs w:val="24"/>
        </w:rPr>
        <w:t>…</w:t>
      </w:r>
    </w:p>
    <w:p w:rsidR="00204982" w:rsidRDefault="00DF3896" w:rsidP="0051061D">
      <w:pPr>
        <w:autoSpaceDE w:val="0"/>
        <w:autoSpaceDN w:val="0"/>
        <w:bidi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lastRenderedPageBreak/>
        <w:t>Most of t</w:t>
      </w:r>
      <w:r w:rsidR="00676471">
        <w:rPr>
          <w:rFonts w:asciiTheme="majorBidi" w:hAnsiTheme="majorBidi" w:cstheme="majorBidi"/>
          <w:sz w:val="24"/>
          <w:szCs w:val="24"/>
        </w:rPr>
        <w:t xml:space="preserve">he fourth </w:t>
      </w:r>
      <w:r w:rsidR="007375A8">
        <w:rPr>
          <w:rFonts w:asciiTheme="majorBidi" w:hAnsiTheme="majorBidi" w:cstheme="majorBidi"/>
          <w:sz w:val="24"/>
          <w:szCs w:val="24"/>
        </w:rPr>
        <w:t xml:space="preserve">chapter in Mishnah Pesahim deals with labors </w:t>
      </w:r>
      <w:r w:rsidR="005235E4">
        <w:rPr>
          <w:rFonts w:asciiTheme="majorBidi" w:hAnsiTheme="majorBidi" w:cstheme="majorBidi"/>
          <w:sz w:val="24"/>
          <w:szCs w:val="24"/>
        </w:rPr>
        <w:t>which</w:t>
      </w:r>
      <w:r w:rsidR="007375A8">
        <w:rPr>
          <w:rFonts w:asciiTheme="majorBidi" w:hAnsiTheme="majorBidi" w:cstheme="majorBidi"/>
          <w:sz w:val="24"/>
          <w:szCs w:val="24"/>
        </w:rPr>
        <w:t xml:space="preserve"> are forbidden on </w:t>
      </w:r>
      <w:r w:rsidR="005235E4">
        <w:rPr>
          <w:rFonts w:asciiTheme="majorBidi" w:hAnsiTheme="majorBidi" w:cstheme="majorBidi"/>
          <w:sz w:val="24"/>
          <w:szCs w:val="24"/>
        </w:rPr>
        <w:t xml:space="preserve">the eve of a </w:t>
      </w:r>
      <w:r w:rsidR="007375A8">
        <w:rPr>
          <w:rFonts w:asciiTheme="majorBidi" w:hAnsiTheme="majorBidi" w:cstheme="majorBidi"/>
          <w:sz w:val="24"/>
          <w:szCs w:val="24"/>
        </w:rPr>
        <w:t>holiday. The first saying</w:t>
      </w:r>
      <w:r w:rsidR="00817FB9">
        <w:rPr>
          <w:rFonts w:asciiTheme="majorBidi" w:hAnsiTheme="majorBidi" w:cstheme="majorBidi"/>
          <w:sz w:val="24"/>
          <w:szCs w:val="24"/>
        </w:rPr>
        <w:t xml:space="preserve"> starts with the work that the</w:t>
      </w:r>
      <w:r w:rsidR="00676471">
        <w:rPr>
          <w:rFonts w:asciiTheme="majorBidi" w:hAnsiTheme="majorBidi" w:cstheme="majorBidi"/>
          <w:sz w:val="24"/>
          <w:szCs w:val="24"/>
        </w:rPr>
        <w:t xml:space="preserve"> </w:t>
      </w:r>
      <w:r w:rsidR="00817FB9" w:rsidRPr="00B521AC">
        <w:rPr>
          <w:rFonts w:asciiTheme="majorBidi" w:hAnsiTheme="majorBidi" w:cstheme="majorBidi"/>
          <w:sz w:val="24"/>
          <w:szCs w:val="24"/>
        </w:rPr>
        <w:t>men of Jericho</w:t>
      </w:r>
      <w:r w:rsidR="00817FB9">
        <w:rPr>
          <w:rFonts w:asciiTheme="majorBidi" w:hAnsiTheme="majorBidi" w:cstheme="majorBidi"/>
          <w:sz w:val="24"/>
          <w:szCs w:val="24"/>
        </w:rPr>
        <w:t xml:space="preserve"> used to do on the fourteenth of Nisan during the</w:t>
      </w:r>
      <w:r w:rsidR="00817FB9" w:rsidRPr="007375A8">
        <w:rPr>
          <w:rFonts w:asciiTheme="majorBidi" w:hAnsiTheme="majorBidi" w:cstheme="majorBidi"/>
          <w:sz w:val="24"/>
          <w:szCs w:val="24"/>
        </w:rPr>
        <w:t xml:space="preserve"> whole day</w:t>
      </w:r>
      <w:r w:rsidR="00817FB9">
        <w:rPr>
          <w:rFonts w:asciiTheme="majorBidi" w:hAnsiTheme="majorBidi" w:cstheme="majorBidi"/>
          <w:sz w:val="24"/>
          <w:szCs w:val="24"/>
        </w:rPr>
        <w:t xml:space="preserve"> so the </w:t>
      </w:r>
      <w:r w:rsidR="0051061D">
        <w:rPr>
          <w:rFonts w:asciiTheme="majorBidi" w:hAnsiTheme="majorBidi" w:cstheme="majorBidi"/>
          <w:sz w:val="24"/>
          <w:szCs w:val="24"/>
        </w:rPr>
        <w:t xml:space="preserve">connection between this saying and the entire chapter is clear. It seems that the second saying, </w:t>
      </w:r>
      <w:r w:rsidR="00204982">
        <w:rPr>
          <w:rFonts w:asciiTheme="majorBidi" w:hAnsiTheme="majorBidi" w:cstheme="majorBidi"/>
          <w:sz w:val="24"/>
          <w:szCs w:val="24"/>
        </w:rPr>
        <w:t xml:space="preserve">unlike the first </w:t>
      </w:r>
      <w:r w:rsidR="0051061D">
        <w:rPr>
          <w:rFonts w:asciiTheme="majorBidi" w:hAnsiTheme="majorBidi" w:cstheme="majorBidi"/>
          <w:sz w:val="24"/>
          <w:szCs w:val="24"/>
        </w:rPr>
        <w:t>one</w:t>
      </w:r>
      <w:r w:rsidR="00204982">
        <w:rPr>
          <w:rFonts w:asciiTheme="majorBidi" w:hAnsiTheme="majorBidi" w:cstheme="majorBidi"/>
          <w:sz w:val="24"/>
          <w:szCs w:val="24"/>
        </w:rPr>
        <w:t xml:space="preserve"> which is partly related by content to the entire chapter, was only added on </w:t>
      </w:r>
      <w:r w:rsidR="005235E4">
        <w:rPr>
          <w:rFonts w:asciiTheme="majorBidi" w:hAnsiTheme="majorBidi" w:cstheme="majorBidi"/>
          <w:sz w:val="24"/>
          <w:szCs w:val="24"/>
        </w:rPr>
        <w:t>the</w:t>
      </w:r>
      <w:r w:rsidR="00204982">
        <w:rPr>
          <w:rFonts w:asciiTheme="majorBidi" w:hAnsiTheme="majorBidi" w:cstheme="majorBidi"/>
          <w:sz w:val="24"/>
          <w:szCs w:val="24"/>
        </w:rPr>
        <w:t xml:space="preserve"> base of s</w:t>
      </w:r>
      <w:r w:rsidR="00204982" w:rsidRPr="00204982">
        <w:rPr>
          <w:rFonts w:asciiTheme="majorBidi" w:hAnsiTheme="majorBidi" w:cstheme="majorBidi"/>
          <w:sz w:val="24"/>
          <w:szCs w:val="24"/>
        </w:rPr>
        <w:t>tylistic imagination</w:t>
      </w:r>
      <w:r w:rsidR="0051061D">
        <w:rPr>
          <w:rFonts w:asciiTheme="majorBidi" w:hAnsiTheme="majorBidi" w:cstheme="majorBidi"/>
          <w:sz w:val="24"/>
          <w:szCs w:val="24"/>
        </w:rPr>
        <w:t>, i.e., t</w:t>
      </w:r>
      <w:r w:rsidR="00204982">
        <w:rPr>
          <w:rFonts w:asciiTheme="majorBidi" w:hAnsiTheme="majorBidi" w:cstheme="majorBidi"/>
          <w:sz w:val="24"/>
          <w:szCs w:val="24"/>
        </w:rPr>
        <w:t>he use of the same rhetoric pattern: six X were made by Y: three a</w:t>
      </w:r>
      <w:r w:rsidR="0051061D">
        <w:rPr>
          <w:rFonts w:asciiTheme="majorBidi" w:hAnsiTheme="majorBidi" w:cstheme="majorBidi"/>
          <w:sz w:val="24"/>
          <w:szCs w:val="24"/>
        </w:rPr>
        <w:t xml:space="preserve">re </w:t>
      </w:r>
      <w:r w:rsidR="007478A1">
        <w:rPr>
          <w:rFonts w:asciiTheme="majorBidi" w:hAnsiTheme="majorBidi" w:cstheme="majorBidi"/>
          <w:sz w:val="24"/>
          <w:szCs w:val="24"/>
        </w:rPr>
        <w:t>“</w:t>
      </w:r>
      <w:r w:rsidR="0051061D">
        <w:rPr>
          <w:rFonts w:asciiTheme="majorBidi" w:hAnsiTheme="majorBidi" w:cstheme="majorBidi"/>
          <w:sz w:val="24"/>
          <w:szCs w:val="24"/>
        </w:rPr>
        <w:t>positive</w:t>
      </w:r>
      <w:r w:rsidR="007478A1">
        <w:rPr>
          <w:rFonts w:asciiTheme="majorBidi" w:hAnsiTheme="majorBidi" w:cstheme="majorBidi"/>
          <w:sz w:val="24"/>
          <w:szCs w:val="24"/>
        </w:rPr>
        <w:t>”</w:t>
      </w:r>
      <w:r w:rsidR="0051061D">
        <w:rPr>
          <w:rFonts w:asciiTheme="majorBidi" w:hAnsiTheme="majorBidi" w:cstheme="majorBidi"/>
          <w:sz w:val="24"/>
          <w:szCs w:val="24"/>
        </w:rPr>
        <w:t xml:space="preserve">; three are </w:t>
      </w:r>
      <w:r w:rsidR="007478A1">
        <w:rPr>
          <w:rFonts w:asciiTheme="majorBidi" w:hAnsiTheme="majorBidi" w:cstheme="majorBidi"/>
          <w:sz w:val="24"/>
          <w:szCs w:val="24"/>
        </w:rPr>
        <w:t>“</w:t>
      </w:r>
      <w:r w:rsidR="0051061D">
        <w:rPr>
          <w:rFonts w:asciiTheme="majorBidi" w:hAnsiTheme="majorBidi" w:cstheme="majorBidi"/>
          <w:sz w:val="24"/>
          <w:szCs w:val="24"/>
        </w:rPr>
        <w:t>negative</w:t>
      </w:r>
      <w:r w:rsidR="007478A1">
        <w:rPr>
          <w:rFonts w:asciiTheme="majorBidi" w:hAnsiTheme="majorBidi" w:cstheme="majorBidi"/>
          <w:sz w:val="24"/>
          <w:szCs w:val="24"/>
        </w:rPr>
        <w:t>”</w:t>
      </w:r>
      <w:r w:rsidR="0051061D">
        <w:rPr>
          <w:rFonts w:asciiTheme="majorBidi" w:hAnsiTheme="majorBidi" w:cstheme="majorBidi"/>
          <w:sz w:val="24"/>
          <w:szCs w:val="24"/>
        </w:rPr>
        <w:t>.</w:t>
      </w:r>
      <w:r w:rsidR="007478A1">
        <w:rPr>
          <w:rStyle w:val="a7"/>
          <w:rFonts w:asciiTheme="majorBidi" w:hAnsiTheme="majorBidi" w:cstheme="majorBidi"/>
          <w:sz w:val="24"/>
          <w:szCs w:val="24"/>
        </w:rPr>
        <w:footnoteReference w:id="91"/>
      </w:r>
      <w:r w:rsidR="0051061D">
        <w:rPr>
          <w:rFonts w:asciiTheme="majorBidi" w:hAnsiTheme="majorBidi" w:cstheme="majorBidi"/>
          <w:sz w:val="24"/>
          <w:szCs w:val="24"/>
        </w:rPr>
        <w:t xml:space="preserve"> </w:t>
      </w:r>
    </w:p>
    <w:p w:rsidR="00D873FD" w:rsidRDefault="00EC1F98" w:rsidP="00773B45">
      <w:pPr>
        <w:autoSpaceDE w:val="0"/>
        <w:autoSpaceDN w:val="0"/>
        <w:bidi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B. Hag. 16a: </w:t>
      </w:r>
      <w:r>
        <w:rPr>
          <w:rStyle w:val="a7"/>
          <w:rFonts w:asciiTheme="majorBidi" w:hAnsiTheme="majorBidi" w:cstheme="majorBidi"/>
          <w:sz w:val="24"/>
          <w:szCs w:val="24"/>
        </w:rPr>
        <w:footnoteReference w:id="92"/>
      </w:r>
    </w:p>
    <w:tbl>
      <w:tblPr>
        <w:tblStyle w:val="afc"/>
        <w:tblW w:w="0" w:type="auto"/>
        <w:tblLook w:val="04A0" w:firstRow="1" w:lastRow="0" w:firstColumn="1" w:lastColumn="0" w:noHBand="0" w:noVBand="1"/>
      </w:tblPr>
      <w:tblGrid>
        <w:gridCol w:w="4621"/>
        <w:gridCol w:w="4621"/>
      </w:tblGrid>
      <w:tr w:rsidR="00DC2CCE" w:rsidTr="00DC2CCE">
        <w:tc>
          <w:tcPr>
            <w:tcW w:w="4621" w:type="dxa"/>
          </w:tcPr>
          <w:p w:rsidR="00DC2CCE" w:rsidRPr="00DC2CCE" w:rsidRDefault="00DC2CCE" w:rsidP="00A8771D">
            <w:pPr>
              <w:bidi w:val="0"/>
              <w:spacing w:line="360" w:lineRule="auto"/>
              <w:rPr>
                <w:rFonts w:asciiTheme="majorBidi" w:hAnsiTheme="majorBidi" w:cstheme="majorBidi"/>
                <w:sz w:val="24"/>
                <w:szCs w:val="24"/>
              </w:rPr>
            </w:pPr>
            <w:r w:rsidRPr="00DC2CCE">
              <w:rPr>
                <w:rFonts w:asciiTheme="majorBidi" w:hAnsiTheme="majorBidi" w:cstheme="majorBidi"/>
                <w:sz w:val="24"/>
                <w:szCs w:val="24"/>
              </w:rPr>
              <w:t>Our rabbis have taught on Tannaite authority:</w:t>
            </w:r>
          </w:p>
          <w:p w:rsidR="00DC2CCE" w:rsidRPr="00DC2CCE" w:rsidRDefault="00DC2CCE" w:rsidP="00A8771D">
            <w:pPr>
              <w:bidi w:val="0"/>
              <w:spacing w:line="360" w:lineRule="auto"/>
              <w:rPr>
                <w:rFonts w:asciiTheme="majorBidi" w:hAnsiTheme="majorBidi" w:cstheme="majorBidi"/>
                <w:sz w:val="24"/>
                <w:szCs w:val="24"/>
              </w:rPr>
            </w:pPr>
            <w:r w:rsidRPr="00A8771D">
              <w:rPr>
                <w:rFonts w:asciiTheme="majorBidi" w:hAnsiTheme="majorBidi" w:cstheme="majorBidi"/>
                <w:b/>
                <w:bCs/>
                <w:sz w:val="24"/>
                <w:szCs w:val="24"/>
              </w:rPr>
              <w:t>Six</w:t>
            </w:r>
            <w:r w:rsidRPr="00DC2CCE">
              <w:rPr>
                <w:rFonts w:asciiTheme="majorBidi" w:hAnsiTheme="majorBidi" w:cstheme="majorBidi"/>
                <w:sz w:val="24"/>
                <w:szCs w:val="24"/>
              </w:rPr>
              <w:t xml:space="preserve"> traits have been stated with respect to demons, </w:t>
            </w:r>
            <w:r w:rsidRPr="00A8771D">
              <w:rPr>
                <w:rFonts w:asciiTheme="majorBidi" w:hAnsiTheme="majorBidi" w:cstheme="majorBidi"/>
                <w:b/>
                <w:bCs/>
                <w:sz w:val="24"/>
                <w:szCs w:val="24"/>
              </w:rPr>
              <w:t>three</w:t>
            </w:r>
            <w:r w:rsidRPr="00DC2CCE">
              <w:rPr>
                <w:rFonts w:asciiTheme="majorBidi" w:hAnsiTheme="majorBidi" w:cstheme="majorBidi"/>
                <w:sz w:val="24"/>
                <w:szCs w:val="24"/>
              </w:rPr>
              <w:t xml:space="preserve"> like human beings,</w:t>
            </w:r>
            <w:r>
              <w:rPr>
                <w:rFonts w:asciiTheme="majorBidi" w:hAnsiTheme="majorBidi" w:cstheme="majorBidi"/>
                <w:sz w:val="24"/>
                <w:szCs w:val="24"/>
              </w:rPr>
              <w:t xml:space="preserve"> and </w:t>
            </w:r>
            <w:r w:rsidRPr="00A8771D">
              <w:rPr>
                <w:rFonts w:asciiTheme="majorBidi" w:hAnsiTheme="majorBidi" w:cstheme="majorBidi"/>
                <w:sz w:val="24"/>
                <w:szCs w:val="24"/>
              </w:rPr>
              <w:t>three</w:t>
            </w:r>
            <w:r w:rsidRPr="00DC2CCE">
              <w:rPr>
                <w:rFonts w:asciiTheme="majorBidi" w:hAnsiTheme="majorBidi" w:cstheme="majorBidi"/>
                <w:sz w:val="24"/>
                <w:szCs w:val="24"/>
              </w:rPr>
              <w:t xml:space="preserve"> like ministering angels.</w:t>
            </w:r>
          </w:p>
          <w:p w:rsidR="00DC2CCE" w:rsidRDefault="00DC2CCE" w:rsidP="00A8771D">
            <w:pPr>
              <w:bidi w:val="0"/>
              <w:spacing w:line="360" w:lineRule="auto"/>
              <w:rPr>
                <w:rFonts w:asciiTheme="majorBidi" w:hAnsiTheme="majorBidi" w:cstheme="majorBidi"/>
                <w:sz w:val="24"/>
                <w:szCs w:val="24"/>
              </w:rPr>
            </w:pPr>
            <w:r w:rsidRPr="00A8771D">
              <w:rPr>
                <w:rFonts w:asciiTheme="majorBidi" w:hAnsiTheme="majorBidi" w:cstheme="majorBidi"/>
                <w:b/>
                <w:bCs/>
                <w:sz w:val="24"/>
                <w:szCs w:val="24"/>
              </w:rPr>
              <w:t>Three</w:t>
            </w:r>
            <w:r w:rsidRPr="00DC2CCE">
              <w:rPr>
                <w:rFonts w:asciiTheme="majorBidi" w:hAnsiTheme="majorBidi" w:cstheme="majorBidi"/>
                <w:sz w:val="24"/>
                <w:szCs w:val="24"/>
              </w:rPr>
              <w:t xml:space="preserve"> like ministering angels:</w:t>
            </w:r>
          </w:p>
          <w:p w:rsidR="00DC2CCE" w:rsidRPr="00DC2CCE" w:rsidRDefault="00DC2CCE" w:rsidP="00A8771D">
            <w:pPr>
              <w:bidi w:val="0"/>
              <w:spacing w:line="360" w:lineRule="auto"/>
              <w:rPr>
                <w:rFonts w:asciiTheme="majorBidi" w:hAnsiTheme="majorBidi" w:cstheme="majorBidi"/>
                <w:sz w:val="24"/>
                <w:szCs w:val="24"/>
              </w:rPr>
            </w:pPr>
            <w:r w:rsidRPr="00DC2CCE">
              <w:rPr>
                <w:rFonts w:asciiTheme="majorBidi" w:hAnsiTheme="majorBidi" w:cstheme="majorBidi"/>
                <w:sz w:val="24"/>
                <w:szCs w:val="24"/>
              </w:rPr>
              <w:t>They have wings, like ministering angels; they</w:t>
            </w:r>
            <w:r>
              <w:rPr>
                <w:rFonts w:asciiTheme="majorBidi" w:hAnsiTheme="majorBidi" w:cstheme="majorBidi"/>
                <w:sz w:val="24"/>
                <w:szCs w:val="24"/>
              </w:rPr>
              <w:t xml:space="preserve"> </w:t>
            </w:r>
            <w:r w:rsidRPr="00DC2CCE">
              <w:rPr>
                <w:rFonts w:asciiTheme="majorBidi" w:hAnsiTheme="majorBidi" w:cstheme="majorBidi"/>
                <w:sz w:val="24"/>
                <w:szCs w:val="24"/>
              </w:rPr>
              <w:t>go from one end of the world to the other, like ministering angels; they know</w:t>
            </w:r>
            <w:r>
              <w:rPr>
                <w:rFonts w:asciiTheme="majorBidi" w:hAnsiTheme="majorBidi" w:cstheme="majorBidi"/>
                <w:sz w:val="24"/>
                <w:szCs w:val="24"/>
              </w:rPr>
              <w:t xml:space="preserve"> </w:t>
            </w:r>
            <w:r w:rsidRPr="00DC2CCE">
              <w:rPr>
                <w:rFonts w:asciiTheme="majorBidi" w:hAnsiTheme="majorBidi" w:cstheme="majorBidi"/>
                <w:sz w:val="24"/>
                <w:szCs w:val="24"/>
              </w:rPr>
              <w:t>what is going to happen, like ministering angels.</w:t>
            </w:r>
          </w:p>
          <w:p w:rsidR="00DC2CCE" w:rsidRPr="00DC2CCE" w:rsidRDefault="00DC2CCE" w:rsidP="00A8771D">
            <w:pPr>
              <w:bidi w:val="0"/>
              <w:spacing w:line="360" w:lineRule="auto"/>
              <w:rPr>
                <w:rFonts w:asciiTheme="majorBidi" w:hAnsiTheme="majorBidi" w:cstheme="majorBidi"/>
                <w:sz w:val="24"/>
                <w:szCs w:val="24"/>
              </w:rPr>
            </w:pPr>
            <w:r w:rsidRPr="00DC2CCE">
              <w:rPr>
                <w:rFonts w:asciiTheme="majorBidi" w:hAnsiTheme="majorBidi" w:cstheme="majorBidi"/>
                <w:sz w:val="24"/>
                <w:szCs w:val="24"/>
              </w:rPr>
              <w:t xml:space="preserve"> </w:t>
            </w:r>
            <w:r w:rsidRPr="00DC2CCE">
              <w:rPr>
                <w:rFonts w:asciiTheme="majorBidi" w:hAnsiTheme="majorBidi" w:cstheme="majorBidi" w:hint="cs"/>
                <w:sz w:val="24"/>
                <w:szCs w:val="24"/>
              </w:rPr>
              <w:t>“</w:t>
            </w:r>
            <w:r w:rsidRPr="00DC2CCE">
              <w:rPr>
                <w:rFonts w:asciiTheme="majorBidi" w:hAnsiTheme="majorBidi" w:cstheme="majorBidi"/>
                <w:sz w:val="24"/>
                <w:szCs w:val="24"/>
              </w:rPr>
              <w:t>They know</w:t>
            </w:r>
            <w:r w:rsidRPr="00DC2CCE">
              <w:rPr>
                <w:rFonts w:asciiTheme="majorBidi" w:hAnsiTheme="majorBidi" w:cstheme="majorBidi" w:hint="cs"/>
                <w:sz w:val="24"/>
                <w:szCs w:val="24"/>
              </w:rPr>
              <w:t>”</w:t>
            </w:r>
            <w:r w:rsidRPr="00DC2CCE">
              <w:rPr>
                <w:rFonts w:asciiTheme="majorBidi" w:hAnsiTheme="majorBidi" w:cstheme="majorBidi"/>
                <w:sz w:val="24"/>
                <w:szCs w:val="24"/>
              </w:rPr>
              <w:t xml:space="preserve"> do you imagine? Rather: they hear from behind the veil, like</w:t>
            </w:r>
            <w:r>
              <w:rPr>
                <w:rFonts w:asciiTheme="majorBidi" w:hAnsiTheme="majorBidi" w:cstheme="majorBidi"/>
                <w:sz w:val="24"/>
                <w:szCs w:val="24"/>
              </w:rPr>
              <w:t xml:space="preserve"> </w:t>
            </w:r>
            <w:r w:rsidRPr="00DC2CCE">
              <w:rPr>
                <w:rFonts w:asciiTheme="majorBidi" w:hAnsiTheme="majorBidi" w:cstheme="majorBidi"/>
                <w:sz w:val="24"/>
                <w:szCs w:val="24"/>
              </w:rPr>
              <w:t>ministering angels.</w:t>
            </w:r>
          </w:p>
          <w:p w:rsidR="00DC2CCE" w:rsidRDefault="00DC2CCE" w:rsidP="00A8771D">
            <w:pPr>
              <w:bidi w:val="0"/>
              <w:spacing w:line="360" w:lineRule="auto"/>
              <w:rPr>
                <w:rFonts w:asciiTheme="majorBidi" w:hAnsiTheme="majorBidi" w:cstheme="majorBidi"/>
                <w:sz w:val="24"/>
                <w:szCs w:val="24"/>
              </w:rPr>
            </w:pPr>
            <w:r w:rsidRPr="00A8771D">
              <w:rPr>
                <w:rFonts w:asciiTheme="majorBidi" w:hAnsiTheme="majorBidi" w:cstheme="majorBidi"/>
                <w:b/>
                <w:bCs/>
                <w:sz w:val="24"/>
                <w:szCs w:val="24"/>
              </w:rPr>
              <w:t>Three</w:t>
            </w:r>
            <w:r w:rsidRPr="00DC2CCE">
              <w:rPr>
                <w:rFonts w:asciiTheme="majorBidi" w:hAnsiTheme="majorBidi" w:cstheme="majorBidi"/>
                <w:sz w:val="24"/>
                <w:szCs w:val="24"/>
              </w:rPr>
              <w:t xml:space="preserve"> like human beings: </w:t>
            </w:r>
          </w:p>
          <w:p w:rsidR="00DC2CCE" w:rsidRDefault="00DC2CCE" w:rsidP="00A8771D">
            <w:pPr>
              <w:bidi w:val="0"/>
              <w:spacing w:line="360" w:lineRule="auto"/>
              <w:rPr>
                <w:rFonts w:asciiTheme="majorBidi" w:hAnsiTheme="majorBidi" w:cstheme="majorBidi"/>
                <w:sz w:val="24"/>
                <w:szCs w:val="24"/>
              </w:rPr>
            </w:pPr>
            <w:r w:rsidRPr="00DC2CCE">
              <w:rPr>
                <w:rFonts w:asciiTheme="majorBidi" w:hAnsiTheme="majorBidi" w:cstheme="majorBidi"/>
                <w:sz w:val="24"/>
                <w:szCs w:val="24"/>
              </w:rPr>
              <w:t xml:space="preserve">they eat and drink like human beings, </w:t>
            </w:r>
          </w:p>
          <w:p w:rsidR="00DC2CCE" w:rsidRDefault="00DC2CCE" w:rsidP="00A8771D">
            <w:pPr>
              <w:bidi w:val="0"/>
              <w:spacing w:line="360" w:lineRule="auto"/>
              <w:rPr>
                <w:rFonts w:asciiTheme="majorBidi" w:hAnsiTheme="majorBidi" w:cstheme="majorBidi"/>
                <w:sz w:val="24"/>
                <w:szCs w:val="24"/>
              </w:rPr>
            </w:pPr>
            <w:r w:rsidRPr="00DC2CCE">
              <w:rPr>
                <w:rFonts w:asciiTheme="majorBidi" w:hAnsiTheme="majorBidi" w:cstheme="majorBidi"/>
                <w:sz w:val="24"/>
                <w:szCs w:val="24"/>
              </w:rPr>
              <w:t>they</w:t>
            </w:r>
            <w:r>
              <w:rPr>
                <w:rFonts w:asciiTheme="majorBidi" w:hAnsiTheme="majorBidi" w:cstheme="majorBidi"/>
                <w:sz w:val="24"/>
                <w:szCs w:val="24"/>
              </w:rPr>
              <w:t xml:space="preserve"> </w:t>
            </w:r>
            <w:r w:rsidRPr="00DC2CCE">
              <w:rPr>
                <w:rFonts w:asciiTheme="majorBidi" w:hAnsiTheme="majorBidi" w:cstheme="majorBidi"/>
                <w:sz w:val="24"/>
                <w:szCs w:val="24"/>
              </w:rPr>
              <w:t>procreate like human beings,</w:t>
            </w:r>
          </w:p>
          <w:p w:rsidR="00DC2CCE" w:rsidRDefault="00DC2CCE" w:rsidP="00A8771D">
            <w:pPr>
              <w:bidi w:val="0"/>
              <w:spacing w:line="360" w:lineRule="auto"/>
              <w:rPr>
                <w:rFonts w:asciiTheme="majorBidi" w:hAnsiTheme="majorBidi" w:cstheme="majorBidi"/>
                <w:sz w:val="24"/>
                <w:szCs w:val="24"/>
              </w:rPr>
            </w:pPr>
            <w:r>
              <w:rPr>
                <w:rFonts w:asciiTheme="majorBidi" w:hAnsiTheme="majorBidi" w:cstheme="majorBidi"/>
                <w:sz w:val="24"/>
                <w:szCs w:val="24"/>
              </w:rPr>
              <w:t>and they die like human beings.</w:t>
            </w:r>
          </w:p>
          <w:p w:rsidR="00DC2CCE" w:rsidRPr="00DC2CCE" w:rsidRDefault="00DC2CCE" w:rsidP="00A8771D">
            <w:pPr>
              <w:bidi w:val="0"/>
              <w:spacing w:line="360" w:lineRule="auto"/>
              <w:rPr>
                <w:rFonts w:asciiTheme="majorBidi" w:hAnsiTheme="majorBidi" w:cstheme="majorBidi"/>
                <w:sz w:val="24"/>
                <w:szCs w:val="24"/>
              </w:rPr>
            </w:pPr>
            <w:r w:rsidRPr="00A8771D">
              <w:rPr>
                <w:rFonts w:asciiTheme="majorBidi" w:hAnsiTheme="majorBidi" w:cstheme="majorBidi"/>
                <w:b/>
                <w:bCs/>
                <w:sz w:val="24"/>
                <w:szCs w:val="24"/>
              </w:rPr>
              <w:t>Six</w:t>
            </w:r>
            <w:r w:rsidRPr="00DC2CCE">
              <w:rPr>
                <w:rFonts w:asciiTheme="majorBidi" w:hAnsiTheme="majorBidi" w:cstheme="majorBidi"/>
                <w:sz w:val="24"/>
                <w:szCs w:val="24"/>
              </w:rPr>
              <w:t xml:space="preserve"> traits have been stated with respect to humanity</w:t>
            </w:r>
            <w:r w:rsidR="00A8771D">
              <w:rPr>
                <w:rFonts w:asciiTheme="majorBidi" w:hAnsiTheme="majorBidi" w:cstheme="majorBidi"/>
                <w:sz w:val="24"/>
                <w:szCs w:val="24"/>
              </w:rPr>
              <w:t>, three</w:t>
            </w:r>
            <w:r w:rsidRPr="00DC2CCE">
              <w:rPr>
                <w:rFonts w:asciiTheme="majorBidi" w:hAnsiTheme="majorBidi" w:cstheme="majorBidi"/>
                <w:sz w:val="24"/>
                <w:szCs w:val="24"/>
              </w:rPr>
              <w:t xml:space="preserve"> like traits of ministering angels</w:t>
            </w:r>
            <w:r>
              <w:rPr>
                <w:rFonts w:asciiTheme="majorBidi" w:hAnsiTheme="majorBidi" w:cstheme="majorBidi"/>
                <w:sz w:val="24"/>
                <w:szCs w:val="24"/>
              </w:rPr>
              <w:t xml:space="preserve"> and </w:t>
            </w:r>
            <w:r w:rsidRPr="00A8771D">
              <w:rPr>
                <w:rFonts w:asciiTheme="majorBidi" w:hAnsiTheme="majorBidi" w:cstheme="majorBidi"/>
                <w:b/>
                <w:bCs/>
                <w:sz w:val="24"/>
                <w:szCs w:val="24"/>
              </w:rPr>
              <w:t>three</w:t>
            </w:r>
            <w:r w:rsidRPr="00DC2CCE">
              <w:rPr>
                <w:rFonts w:asciiTheme="majorBidi" w:hAnsiTheme="majorBidi" w:cstheme="majorBidi"/>
                <w:sz w:val="24"/>
                <w:szCs w:val="24"/>
              </w:rPr>
              <w:t xml:space="preserve"> like traits of a</w:t>
            </w:r>
            <w:r>
              <w:rPr>
                <w:rFonts w:asciiTheme="majorBidi" w:hAnsiTheme="majorBidi" w:cstheme="majorBidi"/>
                <w:sz w:val="24"/>
                <w:szCs w:val="24"/>
              </w:rPr>
              <w:t xml:space="preserve"> </w:t>
            </w:r>
            <w:r w:rsidRPr="00DC2CCE">
              <w:rPr>
                <w:rFonts w:asciiTheme="majorBidi" w:hAnsiTheme="majorBidi" w:cstheme="majorBidi"/>
                <w:sz w:val="24"/>
                <w:szCs w:val="24"/>
              </w:rPr>
              <w:t>beast</w:t>
            </w:r>
            <w:r w:rsidR="00A8771D">
              <w:rPr>
                <w:rFonts w:asciiTheme="majorBidi" w:hAnsiTheme="majorBidi" w:cstheme="majorBidi"/>
                <w:sz w:val="24"/>
                <w:szCs w:val="24"/>
              </w:rPr>
              <w:t>.</w:t>
            </w:r>
          </w:p>
          <w:p w:rsidR="00A8771D" w:rsidRDefault="00DC2CCE" w:rsidP="00A8771D">
            <w:pPr>
              <w:bidi w:val="0"/>
              <w:spacing w:line="360" w:lineRule="auto"/>
              <w:rPr>
                <w:rFonts w:asciiTheme="majorBidi" w:hAnsiTheme="majorBidi" w:cstheme="majorBidi"/>
                <w:sz w:val="24"/>
                <w:szCs w:val="24"/>
              </w:rPr>
            </w:pPr>
            <w:r w:rsidRPr="00A8771D">
              <w:rPr>
                <w:rFonts w:asciiTheme="majorBidi" w:hAnsiTheme="majorBidi" w:cstheme="majorBidi"/>
                <w:b/>
                <w:bCs/>
                <w:sz w:val="24"/>
                <w:szCs w:val="24"/>
              </w:rPr>
              <w:t>Three</w:t>
            </w:r>
            <w:r w:rsidRPr="00DC2CCE">
              <w:rPr>
                <w:rFonts w:asciiTheme="majorBidi" w:hAnsiTheme="majorBidi" w:cstheme="majorBidi"/>
                <w:sz w:val="24"/>
                <w:szCs w:val="24"/>
              </w:rPr>
              <w:t xml:space="preserve"> in which humanity is like ministering angels:</w:t>
            </w:r>
          </w:p>
          <w:p w:rsidR="00DC2CCE" w:rsidRPr="00DC2CCE" w:rsidRDefault="00A8771D" w:rsidP="00A8771D">
            <w:pPr>
              <w:bidi w:val="0"/>
              <w:spacing w:line="360" w:lineRule="auto"/>
              <w:rPr>
                <w:rFonts w:asciiTheme="majorBidi" w:hAnsiTheme="majorBidi" w:cstheme="majorBidi"/>
                <w:sz w:val="24"/>
                <w:szCs w:val="24"/>
              </w:rPr>
            </w:pPr>
            <w:r w:rsidRPr="00DC2CCE">
              <w:rPr>
                <w:rFonts w:asciiTheme="majorBidi" w:hAnsiTheme="majorBidi" w:cstheme="majorBidi"/>
                <w:sz w:val="24"/>
                <w:szCs w:val="24"/>
              </w:rPr>
              <w:lastRenderedPageBreak/>
              <w:t>People</w:t>
            </w:r>
            <w:r w:rsidR="00DC2CCE" w:rsidRPr="00DC2CCE">
              <w:rPr>
                <w:rFonts w:asciiTheme="majorBidi" w:hAnsiTheme="majorBidi" w:cstheme="majorBidi"/>
                <w:sz w:val="24"/>
                <w:szCs w:val="24"/>
              </w:rPr>
              <w:t xml:space="preserve"> have</w:t>
            </w:r>
            <w:r>
              <w:rPr>
                <w:rFonts w:asciiTheme="majorBidi" w:hAnsiTheme="majorBidi" w:cstheme="majorBidi"/>
                <w:sz w:val="24"/>
                <w:szCs w:val="24"/>
              </w:rPr>
              <w:t xml:space="preserve"> </w:t>
            </w:r>
            <w:r w:rsidR="00DC2CCE" w:rsidRPr="00DC2CCE">
              <w:rPr>
                <w:rFonts w:asciiTheme="majorBidi" w:hAnsiTheme="majorBidi" w:cstheme="majorBidi"/>
                <w:sz w:val="24"/>
                <w:szCs w:val="24"/>
              </w:rPr>
              <w:t>understanding like ministering angels, they walk standing up, like</w:t>
            </w:r>
            <w:r>
              <w:rPr>
                <w:rFonts w:asciiTheme="majorBidi" w:hAnsiTheme="majorBidi" w:cstheme="majorBidi"/>
                <w:sz w:val="24"/>
                <w:szCs w:val="24"/>
              </w:rPr>
              <w:t xml:space="preserve"> </w:t>
            </w:r>
            <w:r w:rsidR="00DC2CCE" w:rsidRPr="00DC2CCE">
              <w:rPr>
                <w:rFonts w:asciiTheme="majorBidi" w:hAnsiTheme="majorBidi" w:cstheme="majorBidi"/>
                <w:sz w:val="24"/>
                <w:szCs w:val="24"/>
              </w:rPr>
              <w:t>ministering angels, and they make use of the Holy Language, like ministering</w:t>
            </w:r>
            <w:r>
              <w:rPr>
                <w:rFonts w:asciiTheme="majorBidi" w:hAnsiTheme="majorBidi" w:cstheme="majorBidi"/>
                <w:sz w:val="24"/>
                <w:szCs w:val="24"/>
              </w:rPr>
              <w:t xml:space="preserve"> </w:t>
            </w:r>
            <w:r w:rsidR="00DC2CCE" w:rsidRPr="00DC2CCE">
              <w:rPr>
                <w:rFonts w:asciiTheme="majorBidi" w:hAnsiTheme="majorBidi" w:cstheme="majorBidi"/>
                <w:sz w:val="24"/>
                <w:szCs w:val="24"/>
              </w:rPr>
              <w:t>angels.</w:t>
            </w:r>
          </w:p>
          <w:p w:rsidR="00DC2CCE" w:rsidRPr="00DC2CCE" w:rsidRDefault="00DC2CCE" w:rsidP="00A8771D">
            <w:pPr>
              <w:bidi w:val="0"/>
              <w:spacing w:line="360" w:lineRule="auto"/>
              <w:rPr>
                <w:rFonts w:asciiTheme="majorBidi" w:hAnsiTheme="majorBidi" w:cstheme="majorBidi"/>
                <w:sz w:val="24"/>
                <w:szCs w:val="24"/>
              </w:rPr>
            </w:pPr>
            <w:r w:rsidRPr="00A8771D">
              <w:rPr>
                <w:rFonts w:asciiTheme="majorBidi" w:hAnsiTheme="majorBidi" w:cstheme="majorBidi"/>
                <w:b/>
                <w:bCs/>
                <w:sz w:val="24"/>
                <w:szCs w:val="24"/>
              </w:rPr>
              <w:t>Three</w:t>
            </w:r>
            <w:r w:rsidRPr="00DC2CCE">
              <w:rPr>
                <w:rFonts w:asciiTheme="majorBidi" w:hAnsiTheme="majorBidi" w:cstheme="majorBidi"/>
                <w:sz w:val="24"/>
                <w:szCs w:val="24"/>
              </w:rPr>
              <w:t xml:space="preserve"> in which humanity is like the beast: people eat and drink like a beast,</w:t>
            </w:r>
          </w:p>
          <w:p w:rsidR="00A8771D" w:rsidRDefault="00DC2CCE" w:rsidP="00A8771D">
            <w:pPr>
              <w:bidi w:val="0"/>
              <w:spacing w:line="360" w:lineRule="auto"/>
              <w:rPr>
                <w:rFonts w:asciiTheme="majorBidi" w:hAnsiTheme="majorBidi" w:cstheme="majorBidi"/>
                <w:sz w:val="24"/>
                <w:szCs w:val="24"/>
              </w:rPr>
            </w:pPr>
            <w:r w:rsidRPr="00DC2CCE">
              <w:rPr>
                <w:rFonts w:asciiTheme="majorBidi" w:hAnsiTheme="majorBidi" w:cstheme="majorBidi"/>
                <w:sz w:val="24"/>
                <w:szCs w:val="24"/>
              </w:rPr>
              <w:t xml:space="preserve">procreate like a beast, </w:t>
            </w:r>
          </w:p>
          <w:p w:rsidR="00DC2CCE" w:rsidRDefault="00DC2CCE" w:rsidP="00A8771D">
            <w:pPr>
              <w:bidi w:val="0"/>
              <w:spacing w:line="360" w:lineRule="auto"/>
              <w:rPr>
                <w:rFonts w:asciiTheme="majorBidi" w:hAnsiTheme="majorBidi" w:cstheme="majorBidi"/>
                <w:sz w:val="24"/>
                <w:szCs w:val="24"/>
              </w:rPr>
            </w:pPr>
            <w:r w:rsidRPr="00DC2CCE">
              <w:rPr>
                <w:rFonts w:asciiTheme="majorBidi" w:hAnsiTheme="majorBidi" w:cstheme="majorBidi"/>
                <w:sz w:val="24"/>
                <w:szCs w:val="24"/>
              </w:rPr>
              <w:t>and shit like a beast</w:t>
            </w:r>
            <w:r w:rsidR="00A8771D">
              <w:rPr>
                <w:rFonts w:asciiTheme="majorBidi" w:hAnsiTheme="majorBidi" w:cstheme="majorBidi"/>
                <w:sz w:val="24"/>
                <w:szCs w:val="24"/>
              </w:rPr>
              <w:t>.</w:t>
            </w:r>
          </w:p>
        </w:tc>
        <w:tc>
          <w:tcPr>
            <w:tcW w:w="4621" w:type="dxa"/>
          </w:tcPr>
          <w:p w:rsidR="00DC2CCE" w:rsidRDefault="00DC2CCE" w:rsidP="00DC2CCE">
            <w:pPr>
              <w:spacing w:line="360" w:lineRule="auto"/>
              <w:rPr>
                <w:rFonts w:asciiTheme="majorBidi" w:hAnsiTheme="majorBidi" w:cstheme="majorBidi"/>
                <w:sz w:val="24"/>
                <w:szCs w:val="24"/>
              </w:rPr>
            </w:pPr>
            <w:r w:rsidRPr="00773B45">
              <w:rPr>
                <w:rFonts w:asciiTheme="majorBidi" w:hAnsiTheme="majorBidi" w:cstheme="majorBidi"/>
                <w:sz w:val="24"/>
                <w:szCs w:val="24"/>
                <w:rtl/>
              </w:rPr>
              <w:lastRenderedPageBreak/>
              <w:t>תנו רבנן</w:t>
            </w:r>
          </w:p>
          <w:p w:rsidR="00DC2CCE" w:rsidRDefault="00DC2CCE" w:rsidP="00DC2CCE">
            <w:pPr>
              <w:spacing w:line="360" w:lineRule="auto"/>
              <w:rPr>
                <w:rFonts w:asciiTheme="majorBidi" w:hAnsiTheme="majorBidi" w:cstheme="majorBidi"/>
                <w:sz w:val="24"/>
                <w:szCs w:val="24"/>
              </w:rPr>
            </w:pPr>
            <w:r w:rsidRPr="00D519FE">
              <w:rPr>
                <w:rFonts w:asciiTheme="majorBidi" w:hAnsiTheme="majorBidi" w:cstheme="majorBidi"/>
                <w:b/>
                <w:bCs/>
                <w:sz w:val="24"/>
                <w:szCs w:val="24"/>
                <w:rtl/>
              </w:rPr>
              <w:t>ששה</w:t>
            </w:r>
            <w:r w:rsidRPr="00773B45">
              <w:rPr>
                <w:rFonts w:asciiTheme="majorBidi" w:hAnsiTheme="majorBidi" w:cstheme="majorBidi"/>
                <w:sz w:val="24"/>
                <w:szCs w:val="24"/>
                <w:rtl/>
              </w:rPr>
              <w:t xml:space="preserve"> דברים נאמרו בשידים </w:t>
            </w:r>
            <w:r w:rsidRPr="00D519FE">
              <w:rPr>
                <w:rFonts w:asciiTheme="majorBidi" w:hAnsiTheme="majorBidi" w:cstheme="majorBidi"/>
                <w:b/>
                <w:bCs/>
                <w:sz w:val="24"/>
                <w:szCs w:val="24"/>
                <w:rtl/>
              </w:rPr>
              <w:t>שלשה</w:t>
            </w:r>
            <w:r w:rsidRPr="00773B45">
              <w:rPr>
                <w:rFonts w:asciiTheme="majorBidi" w:hAnsiTheme="majorBidi" w:cstheme="majorBidi"/>
                <w:sz w:val="24"/>
                <w:szCs w:val="24"/>
                <w:rtl/>
              </w:rPr>
              <w:t xml:space="preserve"> כמלאכי השרת </w:t>
            </w:r>
            <w:r w:rsidRPr="00D519FE">
              <w:rPr>
                <w:rFonts w:asciiTheme="majorBidi" w:hAnsiTheme="majorBidi" w:cstheme="majorBidi"/>
                <w:b/>
                <w:bCs/>
                <w:sz w:val="24"/>
                <w:szCs w:val="24"/>
                <w:rtl/>
              </w:rPr>
              <w:t>ושלשה</w:t>
            </w:r>
            <w:r w:rsidRPr="00773B45">
              <w:rPr>
                <w:rFonts w:asciiTheme="majorBidi" w:hAnsiTheme="majorBidi" w:cstheme="majorBidi"/>
                <w:sz w:val="24"/>
                <w:szCs w:val="24"/>
                <w:rtl/>
              </w:rPr>
              <w:t xml:space="preserve"> כבני אדם</w:t>
            </w:r>
          </w:p>
          <w:p w:rsidR="00A8771D" w:rsidRPr="00773B45" w:rsidRDefault="00A8771D" w:rsidP="00DC2CCE">
            <w:pPr>
              <w:spacing w:line="360" w:lineRule="auto"/>
              <w:rPr>
                <w:rFonts w:asciiTheme="majorBidi" w:hAnsiTheme="majorBidi" w:cstheme="majorBidi"/>
                <w:sz w:val="24"/>
                <w:szCs w:val="24"/>
              </w:rPr>
            </w:pPr>
          </w:p>
          <w:p w:rsidR="00DC2CCE" w:rsidRDefault="00DC2CCE" w:rsidP="00DC2CCE">
            <w:pPr>
              <w:spacing w:line="360" w:lineRule="auto"/>
              <w:rPr>
                <w:rFonts w:asciiTheme="majorBidi" w:hAnsiTheme="majorBidi" w:cstheme="majorBidi"/>
                <w:sz w:val="24"/>
                <w:szCs w:val="24"/>
              </w:rPr>
            </w:pPr>
            <w:r w:rsidRPr="00D519FE">
              <w:rPr>
                <w:rFonts w:asciiTheme="majorBidi" w:hAnsiTheme="majorBidi" w:cstheme="majorBidi"/>
                <w:b/>
                <w:bCs/>
                <w:sz w:val="24"/>
                <w:szCs w:val="24"/>
                <w:rtl/>
              </w:rPr>
              <w:t>שלשה</w:t>
            </w:r>
            <w:r w:rsidRPr="00773B45">
              <w:rPr>
                <w:rFonts w:asciiTheme="majorBidi" w:hAnsiTheme="majorBidi" w:cstheme="majorBidi"/>
                <w:sz w:val="24"/>
                <w:szCs w:val="24"/>
                <w:rtl/>
              </w:rPr>
              <w:t xml:space="preserve"> כמלאכי השרת </w:t>
            </w:r>
          </w:p>
          <w:p w:rsidR="00DC2CCE" w:rsidRPr="00773B45" w:rsidRDefault="00DC2CCE" w:rsidP="00DC2CCE">
            <w:pPr>
              <w:spacing w:line="360" w:lineRule="auto"/>
              <w:rPr>
                <w:rFonts w:asciiTheme="majorBidi" w:hAnsiTheme="majorBidi" w:cstheme="majorBidi"/>
                <w:sz w:val="24"/>
                <w:szCs w:val="24"/>
              </w:rPr>
            </w:pPr>
            <w:r w:rsidRPr="00773B45">
              <w:rPr>
                <w:rFonts w:asciiTheme="majorBidi" w:hAnsiTheme="majorBidi" w:cstheme="majorBidi"/>
                <w:sz w:val="24"/>
                <w:szCs w:val="24"/>
                <w:rtl/>
              </w:rPr>
              <w:t>יש להן כנפים כמלאכי השרת</w:t>
            </w:r>
          </w:p>
          <w:p w:rsidR="00DC2CCE" w:rsidRPr="00773B45" w:rsidRDefault="00DC2CCE" w:rsidP="00DC2CCE">
            <w:pPr>
              <w:spacing w:line="360" w:lineRule="auto"/>
              <w:rPr>
                <w:rFonts w:asciiTheme="majorBidi" w:hAnsiTheme="majorBidi" w:cstheme="majorBidi"/>
                <w:sz w:val="24"/>
                <w:szCs w:val="24"/>
              </w:rPr>
            </w:pPr>
            <w:r w:rsidRPr="00773B45">
              <w:rPr>
                <w:rFonts w:asciiTheme="majorBidi" w:hAnsiTheme="majorBidi" w:cstheme="majorBidi"/>
                <w:sz w:val="24"/>
                <w:szCs w:val="24"/>
                <w:rtl/>
              </w:rPr>
              <w:t>ושטין מסוף העולם ועד סופו כמלאכי השרת</w:t>
            </w:r>
          </w:p>
          <w:p w:rsidR="00DC2CCE" w:rsidRDefault="00DC2CCE" w:rsidP="00DC2CCE">
            <w:pPr>
              <w:spacing w:line="360" w:lineRule="auto"/>
              <w:rPr>
                <w:rFonts w:asciiTheme="majorBidi" w:hAnsiTheme="majorBidi" w:cstheme="majorBidi"/>
                <w:sz w:val="24"/>
                <w:szCs w:val="24"/>
              </w:rPr>
            </w:pPr>
            <w:r w:rsidRPr="00773B45">
              <w:rPr>
                <w:rFonts w:asciiTheme="majorBidi" w:hAnsiTheme="majorBidi" w:cstheme="majorBidi"/>
                <w:sz w:val="24"/>
                <w:szCs w:val="24"/>
                <w:rtl/>
              </w:rPr>
              <w:t xml:space="preserve">ויודעין מה שעתיד להיות כמלאכי השרת </w:t>
            </w:r>
          </w:p>
          <w:p w:rsidR="00DC2CCE" w:rsidRDefault="00DC2CCE" w:rsidP="00DC2CCE">
            <w:pPr>
              <w:spacing w:line="360" w:lineRule="auto"/>
              <w:rPr>
                <w:rFonts w:asciiTheme="majorBidi" w:hAnsiTheme="majorBidi" w:cstheme="majorBidi"/>
                <w:sz w:val="24"/>
                <w:szCs w:val="24"/>
              </w:rPr>
            </w:pPr>
            <w:r w:rsidRPr="00A8771D">
              <w:rPr>
                <w:rFonts w:asciiTheme="majorBidi" w:hAnsiTheme="majorBidi" w:cstheme="majorBidi"/>
                <w:sz w:val="24"/>
                <w:szCs w:val="24"/>
                <w:rtl/>
              </w:rPr>
              <w:t>יודעין סלקא דעתא אלא אימא שומעין מה שעתיד להיות כמלאכי השרת</w:t>
            </w:r>
            <w:r w:rsidRPr="00A8771D">
              <w:rPr>
                <w:rFonts w:asciiTheme="majorBidi" w:hAnsiTheme="majorBidi" w:cstheme="majorBidi" w:hint="cs"/>
                <w:sz w:val="24"/>
                <w:szCs w:val="24"/>
                <w:rtl/>
              </w:rPr>
              <w:t xml:space="preserve"> </w:t>
            </w:r>
          </w:p>
          <w:p w:rsidR="00A8771D" w:rsidRDefault="00A8771D" w:rsidP="00DC2CCE">
            <w:pPr>
              <w:spacing w:line="360" w:lineRule="auto"/>
              <w:rPr>
                <w:rFonts w:asciiTheme="majorBidi" w:hAnsiTheme="majorBidi" w:cstheme="majorBidi"/>
                <w:sz w:val="24"/>
                <w:szCs w:val="24"/>
              </w:rPr>
            </w:pPr>
          </w:p>
          <w:p w:rsidR="00A8771D" w:rsidRDefault="00A8771D" w:rsidP="00DC2CCE">
            <w:pPr>
              <w:spacing w:line="360" w:lineRule="auto"/>
              <w:rPr>
                <w:rFonts w:asciiTheme="majorBidi" w:hAnsiTheme="majorBidi" w:cstheme="majorBidi"/>
                <w:sz w:val="24"/>
                <w:szCs w:val="24"/>
              </w:rPr>
            </w:pPr>
          </w:p>
          <w:p w:rsidR="00A8771D" w:rsidRPr="00A8771D" w:rsidRDefault="00A8771D" w:rsidP="00DC2CCE">
            <w:pPr>
              <w:spacing w:line="360" w:lineRule="auto"/>
              <w:rPr>
                <w:rFonts w:asciiTheme="majorBidi" w:hAnsiTheme="majorBidi" w:cstheme="majorBidi"/>
                <w:sz w:val="24"/>
                <w:szCs w:val="24"/>
                <w:rtl/>
              </w:rPr>
            </w:pPr>
          </w:p>
          <w:p w:rsidR="00DC2CCE" w:rsidRDefault="00DC2CCE" w:rsidP="00DC2CCE">
            <w:pPr>
              <w:spacing w:line="360" w:lineRule="auto"/>
              <w:rPr>
                <w:rFonts w:asciiTheme="majorBidi" w:hAnsiTheme="majorBidi" w:cstheme="majorBidi"/>
                <w:sz w:val="24"/>
                <w:szCs w:val="24"/>
              </w:rPr>
            </w:pPr>
            <w:r w:rsidRPr="00D519FE">
              <w:rPr>
                <w:rFonts w:asciiTheme="majorBidi" w:hAnsiTheme="majorBidi" w:cstheme="majorBidi"/>
                <w:b/>
                <w:bCs/>
                <w:sz w:val="24"/>
                <w:szCs w:val="24"/>
                <w:rtl/>
              </w:rPr>
              <w:t>שלשה</w:t>
            </w:r>
            <w:r w:rsidRPr="00773B45">
              <w:rPr>
                <w:rFonts w:asciiTheme="majorBidi" w:hAnsiTheme="majorBidi" w:cstheme="majorBidi"/>
                <w:sz w:val="24"/>
                <w:szCs w:val="24"/>
                <w:rtl/>
              </w:rPr>
              <w:t xml:space="preserve"> כבני אדם </w:t>
            </w:r>
          </w:p>
          <w:p w:rsidR="00DC2CCE" w:rsidRPr="00773B45" w:rsidRDefault="00DC2CCE" w:rsidP="00DC2CCE">
            <w:pPr>
              <w:spacing w:line="360" w:lineRule="auto"/>
              <w:rPr>
                <w:rFonts w:asciiTheme="majorBidi" w:hAnsiTheme="majorBidi" w:cstheme="majorBidi"/>
                <w:sz w:val="24"/>
                <w:szCs w:val="24"/>
              </w:rPr>
            </w:pPr>
            <w:r w:rsidRPr="00773B45">
              <w:rPr>
                <w:rFonts w:asciiTheme="majorBidi" w:hAnsiTheme="majorBidi" w:cstheme="majorBidi"/>
                <w:sz w:val="24"/>
                <w:szCs w:val="24"/>
                <w:rtl/>
              </w:rPr>
              <w:t>אוכלין ושותין כבני אדם</w:t>
            </w:r>
          </w:p>
          <w:p w:rsidR="00DC2CCE" w:rsidRPr="00773B45" w:rsidRDefault="00DC2CCE" w:rsidP="00DC2CCE">
            <w:pPr>
              <w:spacing w:line="360" w:lineRule="auto"/>
              <w:rPr>
                <w:rFonts w:asciiTheme="majorBidi" w:hAnsiTheme="majorBidi" w:cstheme="majorBidi"/>
                <w:sz w:val="24"/>
                <w:szCs w:val="24"/>
              </w:rPr>
            </w:pPr>
            <w:r w:rsidRPr="00773B45">
              <w:rPr>
                <w:rFonts w:asciiTheme="majorBidi" w:hAnsiTheme="majorBidi" w:cstheme="majorBidi"/>
                <w:sz w:val="24"/>
                <w:szCs w:val="24"/>
                <w:rtl/>
              </w:rPr>
              <w:t>ופרין ורבין כבני אדם</w:t>
            </w:r>
          </w:p>
          <w:p w:rsidR="00DC2CCE" w:rsidRPr="00773B45" w:rsidRDefault="00DC2CCE" w:rsidP="00DC2CCE">
            <w:pPr>
              <w:spacing w:line="360" w:lineRule="auto"/>
              <w:rPr>
                <w:rFonts w:asciiTheme="majorBidi" w:hAnsiTheme="majorBidi" w:cstheme="majorBidi"/>
                <w:sz w:val="24"/>
                <w:szCs w:val="24"/>
              </w:rPr>
            </w:pPr>
            <w:r w:rsidRPr="00773B45">
              <w:rPr>
                <w:rFonts w:asciiTheme="majorBidi" w:hAnsiTheme="majorBidi" w:cstheme="majorBidi"/>
                <w:sz w:val="24"/>
                <w:szCs w:val="24"/>
                <w:rtl/>
              </w:rPr>
              <w:t>ומתין כבני אדם</w:t>
            </w:r>
          </w:p>
          <w:p w:rsidR="00A8771D" w:rsidRDefault="00DC2CCE" w:rsidP="00DC2CCE">
            <w:pPr>
              <w:spacing w:line="360" w:lineRule="auto"/>
              <w:rPr>
                <w:rFonts w:asciiTheme="majorBidi" w:hAnsiTheme="majorBidi" w:cstheme="majorBidi"/>
                <w:sz w:val="24"/>
                <w:szCs w:val="24"/>
              </w:rPr>
            </w:pPr>
            <w:r w:rsidRPr="00D519FE">
              <w:rPr>
                <w:rFonts w:asciiTheme="majorBidi" w:hAnsiTheme="majorBidi" w:cstheme="majorBidi"/>
                <w:b/>
                <w:bCs/>
                <w:sz w:val="24"/>
                <w:szCs w:val="24"/>
                <w:rtl/>
              </w:rPr>
              <w:t>ששה</w:t>
            </w:r>
            <w:r w:rsidRPr="00773B45">
              <w:rPr>
                <w:rFonts w:asciiTheme="majorBidi" w:hAnsiTheme="majorBidi" w:cstheme="majorBidi"/>
                <w:sz w:val="24"/>
                <w:szCs w:val="24"/>
                <w:rtl/>
              </w:rPr>
              <w:t xml:space="preserve"> דברים נאמרו בבני אדם </w:t>
            </w:r>
          </w:p>
          <w:p w:rsidR="00A8771D" w:rsidRDefault="00DC2CCE" w:rsidP="00DC2CCE">
            <w:pPr>
              <w:spacing w:line="360" w:lineRule="auto"/>
              <w:rPr>
                <w:rFonts w:asciiTheme="majorBidi" w:hAnsiTheme="majorBidi" w:cstheme="majorBidi"/>
                <w:sz w:val="24"/>
                <w:szCs w:val="24"/>
              </w:rPr>
            </w:pPr>
            <w:r w:rsidRPr="00D519FE">
              <w:rPr>
                <w:rFonts w:asciiTheme="majorBidi" w:hAnsiTheme="majorBidi" w:cstheme="majorBidi"/>
                <w:b/>
                <w:bCs/>
                <w:sz w:val="24"/>
                <w:szCs w:val="24"/>
                <w:rtl/>
              </w:rPr>
              <w:t>שלשה</w:t>
            </w:r>
            <w:r w:rsidRPr="00773B45">
              <w:rPr>
                <w:rFonts w:asciiTheme="majorBidi" w:hAnsiTheme="majorBidi" w:cstheme="majorBidi"/>
                <w:sz w:val="24"/>
                <w:szCs w:val="24"/>
                <w:rtl/>
              </w:rPr>
              <w:t xml:space="preserve"> כמלאכי השרת </w:t>
            </w:r>
          </w:p>
          <w:p w:rsidR="00DC2CCE" w:rsidRPr="00A8771D" w:rsidRDefault="00DC2CCE" w:rsidP="00A8771D">
            <w:pPr>
              <w:spacing w:line="360" w:lineRule="auto"/>
              <w:rPr>
                <w:rFonts w:asciiTheme="majorBidi" w:hAnsiTheme="majorBidi" w:cstheme="majorBidi"/>
                <w:b/>
                <w:bCs/>
                <w:sz w:val="24"/>
                <w:szCs w:val="24"/>
              </w:rPr>
            </w:pPr>
            <w:r w:rsidRPr="00D519FE">
              <w:rPr>
                <w:rFonts w:asciiTheme="majorBidi" w:hAnsiTheme="majorBidi" w:cstheme="majorBidi"/>
                <w:b/>
                <w:bCs/>
                <w:sz w:val="24"/>
                <w:szCs w:val="24"/>
                <w:rtl/>
              </w:rPr>
              <w:t>ושלשה</w:t>
            </w:r>
            <w:r w:rsidRPr="00773B45">
              <w:rPr>
                <w:rFonts w:asciiTheme="majorBidi" w:hAnsiTheme="majorBidi" w:cstheme="majorBidi"/>
                <w:sz w:val="24"/>
                <w:szCs w:val="24"/>
                <w:rtl/>
              </w:rPr>
              <w:t xml:space="preserve"> כבהמה</w:t>
            </w:r>
          </w:p>
          <w:p w:rsidR="00DC2CCE" w:rsidRDefault="00DC2CCE" w:rsidP="00DC2CCE">
            <w:pPr>
              <w:spacing w:line="360" w:lineRule="auto"/>
              <w:rPr>
                <w:rFonts w:asciiTheme="majorBidi" w:hAnsiTheme="majorBidi" w:cstheme="majorBidi"/>
                <w:sz w:val="24"/>
                <w:szCs w:val="24"/>
              </w:rPr>
            </w:pPr>
            <w:r w:rsidRPr="00D519FE">
              <w:rPr>
                <w:rFonts w:asciiTheme="majorBidi" w:hAnsiTheme="majorBidi" w:cstheme="majorBidi"/>
                <w:b/>
                <w:bCs/>
                <w:sz w:val="24"/>
                <w:szCs w:val="24"/>
                <w:rtl/>
              </w:rPr>
              <w:t>שלשה</w:t>
            </w:r>
            <w:r w:rsidRPr="00773B45">
              <w:rPr>
                <w:rFonts w:asciiTheme="majorBidi" w:hAnsiTheme="majorBidi" w:cstheme="majorBidi"/>
                <w:sz w:val="24"/>
                <w:szCs w:val="24"/>
                <w:rtl/>
              </w:rPr>
              <w:t xml:space="preserve"> כמלאכי שרת</w:t>
            </w:r>
          </w:p>
          <w:p w:rsidR="00DC2CCE" w:rsidRPr="00773B45" w:rsidRDefault="00DC2CCE" w:rsidP="00DC2CCE">
            <w:pPr>
              <w:spacing w:line="360" w:lineRule="auto"/>
              <w:rPr>
                <w:rFonts w:asciiTheme="majorBidi" w:hAnsiTheme="majorBidi" w:cstheme="majorBidi"/>
                <w:sz w:val="24"/>
                <w:szCs w:val="24"/>
              </w:rPr>
            </w:pPr>
            <w:r w:rsidRPr="00773B45">
              <w:rPr>
                <w:rFonts w:asciiTheme="majorBidi" w:hAnsiTheme="majorBidi" w:cstheme="majorBidi"/>
                <w:sz w:val="24"/>
                <w:szCs w:val="24"/>
                <w:rtl/>
              </w:rPr>
              <w:t>יש בהן דעה כמלאכי השרת</w:t>
            </w:r>
          </w:p>
          <w:p w:rsidR="00DC2CCE" w:rsidRPr="00773B45" w:rsidRDefault="00DC2CCE" w:rsidP="00DC2CCE">
            <w:pPr>
              <w:spacing w:line="360" w:lineRule="auto"/>
              <w:rPr>
                <w:rFonts w:asciiTheme="majorBidi" w:hAnsiTheme="majorBidi" w:cstheme="majorBidi"/>
                <w:sz w:val="24"/>
                <w:szCs w:val="24"/>
              </w:rPr>
            </w:pPr>
            <w:r w:rsidRPr="00773B45">
              <w:rPr>
                <w:rFonts w:asciiTheme="majorBidi" w:hAnsiTheme="majorBidi" w:cstheme="majorBidi"/>
                <w:sz w:val="24"/>
                <w:szCs w:val="24"/>
                <w:rtl/>
              </w:rPr>
              <w:lastRenderedPageBreak/>
              <w:t>ומהלכין בקומה זקופה כמלאכי השרת</w:t>
            </w:r>
          </w:p>
          <w:p w:rsidR="00DC2CCE" w:rsidRDefault="00DC2CCE" w:rsidP="00DC2CCE">
            <w:pPr>
              <w:spacing w:line="360" w:lineRule="auto"/>
              <w:rPr>
                <w:rFonts w:asciiTheme="majorBidi" w:hAnsiTheme="majorBidi" w:cstheme="majorBidi"/>
                <w:sz w:val="24"/>
                <w:szCs w:val="24"/>
              </w:rPr>
            </w:pPr>
            <w:r w:rsidRPr="00773B45">
              <w:rPr>
                <w:rFonts w:asciiTheme="majorBidi" w:hAnsiTheme="majorBidi" w:cstheme="majorBidi"/>
                <w:sz w:val="24"/>
                <w:szCs w:val="24"/>
                <w:rtl/>
              </w:rPr>
              <w:t>ומספרין בלשון הקדש כמלאכי השרת</w:t>
            </w:r>
          </w:p>
          <w:p w:rsidR="00A8771D" w:rsidRDefault="00A8771D" w:rsidP="00DC2CCE">
            <w:pPr>
              <w:spacing w:line="360" w:lineRule="auto"/>
              <w:rPr>
                <w:rFonts w:asciiTheme="majorBidi" w:hAnsiTheme="majorBidi" w:cstheme="majorBidi"/>
                <w:sz w:val="24"/>
                <w:szCs w:val="24"/>
              </w:rPr>
            </w:pPr>
          </w:p>
          <w:p w:rsidR="00A8771D" w:rsidRPr="00773B45" w:rsidRDefault="00A8771D" w:rsidP="00DC2CCE">
            <w:pPr>
              <w:spacing w:line="360" w:lineRule="auto"/>
              <w:rPr>
                <w:rFonts w:asciiTheme="majorBidi" w:hAnsiTheme="majorBidi" w:cstheme="majorBidi"/>
                <w:sz w:val="24"/>
                <w:szCs w:val="24"/>
              </w:rPr>
            </w:pPr>
          </w:p>
          <w:p w:rsidR="00DC2CCE" w:rsidRDefault="00DC2CCE" w:rsidP="00DC2CCE">
            <w:pPr>
              <w:spacing w:line="360" w:lineRule="auto"/>
              <w:rPr>
                <w:rFonts w:asciiTheme="majorBidi" w:hAnsiTheme="majorBidi" w:cstheme="majorBidi"/>
                <w:sz w:val="24"/>
                <w:szCs w:val="24"/>
              </w:rPr>
            </w:pPr>
            <w:r w:rsidRPr="00D519FE">
              <w:rPr>
                <w:rFonts w:asciiTheme="majorBidi" w:hAnsiTheme="majorBidi" w:cstheme="majorBidi"/>
                <w:b/>
                <w:bCs/>
                <w:sz w:val="24"/>
                <w:szCs w:val="24"/>
                <w:rtl/>
              </w:rPr>
              <w:t>שלשה</w:t>
            </w:r>
            <w:r w:rsidRPr="00773B45">
              <w:rPr>
                <w:rFonts w:asciiTheme="majorBidi" w:hAnsiTheme="majorBidi" w:cstheme="majorBidi"/>
                <w:sz w:val="24"/>
                <w:szCs w:val="24"/>
                <w:rtl/>
              </w:rPr>
              <w:t xml:space="preserve"> כבהמה </w:t>
            </w:r>
          </w:p>
          <w:p w:rsidR="00DC2CCE" w:rsidRPr="00773B45" w:rsidRDefault="00DC2CCE" w:rsidP="00DC2CCE">
            <w:pPr>
              <w:spacing w:line="360" w:lineRule="auto"/>
              <w:rPr>
                <w:rFonts w:asciiTheme="majorBidi" w:hAnsiTheme="majorBidi" w:cstheme="majorBidi"/>
                <w:sz w:val="24"/>
                <w:szCs w:val="24"/>
              </w:rPr>
            </w:pPr>
            <w:r w:rsidRPr="00773B45">
              <w:rPr>
                <w:rFonts w:asciiTheme="majorBidi" w:hAnsiTheme="majorBidi" w:cstheme="majorBidi"/>
                <w:sz w:val="24"/>
                <w:szCs w:val="24"/>
                <w:rtl/>
              </w:rPr>
              <w:t>אוכלין ושותין כבהמה</w:t>
            </w:r>
          </w:p>
          <w:p w:rsidR="00DC2CCE" w:rsidRPr="00773B45" w:rsidRDefault="00DC2CCE" w:rsidP="00DC2CCE">
            <w:pPr>
              <w:spacing w:line="360" w:lineRule="auto"/>
              <w:rPr>
                <w:rFonts w:asciiTheme="majorBidi" w:hAnsiTheme="majorBidi" w:cstheme="majorBidi"/>
                <w:sz w:val="24"/>
                <w:szCs w:val="24"/>
              </w:rPr>
            </w:pPr>
            <w:r w:rsidRPr="00773B45">
              <w:rPr>
                <w:rFonts w:asciiTheme="majorBidi" w:hAnsiTheme="majorBidi" w:cstheme="majorBidi"/>
                <w:sz w:val="24"/>
                <w:szCs w:val="24"/>
                <w:rtl/>
              </w:rPr>
              <w:t>ופרין ורבין כבהמה</w:t>
            </w:r>
          </w:p>
          <w:p w:rsidR="00DC2CCE" w:rsidRDefault="00DC2CCE" w:rsidP="00A8771D">
            <w:pPr>
              <w:spacing w:line="360" w:lineRule="auto"/>
              <w:rPr>
                <w:rFonts w:asciiTheme="majorBidi" w:hAnsiTheme="majorBidi" w:cstheme="majorBidi"/>
                <w:sz w:val="24"/>
                <w:szCs w:val="24"/>
              </w:rPr>
            </w:pPr>
            <w:r w:rsidRPr="00773B45">
              <w:rPr>
                <w:rFonts w:asciiTheme="majorBidi" w:hAnsiTheme="majorBidi" w:cstheme="majorBidi"/>
                <w:sz w:val="24"/>
                <w:szCs w:val="24"/>
                <w:rtl/>
              </w:rPr>
              <w:t>ומוציאין רעי כבהמה</w:t>
            </w:r>
          </w:p>
        </w:tc>
      </w:tr>
    </w:tbl>
    <w:p w:rsidR="00DC2CCE" w:rsidRPr="00B521AC" w:rsidRDefault="00DC2CCE" w:rsidP="00DC2CCE">
      <w:pPr>
        <w:autoSpaceDE w:val="0"/>
        <w:autoSpaceDN w:val="0"/>
        <w:bidi w:val="0"/>
        <w:adjustRightInd w:val="0"/>
        <w:spacing w:after="0" w:line="360" w:lineRule="auto"/>
        <w:rPr>
          <w:rFonts w:asciiTheme="majorBidi" w:hAnsiTheme="majorBidi" w:cstheme="majorBidi"/>
          <w:sz w:val="24"/>
          <w:szCs w:val="24"/>
        </w:rPr>
      </w:pPr>
    </w:p>
    <w:p w:rsidR="00C70E94" w:rsidRDefault="00DC2CCE" w:rsidP="00C70E94">
      <w:pPr>
        <w:bidi w:val="0"/>
        <w:spacing w:after="0" w:line="360" w:lineRule="auto"/>
        <w:rPr>
          <w:rFonts w:asciiTheme="majorBidi" w:hAnsiTheme="majorBidi" w:cstheme="majorBidi"/>
          <w:sz w:val="24"/>
          <w:szCs w:val="24"/>
        </w:rPr>
      </w:pPr>
      <w:r>
        <w:rPr>
          <w:rFonts w:asciiTheme="majorBidi" w:hAnsiTheme="majorBidi" w:cstheme="majorBidi"/>
          <w:sz w:val="24"/>
          <w:szCs w:val="24"/>
        </w:rPr>
        <w:t>This unit contains two sayings</w:t>
      </w:r>
      <w:r w:rsidRPr="00E56717">
        <w:rPr>
          <w:rFonts w:asciiTheme="majorBidi" w:hAnsiTheme="majorBidi" w:cstheme="majorBidi"/>
          <w:sz w:val="24"/>
          <w:szCs w:val="24"/>
        </w:rPr>
        <w:t xml:space="preserve"> </w:t>
      </w:r>
      <w:r>
        <w:rPr>
          <w:rFonts w:asciiTheme="majorBidi" w:hAnsiTheme="majorBidi" w:cstheme="majorBidi"/>
          <w:sz w:val="24"/>
          <w:szCs w:val="24"/>
        </w:rPr>
        <w:t xml:space="preserve">that </w:t>
      </w:r>
      <w:r w:rsidRPr="00E56717">
        <w:rPr>
          <w:rFonts w:asciiTheme="majorBidi" w:hAnsiTheme="majorBidi" w:cstheme="majorBidi"/>
          <w:sz w:val="24"/>
          <w:szCs w:val="24"/>
        </w:rPr>
        <w:t>were</w:t>
      </w:r>
      <w:r w:rsidR="00DA64E0">
        <w:rPr>
          <w:rFonts w:asciiTheme="majorBidi" w:hAnsiTheme="majorBidi" w:cstheme="majorBidi"/>
          <w:sz w:val="24"/>
          <w:szCs w:val="24"/>
        </w:rPr>
        <w:t xml:space="preserve"> construed</w:t>
      </w:r>
      <w:r w:rsidRPr="00E56717">
        <w:rPr>
          <w:rFonts w:asciiTheme="majorBidi" w:hAnsiTheme="majorBidi" w:cstheme="majorBidi"/>
          <w:sz w:val="24"/>
          <w:szCs w:val="24"/>
        </w:rPr>
        <w:t xml:space="preserve"> as </w:t>
      </w:r>
      <w:r w:rsidR="00A8771D" w:rsidRPr="00C70E94">
        <w:rPr>
          <w:rFonts w:asciiTheme="majorBidi" w:hAnsiTheme="majorBidi" w:cstheme="majorBidi"/>
          <w:sz w:val="24"/>
          <w:szCs w:val="24"/>
        </w:rPr>
        <w:t>complementary</w:t>
      </w:r>
      <w:r w:rsidR="00C70E94" w:rsidRPr="00C70E94">
        <w:rPr>
          <w:rFonts w:asciiTheme="majorBidi" w:hAnsiTheme="majorBidi" w:cstheme="majorBidi"/>
          <w:sz w:val="24"/>
          <w:szCs w:val="24"/>
        </w:rPr>
        <w:t xml:space="preserve"> or synthetic parallelism</w:t>
      </w:r>
      <w:r w:rsidR="00D13998">
        <w:rPr>
          <w:rFonts w:asciiTheme="majorBidi" w:hAnsiTheme="majorBidi" w:cstheme="majorBidi"/>
          <w:sz w:val="24"/>
          <w:szCs w:val="24"/>
        </w:rPr>
        <w:t xml:space="preserve">, although these sayings can also </w:t>
      </w:r>
      <w:r w:rsidR="00D13998" w:rsidRPr="00D13998">
        <w:rPr>
          <w:rFonts w:asciiTheme="majorBidi" w:hAnsiTheme="majorBidi" w:cstheme="majorBidi"/>
          <w:sz w:val="24"/>
          <w:szCs w:val="24"/>
        </w:rPr>
        <w:t>be consider</w:t>
      </w:r>
      <w:r w:rsidR="005235E4">
        <w:rPr>
          <w:rFonts w:asciiTheme="majorBidi" w:hAnsiTheme="majorBidi" w:cstheme="majorBidi"/>
          <w:sz w:val="24"/>
          <w:szCs w:val="24"/>
        </w:rPr>
        <w:t>ed</w:t>
      </w:r>
      <w:r w:rsidR="006C194A">
        <w:rPr>
          <w:rFonts w:asciiTheme="majorBidi" w:hAnsiTheme="majorBidi" w:cstheme="majorBidi"/>
          <w:sz w:val="24"/>
          <w:szCs w:val="24"/>
        </w:rPr>
        <w:t>, in a way,</w:t>
      </w:r>
      <w:r w:rsidR="00D13998" w:rsidRPr="00D13998">
        <w:rPr>
          <w:rFonts w:asciiTheme="majorBidi" w:hAnsiTheme="majorBidi" w:cstheme="majorBidi"/>
          <w:sz w:val="24"/>
          <w:szCs w:val="24"/>
        </w:rPr>
        <w:t xml:space="preserve"> as antithetic parallelism</w:t>
      </w:r>
      <w:r>
        <w:rPr>
          <w:rFonts w:asciiTheme="majorBidi" w:hAnsiTheme="majorBidi" w:cstheme="majorBidi"/>
          <w:sz w:val="24"/>
          <w:szCs w:val="24"/>
        </w:rPr>
        <w:t>.</w:t>
      </w:r>
      <w:r w:rsidR="00D13998">
        <w:rPr>
          <w:rStyle w:val="a7"/>
          <w:rFonts w:asciiTheme="majorBidi" w:hAnsiTheme="majorBidi" w:cstheme="majorBidi"/>
          <w:sz w:val="24"/>
          <w:szCs w:val="24"/>
        </w:rPr>
        <w:footnoteReference w:id="93"/>
      </w:r>
      <w:r>
        <w:rPr>
          <w:rFonts w:asciiTheme="majorBidi" w:hAnsiTheme="majorBidi" w:cstheme="majorBidi"/>
          <w:sz w:val="24"/>
          <w:szCs w:val="24"/>
        </w:rPr>
        <w:t xml:space="preserve"> The </w:t>
      </w:r>
      <w:r w:rsidR="00C70E94">
        <w:rPr>
          <w:rFonts w:asciiTheme="majorBidi" w:hAnsiTheme="majorBidi" w:cstheme="majorBidi"/>
          <w:sz w:val="24"/>
          <w:szCs w:val="24"/>
        </w:rPr>
        <w:t xml:space="preserve">first saying deals with demons that have some </w:t>
      </w:r>
      <w:r w:rsidR="00C70E94" w:rsidRPr="00C70E94">
        <w:rPr>
          <w:rFonts w:asciiTheme="majorBidi" w:hAnsiTheme="majorBidi" w:cstheme="majorBidi"/>
          <w:sz w:val="24"/>
          <w:szCs w:val="24"/>
        </w:rPr>
        <w:t xml:space="preserve">characters of </w:t>
      </w:r>
      <w:r w:rsidR="00C70E94" w:rsidRPr="00DC2CCE">
        <w:rPr>
          <w:rFonts w:asciiTheme="majorBidi" w:hAnsiTheme="majorBidi" w:cstheme="majorBidi"/>
          <w:sz w:val="24"/>
          <w:szCs w:val="24"/>
        </w:rPr>
        <w:t xml:space="preserve">ministering </w:t>
      </w:r>
      <w:r w:rsidR="00C70E94" w:rsidRPr="00C70E94">
        <w:rPr>
          <w:rFonts w:asciiTheme="majorBidi" w:hAnsiTheme="majorBidi" w:cstheme="majorBidi"/>
          <w:sz w:val="24"/>
          <w:szCs w:val="24"/>
        </w:rPr>
        <w:t xml:space="preserve">angels and some characters of humans. </w:t>
      </w:r>
      <w:r>
        <w:rPr>
          <w:rFonts w:asciiTheme="majorBidi" w:hAnsiTheme="majorBidi" w:cstheme="majorBidi"/>
          <w:sz w:val="24"/>
          <w:szCs w:val="24"/>
        </w:rPr>
        <w:t xml:space="preserve"> </w:t>
      </w:r>
      <w:r w:rsidR="00C70E94">
        <w:rPr>
          <w:rFonts w:asciiTheme="majorBidi" w:hAnsiTheme="majorBidi" w:cstheme="majorBidi"/>
          <w:sz w:val="24"/>
          <w:szCs w:val="24"/>
        </w:rPr>
        <w:t xml:space="preserve">The second saying deals with humans that have some </w:t>
      </w:r>
      <w:r w:rsidR="00C70E94" w:rsidRPr="00C70E94">
        <w:rPr>
          <w:rFonts w:asciiTheme="majorBidi" w:hAnsiTheme="majorBidi" w:cstheme="majorBidi"/>
          <w:sz w:val="24"/>
          <w:szCs w:val="24"/>
        </w:rPr>
        <w:t xml:space="preserve">characters of </w:t>
      </w:r>
      <w:r w:rsidR="00C70E94" w:rsidRPr="00DC2CCE">
        <w:rPr>
          <w:rFonts w:asciiTheme="majorBidi" w:hAnsiTheme="majorBidi" w:cstheme="majorBidi"/>
          <w:sz w:val="24"/>
          <w:szCs w:val="24"/>
        </w:rPr>
        <w:t xml:space="preserve">ministering </w:t>
      </w:r>
      <w:r w:rsidR="00C70E94" w:rsidRPr="00C70E94">
        <w:rPr>
          <w:rFonts w:asciiTheme="majorBidi" w:hAnsiTheme="majorBidi" w:cstheme="majorBidi"/>
          <w:sz w:val="24"/>
          <w:szCs w:val="24"/>
        </w:rPr>
        <w:t>angels and some characters of beast</w:t>
      </w:r>
      <w:r w:rsidR="00C70E94">
        <w:rPr>
          <w:rFonts w:asciiTheme="majorBidi" w:hAnsiTheme="majorBidi" w:cstheme="majorBidi"/>
          <w:sz w:val="24"/>
          <w:szCs w:val="24"/>
        </w:rPr>
        <w:t>s</w:t>
      </w:r>
      <w:r w:rsidR="00C70E94" w:rsidRPr="00C70E94">
        <w:rPr>
          <w:rFonts w:asciiTheme="majorBidi" w:hAnsiTheme="majorBidi" w:cstheme="majorBidi"/>
          <w:sz w:val="24"/>
          <w:szCs w:val="24"/>
        </w:rPr>
        <w:t>.</w:t>
      </w:r>
      <w:r w:rsidR="00C70E94">
        <w:rPr>
          <w:rFonts w:asciiTheme="majorBidi" w:hAnsiTheme="majorBidi" w:cstheme="majorBidi"/>
          <w:sz w:val="24"/>
          <w:szCs w:val="24"/>
        </w:rPr>
        <w:t xml:space="preserve"> The internal order of each unit is as follows: </w:t>
      </w:r>
    </w:p>
    <w:p w:rsidR="00C70E94" w:rsidRDefault="00F049BB" w:rsidP="00C70E94">
      <w:pPr>
        <w:bidi w:val="0"/>
        <w:spacing w:after="0" w:line="360" w:lineRule="auto"/>
        <w:jc w:val="cente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simplePos x="0" y="0"/>
                <wp:positionH relativeFrom="column">
                  <wp:posOffset>2295525</wp:posOffset>
                </wp:positionH>
                <wp:positionV relativeFrom="paragraph">
                  <wp:posOffset>165100</wp:posOffset>
                </wp:positionV>
                <wp:extent cx="342900" cy="142875"/>
                <wp:effectExtent l="38100" t="0" r="19050" b="6667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3C8E17" id="_x0000_t32" coordsize="21600,21600" o:spt="32" o:oned="t" path="m,l21600,21600e" filled="f">
                <v:path arrowok="t" fillok="f" o:connecttype="none"/>
                <o:lock v:ext="edit" shapetype="t"/>
              </v:shapetype>
              <v:shape id="AutoShape 9" o:spid="_x0000_s1026" type="#_x0000_t32" style="position:absolute;margin-left:180.75pt;margin-top:13pt;width:27pt;height:11.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sDxPgIAAGw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">
                <v:stroke endarrow="block"/>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simplePos x="0" y="0"/>
                <wp:positionH relativeFrom="column">
                  <wp:posOffset>3143250</wp:posOffset>
                </wp:positionH>
                <wp:positionV relativeFrom="paragraph">
                  <wp:posOffset>165100</wp:posOffset>
                </wp:positionV>
                <wp:extent cx="495300" cy="142875"/>
                <wp:effectExtent l="0" t="0" r="76200" b="6667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D4150" id="AutoShape 7" o:spid="_x0000_s1026" type="#_x0000_t32" style="position:absolute;margin-left:247.5pt;margin-top:13pt;width:39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1pOAIAAGI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">
                <v:stroke endarrow="block"/>
              </v:shape>
            </w:pict>
          </mc:Fallback>
        </mc:AlternateContent>
      </w:r>
      <w:r w:rsidR="00C70E94">
        <w:rPr>
          <w:rFonts w:asciiTheme="majorBidi" w:hAnsiTheme="majorBidi" w:cstheme="majorBidi"/>
          <w:sz w:val="24"/>
          <w:szCs w:val="24"/>
        </w:rPr>
        <w:t>Demons</w:t>
      </w:r>
    </w:p>
    <w:p w:rsidR="00C70E94" w:rsidRDefault="00C70E94" w:rsidP="00C70E94">
      <w:pPr>
        <w:bidi w:val="0"/>
        <w:spacing w:after="0" w:line="360" w:lineRule="auto"/>
        <w:jc w:val="center"/>
        <w:rPr>
          <w:rFonts w:asciiTheme="majorBidi" w:hAnsiTheme="majorBidi" w:cstheme="majorBidi"/>
          <w:sz w:val="24"/>
          <w:szCs w:val="24"/>
        </w:rPr>
      </w:pPr>
      <w:r w:rsidRPr="00DC2CCE">
        <w:rPr>
          <w:rFonts w:asciiTheme="majorBidi" w:hAnsiTheme="majorBidi" w:cstheme="majorBidi"/>
          <w:sz w:val="24"/>
          <w:szCs w:val="24"/>
        </w:rPr>
        <w:t xml:space="preserve">Ministering </w:t>
      </w:r>
      <w:r w:rsidRPr="00C70E94">
        <w:rPr>
          <w:rFonts w:asciiTheme="majorBidi" w:hAnsiTheme="majorBidi" w:cstheme="majorBidi"/>
          <w:sz w:val="24"/>
          <w:szCs w:val="24"/>
        </w:rPr>
        <w:t>angels</w:t>
      </w:r>
      <w:r>
        <w:rPr>
          <w:rFonts w:asciiTheme="majorBidi" w:hAnsiTheme="majorBidi" w:cstheme="majorBidi"/>
          <w:sz w:val="24"/>
          <w:szCs w:val="24"/>
        </w:rPr>
        <w:t xml:space="preserve">           </w:t>
      </w:r>
      <w:r w:rsidRPr="000E7329">
        <w:rPr>
          <w:rFonts w:asciiTheme="majorBidi" w:hAnsiTheme="majorBidi" w:cstheme="majorBidi"/>
          <w:b/>
          <w:bCs/>
          <w:sz w:val="24"/>
          <w:szCs w:val="24"/>
        </w:rPr>
        <w:t>Humans</w:t>
      </w:r>
      <w:r>
        <w:rPr>
          <w:rFonts w:asciiTheme="majorBidi" w:hAnsiTheme="majorBidi" w:cstheme="majorBidi"/>
          <w:sz w:val="24"/>
          <w:szCs w:val="24"/>
        </w:rPr>
        <w:t>.</w:t>
      </w:r>
    </w:p>
    <w:p w:rsidR="00C70E94" w:rsidRPr="000E7329" w:rsidRDefault="00F049BB" w:rsidP="00C70E94">
      <w:pPr>
        <w:bidi w:val="0"/>
        <w:spacing w:after="0" w:line="360" w:lineRule="auto"/>
        <w:jc w:val="center"/>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simplePos x="0" y="0"/>
                <wp:positionH relativeFrom="column">
                  <wp:posOffset>2295525</wp:posOffset>
                </wp:positionH>
                <wp:positionV relativeFrom="paragraph">
                  <wp:posOffset>153670</wp:posOffset>
                </wp:positionV>
                <wp:extent cx="438150" cy="142875"/>
                <wp:effectExtent l="38100" t="0" r="19050" b="6667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35AAE" id="AutoShape 8" o:spid="_x0000_s1026" type="#_x0000_t32" style="position:absolute;margin-left:180.75pt;margin-top:12.1pt;width:34.5pt;height:11.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">
                <v:stroke endarrow="block"/>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6432" behindDoc="0" locked="0" layoutInCell="1" allowOverlap="1">
                <wp:simplePos x="0" y="0"/>
                <wp:positionH relativeFrom="column">
                  <wp:posOffset>3105150</wp:posOffset>
                </wp:positionH>
                <wp:positionV relativeFrom="paragraph">
                  <wp:posOffset>153670</wp:posOffset>
                </wp:positionV>
                <wp:extent cx="495300" cy="142875"/>
                <wp:effectExtent l="0" t="0" r="76200" b="6667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765B6" id="AutoShape 10" o:spid="_x0000_s1026" type="#_x0000_t32" style="position:absolute;margin-left:244.5pt;margin-top:12.1pt;width:39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">
                <v:stroke endarrow="block"/>
              </v:shape>
            </w:pict>
          </mc:Fallback>
        </mc:AlternateContent>
      </w:r>
      <w:r w:rsidR="00C70E94">
        <w:rPr>
          <w:rFonts w:asciiTheme="majorBidi" w:hAnsiTheme="majorBidi" w:cstheme="majorBidi"/>
          <w:sz w:val="24"/>
          <w:szCs w:val="24"/>
        </w:rPr>
        <w:t xml:space="preserve">   </w:t>
      </w:r>
      <w:r w:rsidR="00C70E94" w:rsidRPr="000E7329">
        <w:rPr>
          <w:rFonts w:asciiTheme="majorBidi" w:hAnsiTheme="majorBidi" w:cstheme="majorBidi"/>
          <w:b/>
          <w:bCs/>
          <w:sz w:val="24"/>
          <w:szCs w:val="24"/>
        </w:rPr>
        <w:t>Humans</w:t>
      </w:r>
    </w:p>
    <w:p w:rsidR="00DC2CCE" w:rsidRDefault="00C70E94" w:rsidP="00C70E94">
      <w:pPr>
        <w:bidi w:val="0"/>
        <w:spacing w:after="0" w:line="360" w:lineRule="auto"/>
        <w:jc w:val="center"/>
        <w:rPr>
          <w:rFonts w:asciiTheme="majorBidi" w:hAnsiTheme="majorBidi" w:cstheme="majorBidi"/>
          <w:sz w:val="24"/>
          <w:szCs w:val="24"/>
        </w:rPr>
      </w:pPr>
      <w:r w:rsidRPr="00DC2CCE">
        <w:rPr>
          <w:rFonts w:asciiTheme="majorBidi" w:hAnsiTheme="majorBidi" w:cstheme="majorBidi"/>
          <w:sz w:val="24"/>
          <w:szCs w:val="24"/>
        </w:rPr>
        <w:t xml:space="preserve">Ministering </w:t>
      </w:r>
      <w:r w:rsidRPr="00C70E94">
        <w:rPr>
          <w:rFonts w:asciiTheme="majorBidi" w:hAnsiTheme="majorBidi" w:cstheme="majorBidi"/>
          <w:sz w:val="24"/>
          <w:szCs w:val="24"/>
        </w:rPr>
        <w:t>angels</w:t>
      </w:r>
      <w:r>
        <w:rPr>
          <w:rFonts w:asciiTheme="majorBidi" w:hAnsiTheme="majorBidi" w:cstheme="majorBidi"/>
          <w:sz w:val="24"/>
          <w:szCs w:val="24"/>
        </w:rPr>
        <w:t xml:space="preserve">                Beasts.</w:t>
      </w:r>
    </w:p>
    <w:p w:rsidR="00201728" w:rsidRDefault="00D13998" w:rsidP="005C72AB">
      <w:pPr>
        <w:bidi w:val="0"/>
        <w:spacing w:after="0" w:line="360" w:lineRule="auto"/>
        <w:rPr>
          <w:rFonts w:asciiTheme="majorBidi" w:hAnsiTheme="majorBidi" w:cstheme="majorBidi"/>
          <w:sz w:val="24"/>
          <w:szCs w:val="24"/>
          <w:rtl/>
        </w:rPr>
      </w:pPr>
      <w:r w:rsidRPr="00D13998">
        <w:rPr>
          <w:rFonts w:asciiTheme="majorBidi" w:hAnsiTheme="majorBidi" w:cstheme="majorBidi"/>
          <w:sz w:val="24"/>
          <w:szCs w:val="24"/>
        </w:rPr>
        <w:t xml:space="preserve">This order is not random. </w:t>
      </w:r>
      <w:r w:rsidR="0091660E">
        <w:rPr>
          <w:rFonts w:asciiTheme="majorBidi" w:hAnsiTheme="majorBidi" w:cstheme="majorBidi"/>
          <w:sz w:val="24"/>
          <w:szCs w:val="24"/>
        </w:rPr>
        <w:t>In the first saying t</w:t>
      </w:r>
      <w:r w:rsidRPr="00D13998">
        <w:rPr>
          <w:rFonts w:asciiTheme="majorBidi" w:hAnsiTheme="majorBidi" w:cstheme="majorBidi"/>
          <w:sz w:val="24"/>
          <w:szCs w:val="24"/>
        </w:rPr>
        <w:t xml:space="preserve">he human’s traits could have been written before the </w:t>
      </w:r>
      <w:r w:rsidRPr="00DC2CCE">
        <w:rPr>
          <w:rFonts w:asciiTheme="majorBidi" w:hAnsiTheme="majorBidi" w:cstheme="majorBidi"/>
          <w:sz w:val="24"/>
          <w:szCs w:val="24"/>
        </w:rPr>
        <w:t xml:space="preserve">Ministering </w:t>
      </w:r>
      <w:r w:rsidRPr="00C70E94">
        <w:rPr>
          <w:rFonts w:asciiTheme="majorBidi" w:hAnsiTheme="majorBidi" w:cstheme="majorBidi"/>
          <w:sz w:val="24"/>
          <w:szCs w:val="24"/>
        </w:rPr>
        <w:t>angels</w:t>
      </w:r>
      <w:r>
        <w:rPr>
          <w:rFonts w:asciiTheme="majorBidi" w:hAnsiTheme="majorBidi" w:cstheme="majorBidi"/>
          <w:sz w:val="24"/>
          <w:szCs w:val="24"/>
        </w:rPr>
        <w:t xml:space="preserve"> traits, but </w:t>
      </w:r>
      <w:r w:rsidR="000E7329">
        <w:rPr>
          <w:rFonts w:asciiTheme="majorBidi" w:hAnsiTheme="majorBidi" w:cstheme="majorBidi"/>
          <w:sz w:val="24"/>
          <w:szCs w:val="24"/>
        </w:rPr>
        <w:t>it was</w:t>
      </w:r>
      <w:r>
        <w:rPr>
          <w:rFonts w:asciiTheme="majorBidi" w:hAnsiTheme="majorBidi" w:cstheme="majorBidi"/>
          <w:sz w:val="24"/>
          <w:szCs w:val="24"/>
        </w:rPr>
        <w:t xml:space="preserve"> placed </w:t>
      </w:r>
      <w:r w:rsidR="000E7329">
        <w:rPr>
          <w:rFonts w:asciiTheme="majorBidi" w:hAnsiTheme="majorBidi" w:cstheme="majorBidi"/>
          <w:sz w:val="24"/>
          <w:szCs w:val="24"/>
        </w:rPr>
        <w:t xml:space="preserve">it </w:t>
      </w:r>
      <w:r>
        <w:rPr>
          <w:rFonts w:asciiTheme="majorBidi" w:hAnsiTheme="majorBidi" w:cstheme="majorBidi"/>
          <w:sz w:val="24"/>
          <w:szCs w:val="24"/>
        </w:rPr>
        <w:t>at the end of the first saying because humans are the subject of the second saying.</w:t>
      </w:r>
      <w:r w:rsidR="000E7329">
        <w:rPr>
          <w:rFonts w:asciiTheme="majorBidi" w:hAnsiTheme="majorBidi" w:cstheme="majorBidi"/>
          <w:sz w:val="24"/>
          <w:szCs w:val="24"/>
        </w:rPr>
        <w:t xml:space="preserve"> The repeated element creates connection and </w:t>
      </w:r>
      <w:r w:rsidR="00B50D96">
        <w:rPr>
          <w:rFonts w:asciiTheme="majorBidi" w:hAnsiTheme="majorBidi" w:cstheme="majorBidi"/>
          <w:sz w:val="24"/>
          <w:szCs w:val="24"/>
        </w:rPr>
        <w:t xml:space="preserve">even </w:t>
      </w:r>
      <w:r w:rsidR="005235E4">
        <w:rPr>
          <w:rFonts w:asciiTheme="majorBidi" w:hAnsiTheme="majorBidi" w:cstheme="majorBidi"/>
          <w:sz w:val="24"/>
          <w:szCs w:val="24"/>
        </w:rPr>
        <w:t xml:space="preserve">a </w:t>
      </w:r>
      <w:r w:rsidR="000E7329">
        <w:rPr>
          <w:rFonts w:asciiTheme="majorBidi" w:hAnsiTheme="majorBidi" w:cstheme="majorBidi"/>
          <w:sz w:val="24"/>
          <w:szCs w:val="24"/>
        </w:rPr>
        <w:t xml:space="preserve">sort of </w:t>
      </w:r>
      <w:r w:rsidR="000E7329" w:rsidRPr="00AE32F8">
        <w:rPr>
          <w:rFonts w:asciiTheme="majorBidi" w:hAnsiTheme="majorBidi" w:cstheme="majorBidi"/>
          <w:sz w:val="24"/>
          <w:szCs w:val="24"/>
        </w:rPr>
        <w:t>concatenation</w:t>
      </w:r>
      <w:r w:rsidR="000E7329">
        <w:rPr>
          <w:rFonts w:asciiTheme="majorBidi" w:hAnsiTheme="majorBidi" w:cstheme="majorBidi"/>
          <w:sz w:val="24"/>
          <w:szCs w:val="24"/>
        </w:rPr>
        <w:t xml:space="preserve"> between the two sayings and bound them </w:t>
      </w:r>
      <w:r w:rsidR="000E7329" w:rsidRPr="005C72AB">
        <w:rPr>
          <w:rFonts w:asciiTheme="majorBidi" w:hAnsiTheme="majorBidi" w:cstheme="majorBidi"/>
          <w:sz w:val="24"/>
          <w:szCs w:val="24"/>
        </w:rPr>
        <w:t>together.</w:t>
      </w:r>
      <w:r w:rsidR="005C72AB" w:rsidRPr="005C72AB">
        <w:rPr>
          <w:rStyle w:val="a7"/>
          <w:rFonts w:asciiTheme="majorBidi" w:hAnsiTheme="majorBidi" w:cstheme="majorBidi"/>
          <w:sz w:val="24"/>
          <w:szCs w:val="24"/>
        </w:rPr>
        <w:t xml:space="preserve"> </w:t>
      </w:r>
      <w:r w:rsidR="005C72AB" w:rsidRPr="005C72AB">
        <w:rPr>
          <w:rStyle w:val="a7"/>
          <w:rFonts w:asciiTheme="majorBidi" w:hAnsiTheme="majorBidi" w:cstheme="majorBidi"/>
          <w:sz w:val="24"/>
          <w:szCs w:val="24"/>
        </w:rPr>
        <w:footnoteReference w:id="94"/>
      </w:r>
      <w:r w:rsidR="005C72AB" w:rsidRPr="005C72AB">
        <w:rPr>
          <w:rFonts w:asciiTheme="majorBidi" w:hAnsiTheme="majorBidi" w:cstheme="majorBidi"/>
          <w:sz w:val="24"/>
          <w:szCs w:val="24"/>
        </w:rPr>
        <w:t xml:space="preserve"> This might also be the reason for the positioning of the “demons” saying before the “humans” saying</w:t>
      </w:r>
      <w:r w:rsidR="005C72AB" w:rsidRPr="005C72AB">
        <w:rPr>
          <w:rFonts w:asciiTheme="majorBidi" w:hAnsiTheme="majorBidi" w:cstheme="majorBidi"/>
          <w:color w:val="3E3E3E"/>
          <w:shd w:val="clear" w:color="auto" w:fill="FFFFFF"/>
        </w:rPr>
        <w:t>.</w:t>
      </w:r>
      <w:r w:rsidR="000E7329">
        <w:rPr>
          <w:rFonts w:asciiTheme="majorBidi" w:hAnsiTheme="majorBidi" w:cstheme="majorBidi"/>
          <w:sz w:val="24"/>
          <w:szCs w:val="24"/>
        </w:rPr>
        <w:t xml:space="preserve"> </w:t>
      </w:r>
    </w:p>
    <w:p w:rsidR="0091660E" w:rsidRDefault="00201728" w:rsidP="0091660E">
      <w:pPr>
        <w:bidi w:val="0"/>
        <w:spacing w:after="0" w:line="360" w:lineRule="auto"/>
        <w:rPr>
          <w:rFonts w:asciiTheme="majorBidi" w:hAnsiTheme="majorBidi" w:cstheme="majorBidi"/>
          <w:sz w:val="24"/>
          <w:szCs w:val="24"/>
        </w:rPr>
      </w:pPr>
      <w:r>
        <w:rPr>
          <w:rFonts w:asciiTheme="majorBidi" w:hAnsiTheme="majorBidi" w:cstheme="majorBidi"/>
          <w:sz w:val="24"/>
          <w:szCs w:val="24"/>
        </w:rPr>
        <w:t xml:space="preserve">All in all, we can identify </w:t>
      </w:r>
      <w:r w:rsidR="005235E4">
        <w:rPr>
          <w:rFonts w:asciiTheme="majorBidi" w:hAnsiTheme="majorBidi" w:cstheme="majorBidi"/>
          <w:sz w:val="24"/>
          <w:szCs w:val="24"/>
        </w:rPr>
        <w:t xml:space="preserve">a </w:t>
      </w:r>
      <w:r>
        <w:rPr>
          <w:rFonts w:asciiTheme="majorBidi" w:hAnsiTheme="majorBidi" w:cstheme="majorBidi"/>
          <w:sz w:val="24"/>
          <w:szCs w:val="24"/>
        </w:rPr>
        <w:t xml:space="preserve">descending order of “holiness” in these units. </w:t>
      </w:r>
      <w:r w:rsidR="0091660E">
        <w:rPr>
          <w:rFonts w:asciiTheme="majorBidi" w:hAnsiTheme="majorBidi" w:cstheme="majorBidi"/>
          <w:sz w:val="24"/>
          <w:szCs w:val="24"/>
        </w:rPr>
        <w:t>The</w:t>
      </w:r>
      <w:r>
        <w:rPr>
          <w:rFonts w:asciiTheme="majorBidi" w:hAnsiTheme="majorBidi" w:cstheme="majorBidi"/>
          <w:sz w:val="24"/>
          <w:szCs w:val="24"/>
        </w:rPr>
        <w:t xml:space="preserve"> demons</w:t>
      </w:r>
      <w:r w:rsidR="0091660E">
        <w:rPr>
          <w:rFonts w:asciiTheme="majorBidi" w:hAnsiTheme="majorBidi" w:cstheme="majorBidi"/>
          <w:sz w:val="24"/>
          <w:szCs w:val="24"/>
        </w:rPr>
        <w:t xml:space="preserve">, which are half humans and half angels, </w:t>
      </w:r>
      <w:r>
        <w:rPr>
          <w:rFonts w:asciiTheme="majorBidi" w:hAnsiTheme="majorBidi" w:cstheme="majorBidi"/>
          <w:sz w:val="24"/>
          <w:szCs w:val="24"/>
        </w:rPr>
        <w:t xml:space="preserve">are in a </w:t>
      </w:r>
      <w:r w:rsidR="0091660E">
        <w:rPr>
          <w:rFonts w:asciiTheme="majorBidi" w:hAnsiTheme="majorBidi" w:cstheme="majorBidi"/>
          <w:sz w:val="24"/>
          <w:szCs w:val="24"/>
        </w:rPr>
        <w:t>“</w:t>
      </w:r>
      <w:r>
        <w:rPr>
          <w:rFonts w:asciiTheme="majorBidi" w:hAnsiTheme="majorBidi" w:cstheme="majorBidi"/>
          <w:sz w:val="24"/>
          <w:szCs w:val="24"/>
        </w:rPr>
        <w:t>higher</w:t>
      </w:r>
      <w:r w:rsidR="0091660E">
        <w:rPr>
          <w:rFonts w:asciiTheme="majorBidi" w:hAnsiTheme="majorBidi" w:cstheme="majorBidi"/>
          <w:sz w:val="24"/>
          <w:szCs w:val="24"/>
        </w:rPr>
        <w:t>”</w:t>
      </w:r>
      <w:r>
        <w:rPr>
          <w:rFonts w:asciiTheme="majorBidi" w:hAnsiTheme="majorBidi" w:cstheme="majorBidi"/>
          <w:sz w:val="24"/>
          <w:szCs w:val="24"/>
        </w:rPr>
        <w:t xml:space="preserve"> status than the humans,</w:t>
      </w:r>
      <w:r w:rsidR="0091660E">
        <w:rPr>
          <w:rFonts w:asciiTheme="majorBidi" w:hAnsiTheme="majorBidi" w:cstheme="majorBidi"/>
          <w:sz w:val="24"/>
          <w:szCs w:val="24"/>
        </w:rPr>
        <w:t xml:space="preserve"> which are half angels and half beasts. I</w:t>
      </w:r>
      <w:r w:rsidR="0018088C">
        <w:rPr>
          <w:rFonts w:asciiTheme="majorBidi" w:hAnsiTheme="majorBidi" w:cstheme="majorBidi"/>
          <w:sz w:val="24"/>
          <w:szCs w:val="24"/>
        </w:rPr>
        <w:t xml:space="preserve">n every saying the </w:t>
      </w:r>
      <w:r w:rsidR="0091660E">
        <w:rPr>
          <w:rFonts w:asciiTheme="majorBidi" w:hAnsiTheme="majorBidi" w:cstheme="majorBidi"/>
          <w:sz w:val="24"/>
          <w:szCs w:val="24"/>
        </w:rPr>
        <w:t>“higher”</w:t>
      </w:r>
      <w:r w:rsidR="0018088C">
        <w:rPr>
          <w:rFonts w:asciiTheme="majorBidi" w:hAnsiTheme="majorBidi" w:cstheme="majorBidi"/>
          <w:sz w:val="24"/>
          <w:szCs w:val="24"/>
        </w:rPr>
        <w:t xml:space="preserve"> or better traits appears at the beginning. That is </w:t>
      </w:r>
      <w:r w:rsidR="0018088C" w:rsidRPr="0018088C">
        <w:rPr>
          <w:rFonts w:asciiTheme="majorBidi" w:hAnsiTheme="majorBidi" w:cstheme="majorBidi"/>
          <w:sz w:val="24"/>
          <w:szCs w:val="24"/>
        </w:rPr>
        <w:t xml:space="preserve">Contrary to the </w:t>
      </w:r>
      <w:r w:rsidR="0018088C">
        <w:rPr>
          <w:rFonts w:asciiTheme="majorBidi" w:hAnsiTheme="majorBidi" w:cstheme="majorBidi"/>
          <w:sz w:val="24"/>
          <w:szCs w:val="24"/>
        </w:rPr>
        <w:t xml:space="preserve">ascending </w:t>
      </w:r>
      <w:r w:rsidR="0018088C" w:rsidRPr="0018088C">
        <w:rPr>
          <w:rFonts w:asciiTheme="majorBidi" w:hAnsiTheme="majorBidi" w:cstheme="majorBidi"/>
          <w:sz w:val="24"/>
          <w:szCs w:val="24"/>
        </w:rPr>
        <w:t>“holiness” order</w:t>
      </w:r>
      <w:r w:rsidR="0018088C">
        <w:rPr>
          <w:rFonts w:asciiTheme="majorBidi" w:hAnsiTheme="majorBidi" w:cstheme="majorBidi"/>
          <w:sz w:val="24"/>
          <w:szCs w:val="24"/>
        </w:rPr>
        <w:t xml:space="preserve"> in the </w:t>
      </w:r>
      <w:r w:rsidR="0018088C" w:rsidRPr="0018088C">
        <w:rPr>
          <w:rFonts w:asciiTheme="majorBidi" w:hAnsiTheme="majorBidi" w:cstheme="majorBidi"/>
          <w:sz w:val="24"/>
          <w:szCs w:val="24"/>
        </w:rPr>
        <w:t>equivalent version in Avot de-Rabbi Nathan</w:t>
      </w:r>
      <w:r w:rsidR="0018088C">
        <w:rPr>
          <w:rFonts w:asciiTheme="majorBidi" w:hAnsiTheme="majorBidi" w:cstheme="majorBidi"/>
          <w:sz w:val="24"/>
          <w:szCs w:val="24"/>
        </w:rPr>
        <w:t>.</w:t>
      </w:r>
      <w:r w:rsidR="0091660E">
        <w:rPr>
          <w:rStyle w:val="a7"/>
          <w:rFonts w:asciiTheme="majorBidi" w:hAnsiTheme="majorBidi" w:cstheme="majorBidi"/>
          <w:sz w:val="24"/>
          <w:szCs w:val="24"/>
        </w:rPr>
        <w:footnoteReference w:id="95"/>
      </w:r>
      <w:r>
        <w:rPr>
          <w:rFonts w:asciiTheme="majorBidi" w:hAnsiTheme="majorBidi" w:cstheme="majorBidi"/>
          <w:sz w:val="24"/>
          <w:szCs w:val="24"/>
        </w:rPr>
        <w:t xml:space="preserve">  </w:t>
      </w:r>
      <w:r w:rsidR="000E7329">
        <w:rPr>
          <w:rFonts w:asciiTheme="majorBidi" w:hAnsiTheme="majorBidi" w:cstheme="majorBidi"/>
          <w:sz w:val="24"/>
          <w:szCs w:val="24"/>
        </w:rPr>
        <w:t xml:space="preserve"> </w:t>
      </w:r>
    </w:p>
    <w:p w:rsidR="0091660E" w:rsidRPr="00F418B1" w:rsidRDefault="0091660E" w:rsidP="0091660E">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lastRenderedPageBreak/>
        <w:t xml:space="preserve">We </w:t>
      </w:r>
      <w:r>
        <w:rPr>
          <w:rFonts w:asciiTheme="majorBidi" w:hAnsiTheme="majorBidi" w:cstheme="majorBidi"/>
          <w:sz w:val="24"/>
          <w:szCs w:val="24"/>
        </w:rPr>
        <w:t xml:space="preserve">shall now survey two more examples in which the </w:t>
      </w:r>
      <w:r w:rsidRPr="00F418B1">
        <w:rPr>
          <w:rFonts w:asciiTheme="majorBidi" w:hAnsiTheme="majorBidi" w:cstheme="majorBidi"/>
          <w:sz w:val="24"/>
          <w:szCs w:val="24"/>
        </w:rPr>
        <w:t>same number is used in both of the two parallel clauses</w:t>
      </w:r>
      <w:r>
        <w:rPr>
          <w:rFonts w:asciiTheme="majorBidi" w:hAnsiTheme="majorBidi" w:cstheme="majorBidi"/>
          <w:sz w:val="24"/>
          <w:szCs w:val="24"/>
        </w:rPr>
        <w:t>:</w:t>
      </w:r>
    </w:p>
    <w:p w:rsidR="0091660E" w:rsidRPr="00A3543C" w:rsidRDefault="0091660E" w:rsidP="0091660E">
      <w:pPr>
        <w:bidi w:val="0"/>
        <w:spacing w:after="0" w:line="360" w:lineRule="auto"/>
        <w:rPr>
          <w:rFonts w:asciiTheme="majorBidi" w:hAnsiTheme="majorBidi" w:cstheme="majorBidi"/>
          <w:sz w:val="24"/>
          <w:szCs w:val="24"/>
        </w:rPr>
      </w:pPr>
      <w:r w:rsidRPr="00A3543C">
        <w:rPr>
          <w:rFonts w:asciiTheme="majorBidi" w:hAnsiTheme="majorBidi" w:cstheme="majorBidi"/>
          <w:sz w:val="24"/>
          <w:szCs w:val="24"/>
        </w:rPr>
        <w:t>T. Bes. 3</w:t>
      </w:r>
      <w:r w:rsidR="00DA64E0">
        <w:rPr>
          <w:rFonts w:asciiTheme="majorBidi" w:hAnsiTheme="majorBidi" w:cstheme="majorBidi"/>
          <w:sz w:val="24"/>
          <w:szCs w:val="24"/>
        </w:rPr>
        <w:t>:</w:t>
      </w:r>
      <w:r w:rsidRPr="00A3543C">
        <w:rPr>
          <w:rFonts w:asciiTheme="majorBidi" w:hAnsiTheme="majorBidi" w:cstheme="majorBidi"/>
          <w:sz w:val="24"/>
          <w:szCs w:val="24"/>
        </w:rPr>
        <w:t xml:space="preserve">14: </w:t>
      </w:r>
      <w:r w:rsidRPr="00A3543C">
        <w:rPr>
          <w:rStyle w:val="a7"/>
          <w:rFonts w:asciiTheme="majorBidi" w:hAnsiTheme="majorBidi" w:cstheme="majorBidi"/>
          <w:sz w:val="24"/>
          <w:szCs w:val="24"/>
        </w:rPr>
        <w:footnoteReference w:id="96"/>
      </w:r>
    </w:p>
    <w:p w:rsidR="0091660E" w:rsidRPr="00D1262C" w:rsidRDefault="0091660E" w:rsidP="0091660E">
      <w:pPr>
        <w:spacing w:after="0" w:line="360" w:lineRule="auto"/>
        <w:rPr>
          <w:rFonts w:asciiTheme="majorBidi" w:hAnsiTheme="majorBidi" w:cstheme="majorBidi"/>
          <w:sz w:val="24"/>
          <w:szCs w:val="24"/>
        </w:rPr>
      </w:pPr>
      <w:r w:rsidRPr="00D1262C">
        <w:rPr>
          <w:rFonts w:asciiTheme="majorBidi" w:hAnsiTheme="majorBidi" w:cstheme="majorBidi"/>
          <w:b/>
          <w:bCs/>
          <w:sz w:val="24"/>
          <w:szCs w:val="24"/>
          <w:rtl/>
        </w:rPr>
        <w:t>שלשה</w:t>
      </w:r>
      <w:r w:rsidRPr="00D1262C">
        <w:rPr>
          <w:rStyle w:val="a7"/>
          <w:rFonts w:asciiTheme="majorBidi" w:hAnsiTheme="majorBidi" w:cstheme="majorBidi"/>
          <w:sz w:val="24"/>
          <w:szCs w:val="24"/>
          <w:rtl/>
        </w:rPr>
        <w:footnoteReference w:id="97"/>
      </w:r>
      <w:r w:rsidRPr="00D1262C">
        <w:rPr>
          <w:rFonts w:asciiTheme="majorBidi" w:hAnsiTheme="majorBidi" w:cstheme="majorBidi"/>
          <w:sz w:val="24"/>
          <w:szCs w:val="24"/>
          <w:rtl/>
        </w:rPr>
        <w:t xml:space="preserve"> דברים נאמרו בפתילה </w:t>
      </w:r>
      <w:r w:rsidRPr="00D1262C">
        <w:rPr>
          <w:rFonts w:asciiTheme="majorBidi" w:hAnsiTheme="majorBidi" w:cstheme="majorBidi"/>
          <w:b/>
          <w:bCs/>
          <w:sz w:val="24"/>
          <w:szCs w:val="24"/>
          <w:rtl/>
        </w:rPr>
        <w:t>שלשה</w:t>
      </w:r>
      <w:r w:rsidRPr="00D1262C">
        <w:rPr>
          <w:rFonts w:asciiTheme="majorBidi" w:hAnsiTheme="majorBidi" w:cstheme="majorBidi"/>
          <w:sz w:val="24"/>
          <w:szCs w:val="24"/>
          <w:rtl/>
        </w:rPr>
        <w:t xml:space="preserve"> להחמיר </w:t>
      </w:r>
      <w:r w:rsidRPr="00D1262C">
        <w:rPr>
          <w:rFonts w:asciiTheme="majorBidi" w:hAnsiTheme="majorBidi" w:cstheme="majorBidi"/>
          <w:b/>
          <w:bCs/>
          <w:sz w:val="24"/>
          <w:szCs w:val="24"/>
          <w:rtl/>
        </w:rPr>
        <w:t>ושלשה</w:t>
      </w:r>
      <w:r w:rsidRPr="00D1262C">
        <w:rPr>
          <w:rFonts w:asciiTheme="majorBidi" w:hAnsiTheme="majorBidi" w:cstheme="majorBidi"/>
          <w:sz w:val="24"/>
          <w:szCs w:val="24"/>
          <w:rtl/>
        </w:rPr>
        <w:t xml:space="preserve"> להקל </w:t>
      </w:r>
    </w:p>
    <w:p w:rsidR="0091660E" w:rsidRPr="00D1262C" w:rsidRDefault="0091660E" w:rsidP="0091660E">
      <w:pPr>
        <w:spacing w:after="0" w:line="360" w:lineRule="auto"/>
        <w:rPr>
          <w:rFonts w:asciiTheme="majorBidi" w:hAnsiTheme="majorBidi" w:cstheme="majorBidi"/>
          <w:sz w:val="24"/>
          <w:szCs w:val="24"/>
        </w:rPr>
      </w:pPr>
      <w:r w:rsidRPr="00D1262C">
        <w:rPr>
          <w:rFonts w:asciiTheme="majorBidi" w:hAnsiTheme="majorBidi" w:cstheme="majorBidi"/>
          <w:sz w:val="24"/>
          <w:szCs w:val="24"/>
          <w:rtl/>
        </w:rPr>
        <w:t xml:space="preserve">אין עושין אותה בתחלה ואין מהבהבין אותה באור ואין חותכין אותה לשנים </w:t>
      </w:r>
    </w:p>
    <w:p w:rsidR="0091660E" w:rsidRPr="00D1262C" w:rsidRDefault="0091660E" w:rsidP="0091660E">
      <w:pPr>
        <w:spacing w:after="0" w:line="360" w:lineRule="auto"/>
        <w:rPr>
          <w:rFonts w:asciiTheme="majorBidi" w:hAnsiTheme="majorBidi" w:cstheme="majorBidi"/>
          <w:sz w:val="24"/>
          <w:szCs w:val="24"/>
        </w:rPr>
      </w:pPr>
      <w:r w:rsidRPr="00D1262C">
        <w:rPr>
          <w:rFonts w:asciiTheme="majorBidi" w:hAnsiTheme="majorBidi" w:cstheme="majorBidi"/>
          <w:sz w:val="24"/>
          <w:szCs w:val="24"/>
          <w:rtl/>
        </w:rPr>
        <w:t>אילו שלשה להקל שורין אותה בשמן ומעכבין אותה באור וחותכה באור לשני נירות</w:t>
      </w:r>
    </w:p>
    <w:p w:rsidR="0091660E" w:rsidRPr="00B80A2C" w:rsidRDefault="0091660E" w:rsidP="0091660E">
      <w:pPr>
        <w:bidi w:val="0"/>
        <w:spacing w:after="0" w:line="360" w:lineRule="auto"/>
        <w:rPr>
          <w:rFonts w:asciiTheme="majorBidi" w:hAnsiTheme="majorBidi" w:cstheme="majorBidi"/>
          <w:sz w:val="24"/>
          <w:szCs w:val="24"/>
        </w:rPr>
      </w:pPr>
      <w:r w:rsidRPr="00B80A2C">
        <w:rPr>
          <w:rFonts w:asciiTheme="majorBidi" w:hAnsiTheme="majorBidi" w:cstheme="majorBidi"/>
          <w:b/>
          <w:bCs/>
          <w:sz w:val="24"/>
          <w:szCs w:val="24"/>
        </w:rPr>
        <w:t>Three</w:t>
      </w:r>
      <w:r w:rsidRPr="00B80A2C">
        <w:rPr>
          <w:rFonts w:asciiTheme="majorBidi" w:hAnsiTheme="majorBidi" w:cstheme="majorBidi"/>
          <w:sz w:val="24"/>
          <w:szCs w:val="24"/>
        </w:rPr>
        <w:t xml:space="preserve"> [</w:t>
      </w:r>
      <w:r>
        <w:rPr>
          <w:rFonts w:asciiTheme="majorBidi" w:hAnsiTheme="majorBidi" w:cstheme="majorBidi"/>
          <w:sz w:val="24"/>
          <w:szCs w:val="24"/>
        </w:rPr>
        <w:t xml:space="preserve">should by </w:t>
      </w:r>
      <w:r w:rsidRPr="00B80A2C">
        <w:rPr>
          <w:rFonts w:asciiTheme="majorBidi" w:hAnsiTheme="majorBidi" w:cstheme="majorBidi"/>
          <w:b/>
          <w:bCs/>
          <w:sz w:val="24"/>
          <w:szCs w:val="24"/>
        </w:rPr>
        <w:t>Six</w:t>
      </w:r>
      <w:r w:rsidRPr="00B80A2C">
        <w:rPr>
          <w:rFonts w:asciiTheme="majorBidi" w:hAnsiTheme="majorBidi" w:cstheme="majorBidi"/>
          <w:sz w:val="24"/>
          <w:szCs w:val="24"/>
        </w:rPr>
        <w:t xml:space="preserve">] rules were stated with reference to a wick, </w:t>
      </w:r>
      <w:r w:rsidRPr="00B80A2C">
        <w:rPr>
          <w:rFonts w:asciiTheme="majorBidi" w:hAnsiTheme="majorBidi" w:cstheme="majorBidi"/>
          <w:b/>
          <w:bCs/>
          <w:sz w:val="24"/>
          <w:szCs w:val="24"/>
        </w:rPr>
        <w:t>three</w:t>
      </w:r>
      <w:r w:rsidRPr="00B80A2C">
        <w:rPr>
          <w:rFonts w:asciiTheme="majorBidi" w:hAnsiTheme="majorBidi" w:cstheme="majorBidi"/>
          <w:sz w:val="24"/>
          <w:szCs w:val="24"/>
        </w:rPr>
        <w:t xml:space="preserve"> on the strict side, and </w:t>
      </w:r>
      <w:r w:rsidRPr="00B80A2C">
        <w:rPr>
          <w:rFonts w:asciiTheme="majorBidi" w:hAnsiTheme="majorBidi" w:cstheme="majorBidi"/>
          <w:b/>
          <w:bCs/>
          <w:sz w:val="24"/>
          <w:szCs w:val="24"/>
        </w:rPr>
        <w:t>three</w:t>
      </w:r>
      <w:r w:rsidRPr="00B80A2C">
        <w:rPr>
          <w:rFonts w:asciiTheme="majorBidi" w:hAnsiTheme="majorBidi" w:cstheme="majorBidi"/>
          <w:sz w:val="24"/>
          <w:szCs w:val="24"/>
        </w:rPr>
        <w:t xml:space="preserve"> on the lenient side:</w:t>
      </w:r>
    </w:p>
    <w:p w:rsidR="0091660E" w:rsidRPr="00B80A2C" w:rsidRDefault="0091660E" w:rsidP="0091660E">
      <w:pPr>
        <w:bidi w:val="0"/>
        <w:spacing w:after="0" w:line="360" w:lineRule="auto"/>
        <w:rPr>
          <w:rFonts w:asciiTheme="majorBidi" w:hAnsiTheme="majorBidi" w:cstheme="majorBidi"/>
          <w:sz w:val="24"/>
          <w:szCs w:val="24"/>
        </w:rPr>
      </w:pPr>
      <w:r>
        <w:rPr>
          <w:rFonts w:asciiTheme="majorBidi" w:hAnsiTheme="majorBidi" w:cstheme="majorBidi"/>
          <w:sz w:val="24"/>
          <w:szCs w:val="24"/>
        </w:rPr>
        <w:t>[</w:t>
      </w:r>
      <w:r w:rsidRPr="00B80A2C">
        <w:rPr>
          <w:rFonts w:asciiTheme="majorBidi" w:hAnsiTheme="majorBidi" w:cstheme="majorBidi"/>
          <w:sz w:val="24"/>
          <w:szCs w:val="24"/>
        </w:rPr>
        <w:t>These are the three on the strict side:</w:t>
      </w:r>
      <w:r>
        <w:rPr>
          <w:rFonts w:asciiTheme="majorBidi" w:hAnsiTheme="majorBidi" w:cstheme="majorBidi"/>
          <w:sz w:val="24"/>
          <w:szCs w:val="24"/>
        </w:rPr>
        <w:t>]</w:t>
      </w:r>
      <w:r w:rsidRPr="00B80A2C">
        <w:rPr>
          <w:rFonts w:asciiTheme="majorBidi" w:hAnsiTheme="majorBidi" w:cstheme="majorBidi"/>
          <w:sz w:val="24"/>
          <w:szCs w:val="24"/>
        </w:rPr>
        <w:t xml:space="preserve"> They do not make it to begin with, and they do not singe it with fire, and they do not chop it into two.</w:t>
      </w:r>
    </w:p>
    <w:p w:rsidR="0091660E" w:rsidRPr="00B80A2C" w:rsidRDefault="0091660E" w:rsidP="0091660E">
      <w:pPr>
        <w:bidi w:val="0"/>
        <w:spacing w:after="0" w:line="360" w:lineRule="auto"/>
        <w:rPr>
          <w:rFonts w:asciiTheme="majorBidi" w:hAnsiTheme="majorBidi" w:cstheme="majorBidi"/>
          <w:sz w:val="24"/>
          <w:szCs w:val="24"/>
        </w:rPr>
      </w:pPr>
      <w:r w:rsidRPr="00B80A2C">
        <w:rPr>
          <w:rFonts w:asciiTheme="majorBidi" w:hAnsiTheme="majorBidi" w:cstheme="majorBidi"/>
          <w:sz w:val="24"/>
          <w:szCs w:val="24"/>
        </w:rPr>
        <w:t xml:space="preserve">These are the three on the lenient side: they soak it in </w:t>
      </w:r>
      <w:r w:rsidRPr="00A20E83">
        <w:rPr>
          <w:rFonts w:asciiTheme="majorBidi" w:hAnsiTheme="majorBidi" w:cstheme="majorBidi"/>
          <w:sz w:val="24"/>
          <w:szCs w:val="24"/>
        </w:rPr>
        <w:t xml:space="preserve">oil, rub it by hand, and </w:t>
      </w:r>
      <w:r w:rsidRPr="00B80A2C">
        <w:rPr>
          <w:rFonts w:asciiTheme="majorBidi" w:hAnsiTheme="majorBidi" w:cstheme="majorBidi"/>
          <w:sz w:val="24"/>
          <w:szCs w:val="24"/>
        </w:rPr>
        <w:t xml:space="preserve">cut it with fire </w:t>
      </w:r>
      <w:r w:rsidR="00E81BF9">
        <w:rPr>
          <w:rFonts w:asciiTheme="majorBidi" w:hAnsiTheme="majorBidi" w:cstheme="majorBidi"/>
          <w:sz w:val="24"/>
          <w:szCs w:val="24"/>
        </w:rPr>
        <w:t>[</w:t>
      </w:r>
      <w:r w:rsidRPr="00B80A2C">
        <w:rPr>
          <w:rFonts w:asciiTheme="majorBidi" w:hAnsiTheme="majorBidi" w:cstheme="majorBidi"/>
          <w:sz w:val="24"/>
          <w:szCs w:val="24"/>
        </w:rPr>
        <w:t xml:space="preserve">when </w:t>
      </w:r>
      <w:r w:rsidRPr="00F04069">
        <w:rPr>
          <w:rFonts w:asciiTheme="majorBidi" w:hAnsiTheme="majorBidi" w:cstheme="majorBidi"/>
          <w:sz w:val="24"/>
          <w:szCs w:val="24"/>
        </w:rPr>
        <w:t>it is</w:t>
      </w:r>
      <w:r w:rsidR="00E81BF9" w:rsidRPr="00F04069">
        <w:rPr>
          <w:rFonts w:asciiTheme="majorBidi" w:hAnsiTheme="majorBidi" w:cstheme="majorBidi"/>
          <w:sz w:val="24"/>
          <w:szCs w:val="24"/>
        </w:rPr>
        <w:t>]</w:t>
      </w:r>
      <w:r w:rsidRPr="00F04069">
        <w:rPr>
          <w:rFonts w:asciiTheme="majorBidi" w:hAnsiTheme="majorBidi" w:cstheme="majorBidi"/>
          <w:sz w:val="24"/>
          <w:szCs w:val="24"/>
        </w:rPr>
        <w:t xml:space="preserve"> in two lamps.</w:t>
      </w:r>
    </w:p>
    <w:p w:rsidR="0018088C" w:rsidRPr="0091660E" w:rsidRDefault="0091660E" w:rsidP="00303E10">
      <w:pPr>
        <w:bidi w:val="0"/>
        <w:spacing w:after="0" w:line="360" w:lineRule="auto"/>
        <w:rPr>
          <w:rFonts w:asciiTheme="majorBidi" w:hAnsiTheme="majorBidi" w:cstheme="majorBidi"/>
          <w:sz w:val="24"/>
          <w:szCs w:val="24"/>
        </w:rPr>
      </w:pPr>
      <w:r w:rsidRPr="00E56717">
        <w:rPr>
          <w:rFonts w:asciiTheme="majorBidi" w:hAnsiTheme="majorBidi" w:cstheme="majorBidi"/>
          <w:sz w:val="24"/>
          <w:szCs w:val="24"/>
        </w:rPr>
        <w:t>This example was</w:t>
      </w:r>
      <w:r w:rsidR="00DA64E0">
        <w:rPr>
          <w:rFonts w:asciiTheme="majorBidi" w:hAnsiTheme="majorBidi" w:cstheme="majorBidi"/>
          <w:sz w:val="24"/>
          <w:szCs w:val="24"/>
        </w:rPr>
        <w:t xml:space="preserve"> construed</w:t>
      </w:r>
      <w:r w:rsidRPr="00E56717">
        <w:rPr>
          <w:rFonts w:asciiTheme="majorBidi" w:hAnsiTheme="majorBidi" w:cstheme="majorBidi"/>
          <w:sz w:val="24"/>
          <w:szCs w:val="24"/>
        </w:rPr>
        <w:t xml:space="preserve"> as </w:t>
      </w:r>
      <w:r w:rsidRPr="007E5454">
        <w:rPr>
          <w:rFonts w:asciiTheme="majorBidi" w:hAnsiTheme="majorBidi" w:cstheme="majorBidi"/>
          <w:sz w:val="24"/>
          <w:szCs w:val="24"/>
        </w:rPr>
        <w:t>antithetic parallelism</w:t>
      </w:r>
      <w:r>
        <w:rPr>
          <w:rFonts w:asciiTheme="majorBidi" w:hAnsiTheme="majorBidi" w:cstheme="majorBidi"/>
          <w:sz w:val="24"/>
          <w:szCs w:val="24"/>
        </w:rPr>
        <w:t xml:space="preserve">. The </w:t>
      </w:r>
      <w:r w:rsidRPr="00EC1F98">
        <w:rPr>
          <w:rFonts w:asciiTheme="majorBidi" w:hAnsiTheme="majorBidi" w:cstheme="majorBidi"/>
          <w:sz w:val="24"/>
          <w:szCs w:val="24"/>
        </w:rPr>
        <w:t>completion</w:t>
      </w:r>
      <w:r>
        <w:rPr>
          <w:rFonts w:asciiTheme="majorBidi" w:hAnsiTheme="majorBidi" w:cstheme="majorBidi"/>
          <w:sz w:val="24"/>
          <w:szCs w:val="24"/>
        </w:rPr>
        <w:t xml:space="preserve"> ‘</w:t>
      </w:r>
      <w:r>
        <w:rPr>
          <w:rFonts w:asciiTheme="majorBidi" w:hAnsiTheme="majorBidi" w:cstheme="majorBidi" w:hint="cs"/>
          <w:sz w:val="24"/>
          <w:szCs w:val="24"/>
          <w:rtl/>
        </w:rPr>
        <w:t>אילו שלשה להחמיר</w:t>
      </w:r>
      <w:r>
        <w:rPr>
          <w:rFonts w:asciiTheme="majorBidi" w:hAnsiTheme="majorBidi" w:cstheme="majorBidi"/>
          <w:sz w:val="24"/>
          <w:szCs w:val="24"/>
        </w:rPr>
        <w:t>’, ‘</w:t>
      </w:r>
      <w:r w:rsidRPr="00B80A2C">
        <w:rPr>
          <w:rFonts w:asciiTheme="majorBidi" w:hAnsiTheme="majorBidi" w:cstheme="majorBidi"/>
          <w:sz w:val="24"/>
          <w:szCs w:val="24"/>
        </w:rPr>
        <w:t>These are the three on the strict side</w:t>
      </w:r>
      <w:r>
        <w:rPr>
          <w:rFonts w:asciiTheme="majorBidi" w:hAnsiTheme="majorBidi" w:cstheme="majorBidi"/>
          <w:sz w:val="24"/>
          <w:szCs w:val="24"/>
        </w:rPr>
        <w:t>’</w:t>
      </w:r>
      <w:r w:rsidR="00D02EC3">
        <w:rPr>
          <w:rFonts w:asciiTheme="majorBidi" w:hAnsiTheme="majorBidi" w:cstheme="majorBidi"/>
          <w:sz w:val="24"/>
          <w:szCs w:val="24"/>
        </w:rPr>
        <w:t xml:space="preserve"> in</w:t>
      </w:r>
      <w:r>
        <w:rPr>
          <w:rFonts w:asciiTheme="majorBidi" w:hAnsiTheme="majorBidi" w:cstheme="majorBidi"/>
          <w:sz w:val="24"/>
          <w:szCs w:val="24"/>
        </w:rPr>
        <w:t xml:space="preserve"> MS Erfurt </w:t>
      </w:r>
      <w:r w:rsidRPr="00DF537A">
        <w:rPr>
          <w:rFonts w:asciiTheme="majorBidi" w:hAnsiTheme="majorBidi" w:cstheme="majorBidi"/>
          <w:sz w:val="24"/>
          <w:szCs w:val="24"/>
        </w:rPr>
        <w:t>emphasize</w:t>
      </w:r>
      <w:r>
        <w:rPr>
          <w:rFonts w:asciiTheme="majorBidi" w:hAnsiTheme="majorBidi" w:cstheme="majorBidi"/>
          <w:sz w:val="24"/>
          <w:szCs w:val="24"/>
        </w:rPr>
        <w:t xml:space="preserve"> the </w:t>
      </w:r>
      <w:r w:rsidRPr="00DF537A">
        <w:rPr>
          <w:rFonts w:asciiTheme="majorBidi" w:hAnsiTheme="majorBidi" w:cstheme="majorBidi"/>
          <w:sz w:val="24"/>
          <w:szCs w:val="24"/>
        </w:rPr>
        <w:t xml:space="preserve">contradiction between the two lines, while the number three, once again, </w:t>
      </w:r>
      <w:r>
        <w:rPr>
          <w:rFonts w:asciiTheme="majorBidi" w:hAnsiTheme="majorBidi" w:cstheme="majorBidi"/>
          <w:sz w:val="24"/>
          <w:szCs w:val="24"/>
        </w:rPr>
        <w:t>unif</w:t>
      </w:r>
      <w:r w:rsidR="00DA64E0">
        <w:rPr>
          <w:rFonts w:asciiTheme="majorBidi" w:hAnsiTheme="majorBidi" w:cstheme="majorBidi"/>
          <w:sz w:val="24"/>
          <w:szCs w:val="24"/>
        </w:rPr>
        <w:t>ies</w:t>
      </w:r>
      <w:r>
        <w:rPr>
          <w:rFonts w:asciiTheme="majorBidi" w:hAnsiTheme="majorBidi" w:cstheme="majorBidi"/>
          <w:sz w:val="24"/>
          <w:szCs w:val="24"/>
        </w:rPr>
        <w:t xml:space="preserve"> all three things in each line, and create “stronger” comparison between the lines.</w:t>
      </w:r>
      <w:r w:rsidR="00D13998">
        <w:rPr>
          <w:rFonts w:asciiTheme="majorBidi" w:hAnsiTheme="majorBidi" w:cstheme="majorBidi"/>
          <w:sz w:val="24"/>
          <w:szCs w:val="24"/>
        </w:rPr>
        <w:t xml:space="preserve">  </w:t>
      </w:r>
    </w:p>
    <w:p w:rsidR="0007539F" w:rsidRPr="00D519FE" w:rsidRDefault="0007539F" w:rsidP="00DA64E0">
      <w:pPr>
        <w:bidi w:val="0"/>
        <w:spacing w:after="0" w:line="360" w:lineRule="auto"/>
        <w:rPr>
          <w:rFonts w:asciiTheme="majorBidi" w:hAnsiTheme="majorBidi" w:cstheme="majorBidi"/>
          <w:sz w:val="24"/>
          <w:szCs w:val="24"/>
          <w:rtl/>
        </w:rPr>
      </w:pPr>
      <w:r w:rsidRPr="00D519FE">
        <w:rPr>
          <w:rFonts w:asciiTheme="majorBidi" w:hAnsiTheme="majorBidi" w:cstheme="majorBidi"/>
          <w:sz w:val="24"/>
          <w:szCs w:val="24"/>
        </w:rPr>
        <w:t>M. Zeb. 6</w:t>
      </w:r>
      <w:r w:rsidR="00DA64E0">
        <w:rPr>
          <w:rFonts w:asciiTheme="majorBidi" w:hAnsiTheme="majorBidi" w:cstheme="majorBidi"/>
          <w:sz w:val="24"/>
          <w:szCs w:val="24"/>
        </w:rPr>
        <w:t>:</w:t>
      </w:r>
      <w:r w:rsidRPr="00D519FE">
        <w:rPr>
          <w:rFonts w:asciiTheme="majorBidi" w:hAnsiTheme="majorBidi" w:cstheme="majorBidi"/>
          <w:sz w:val="24"/>
          <w:szCs w:val="24"/>
        </w:rPr>
        <w:t xml:space="preserve">2: </w:t>
      </w:r>
      <w:r w:rsidRPr="00D519FE">
        <w:rPr>
          <w:rStyle w:val="a7"/>
          <w:rFonts w:asciiTheme="majorBidi" w:hAnsiTheme="majorBidi" w:cstheme="majorBidi"/>
          <w:sz w:val="24"/>
          <w:szCs w:val="24"/>
        </w:rPr>
        <w:footnoteReference w:id="98"/>
      </w:r>
    </w:p>
    <w:p w:rsidR="0007539F" w:rsidRPr="00773B45" w:rsidRDefault="0007539F" w:rsidP="00B80A2C">
      <w:pPr>
        <w:spacing w:after="0" w:line="360" w:lineRule="auto"/>
        <w:rPr>
          <w:rFonts w:asciiTheme="majorBidi" w:hAnsiTheme="majorBidi" w:cstheme="majorBidi"/>
          <w:sz w:val="24"/>
          <w:szCs w:val="24"/>
        </w:rPr>
      </w:pPr>
      <w:r w:rsidRPr="00773B45">
        <w:rPr>
          <w:rFonts w:asciiTheme="majorBidi" w:hAnsiTheme="majorBidi" w:cstheme="majorBidi"/>
          <w:b/>
          <w:bCs/>
          <w:sz w:val="24"/>
          <w:szCs w:val="24"/>
          <w:rtl/>
        </w:rPr>
        <w:t>ושל</w:t>
      </w:r>
      <w:r w:rsidR="00C354C2">
        <w:rPr>
          <w:rFonts w:asciiTheme="majorBidi" w:hAnsiTheme="majorBidi" w:cstheme="majorBidi" w:hint="cs"/>
          <w:b/>
          <w:bCs/>
          <w:sz w:val="24"/>
          <w:szCs w:val="24"/>
          <w:rtl/>
        </w:rPr>
        <w:t>ו</w:t>
      </w:r>
      <w:r w:rsidRPr="00773B45">
        <w:rPr>
          <w:rFonts w:asciiTheme="majorBidi" w:hAnsiTheme="majorBidi" w:cstheme="majorBidi"/>
          <w:b/>
          <w:bCs/>
          <w:sz w:val="24"/>
          <w:szCs w:val="24"/>
          <w:rtl/>
        </w:rPr>
        <w:t>שה</w:t>
      </w:r>
      <w:r w:rsidRPr="00773B45">
        <w:rPr>
          <w:rFonts w:asciiTheme="majorBidi" w:hAnsiTheme="majorBidi" w:cstheme="majorBidi"/>
          <w:sz w:val="24"/>
          <w:szCs w:val="24"/>
          <w:rtl/>
        </w:rPr>
        <w:t xml:space="preserve"> דברים היתה אותה הקרן משמשת מלמטן</w:t>
      </w:r>
    </w:p>
    <w:p w:rsidR="0007539F" w:rsidRPr="00773B45" w:rsidRDefault="0007539F" w:rsidP="00B80A2C">
      <w:pPr>
        <w:spacing w:after="0" w:line="360" w:lineRule="auto"/>
        <w:rPr>
          <w:rFonts w:asciiTheme="majorBidi" w:hAnsiTheme="majorBidi" w:cstheme="majorBidi"/>
          <w:sz w:val="24"/>
          <w:szCs w:val="24"/>
          <w:rtl/>
        </w:rPr>
      </w:pPr>
      <w:r w:rsidRPr="00773B45">
        <w:rPr>
          <w:rFonts w:asciiTheme="majorBidi" w:hAnsiTheme="majorBidi" w:cstheme="majorBidi"/>
          <w:b/>
          <w:bCs/>
          <w:sz w:val="24"/>
          <w:szCs w:val="24"/>
          <w:rtl/>
        </w:rPr>
        <w:t>ושלושה</w:t>
      </w:r>
      <w:r w:rsidRPr="00773B45">
        <w:rPr>
          <w:rFonts w:asciiTheme="majorBidi" w:hAnsiTheme="majorBidi" w:cstheme="majorBidi"/>
          <w:sz w:val="24"/>
          <w:szCs w:val="24"/>
          <w:rtl/>
        </w:rPr>
        <w:t xml:space="preserve"> מלמעלן</w:t>
      </w:r>
    </w:p>
    <w:p w:rsidR="00F57462" w:rsidRPr="00773B45" w:rsidRDefault="00B80A2C" w:rsidP="00B80A2C">
      <w:pPr>
        <w:spacing w:after="0" w:line="360" w:lineRule="auto"/>
        <w:rPr>
          <w:rFonts w:asciiTheme="majorBidi" w:hAnsiTheme="majorBidi" w:cstheme="majorBidi"/>
          <w:sz w:val="24"/>
          <w:szCs w:val="24"/>
        </w:rPr>
      </w:pPr>
      <w:r w:rsidRPr="00773B45">
        <w:rPr>
          <w:rFonts w:asciiTheme="majorBidi" w:hAnsiTheme="majorBidi" w:cstheme="majorBidi"/>
          <w:sz w:val="24"/>
          <w:szCs w:val="24"/>
          <w:rtl/>
        </w:rPr>
        <w:t>מלמטן חטאת העוף והגש</w:t>
      </w:r>
      <w:r w:rsidR="00C354C2">
        <w:rPr>
          <w:rFonts w:asciiTheme="majorBidi" w:hAnsiTheme="majorBidi" w:cstheme="majorBidi" w:hint="cs"/>
          <w:sz w:val="24"/>
          <w:szCs w:val="24"/>
          <w:rtl/>
        </w:rPr>
        <w:t>ו</w:t>
      </w:r>
      <w:r w:rsidRPr="00773B45">
        <w:rPr>
          <w:rFonts w:asciiTheme="majorBidi" w:hAnsiTheme="majorBidi" w:cstheme="majorBidi"/>
          <w:sz w:val="24"/>
          <w:szCs w:val="24"/>
          <w:rtl/>
        </w:rPr>
        <w:t>ת</w:t>
      </w:r>
      <w:r w:rsidR="00F57462" w:rsidRPr="00773B45">
        <w:rPr>
          <w:rFonts w:asciiTheme="majorBidi" w:hAnsiTheme="majorBidi" w:cstheme="majorBidi"/>
          <w:sz w:val="24"/>
          <w:szCs w:val="24"/>
          <w:rtl/>
        </w:rPr>
        <w:t xml:space="preserve"> ו</w:t>
      </w:r>
      <w:r w:rsidRPr="00773B45">
        <w:rPr>
          <w:rFonts w:asciiTheme="majorBidi" w:hAnsiTheme="majorBidi" w:cstheme="majorBidi"/>
          <w:sz w:val="24"/>
          <w:szCs w:val="24"/>
          <w:rtl/>
        </w:rPr>
        <w:t>שירי הדם</w:t>
      </w:r>
    </w:p>
    <w:p w:rsidR="00F57462" w:rsidRPr="00773B45" w:rsidRDefault="00B80A2C" w:rsidP="00A73BC0">
      <w:pPr>
        <w:spacing w:after="0" w:line="360" w:lineRule="auto"/>
        <w:rPr>
          <w:rFonts w:asciiTheme="majorBidi" w:hAnsiTheme="majorBidi" w:cstheme="majorBidi"/>
          <w:sz w:val="24"/>
          <w:szCs w:val="24"/>
          <w:rtl/>
        </w:rPr>
      </w:pPr>
      <w:r w:rsidRPr="00773B45">
        <w:rPr>
          <w:rFonts w:asciiTheme="majorBidi" w:hAnsiTheme="majorBidi" w:cstheme="majorBidi"/>
          <w:sz w:val="24"/>
          <w:szCs w:val="24"/>
          <w:rtl/>
        </w:rPr>
        <w:t>מלמעלן ניסוך המים והיין</w:t>
      </w:r>
      <w:r w:rsidR="00F57462" w:rsidRPr="00773B45">
        <w:rPr>
          <w:rFonts w:asciiTheme="majorBidi" w:hAnsiTheme="majorBidi" w:cstheme="majorBidi"/>
          <w:sz w:val="24"/>
          <w:szCs w:val="24"/>
          <w:rtl/>
        </w:rPr>
        <w:t xml:space="preserve"> ועולת העוף כשהיא רבה במזרח</w:t>
      </w:r>
      <w:r w:rsidR="00C354C2">
        <w:rPr>
          <w:rStyle w:val="a7"/>
          <w:rFonts w:asciiTheme="majorBidi" w:hAnsiTheme="majorBidi" w:cstheme="majorBidi"/>
          <w:sz w:val="24"/>
          <w:szCs w:val="24"/>
          <w:rtl/>
        </w:rPr>
        <w:footnoteReference w:id="99"/>
      </w:r>
    </w:p>
    <w:p w:rsidR="00F57462" w:rsidRDefault="00F57462" w:rsidP="0007539F">
      <w:pPr>
        <w:spacing w:after="0" w:line="360" w:lineRule="auto"/>
        <w:rPr>
          <w:rFonts w:cs="David"/>
          <w:sz w:val="24"/>
          <w:szCs w:val="24"/>
          <w:rtl/>
        </w:rPr>
      </w:pPr>
    </w:p>
    <w:p w:rsidR="0007539F" w:rsidRDefault="0007539F" w:rsidP="0007539F">
      <w:pPr>
        <w:bidi w:val="0"/>
        <w:spacing w:after="0" w:line="360" w:lineRule="auto"/>
        <w:rPr>
          <w:rFonts w:asciiTheme="majorBidi" w:hAnsiTheme="majorBidi" w:cstheme="majorBidi"/>
          <w:sz w:val="24"/>
          <w:szCs w:val="24"/>
        </w:rPr>
      </w:pPr>
      <w:r w:rsidRPr="00B80A2C">
        <w:rPr>
          <w:rFonts w:asciiTheme="majorBidi" w:hAnsiTheme="majorBidi" w:cstheme="majorBidi"/>
          <w:sz w:val="24"/>
          <w:szCs w:val="24"/>
        </w:rPr>
        <w:t>And three purposes did that [southwestern] corner serve below, and three above</w:t>
      </w:r>
      <w:r w:rsidR="000A7EE0">
        <w:rPr>
          <w:rFonts w:asciiTheme="majorBidi" w:hAnsiTheme="majorBidi" w:cstheme="majorBidi"/>
          <w:sz w:val="24"/>
          <w:szCs w:val="24"/>
        </w:rPr>
        <w:t>:</w:t>
      </w:r>
    </w:p>
    <w:p w:rsidR="000A7EE0" w:rsidRDefault="000A7EE0" w:rsidP="000A7EE0">
      <w:pPr>
        <w:bidi w:val="0"/>
        <w:spacing w:after="0" w:line="360" w:lineRule="auto"/>
        <w:rPr>
          <w:rFonts w:asciiTheme="majorBidi" w:hAnsiTheme="majorBidi" w:cstheme="majorBidi"/>
          <w:sz w:val="24"/>
          <w:szCs w:val="24"/>
        </w:rPr>
      </w:pPr>
      <w:r>
        <w:rPr>
          <w:rFonts w:asciiTheme="majorBidi" w:hAnsiTheme="majorBidi" w:cstheme="majorBidi"/>
          <w:sz w:val="24"/>
          <w:szCs w:val="24"/>
        </w:rPr>
        <w:t>Below: the sin offering of fowl, and bringing near [of meal offerings], and [for pouring out] the remnants of the blood.</w:t>
      </w:r>
    </w:p>
    <w:p w:rsidR="000A7EE0" w:rsidRDefault="000A7EE0" w:rsidP="000A7EE0">
      <w:pPr>
        <w:bidi w:val="0"/>
        <w:spacing w:after="0" w:line="360" w:lineRule="auto"/>
        <w:rPr>
          <w:rFonts w:asciiTheme="majorBidi" w:hAnsiTheme="majorBidi" w:cstheme="majorBidi"/>
          <w:sz w:val="24"/>
          <w:szCs w:val="24"/>
        </w:rPr>
      </w:pPr>
      <w:r>
        <w:rPr>
          <w:rFonts w:asciiTheme="majorBidi" w:hAnsiTheme="majorBidi" w:cstheme="majorBidi"/>
          <w:sz w:val="24"/>
          <w:szCs w:val="24"/>
        </w:rPr>
        <w:t>Above: [for] the water offering, and [for] the wine offering, and [for] the burnt offering of fowl, when it [the burnt offering of fowl] was [too] abundant</w:t>
      </w:r>
      <w:r w:rsidR="00D02EC3">
        <w:rPr>
          <w:rFonts w:asciiTheme="majorBidi" w:hAnsiTheme="majorBidi" w:cstheme="majorBidi"/>
          <w:sz w:val="24"/>
          <w:szCs w:val="24"/>
        </w:rPr>
        <w:t xml:space="preserve"> in</w:t>
      </w:r>
      <w:r>
        <w:rPr>
          <w:rFonts w:asciiTheme="majorBidi" w:hAnsiTheme="majorBidi" w:cstheme="majorBidi"/>
          <w:sz w:val="24"/>
          <w:szCs w:val="24"/>
        </w:rPr>
        <w:t xml:space="preserve"> the east.</w:t>
      </w:r>
    </w:p>
    <w:p w:rsidR="005C72AB" w:rsidRPr="00B80A2C" w:rsidRDefault="005C72AB" w:rsidP="00303E10">
      <w:pPr>
        <w:bidi w:val="0"/>
        <w:spacing w:after="0" w:line="360" w:lineRule="auto"/>
        <w:rPr>
          <w:rFonts w:asciiTheme="majorBidi" w:hAnsiTheme="majorBidi" w:cstheme="majorBidi"/>
          <w:sz w:val="24"/>
          <w:szCs w:val="24"/>
        </w:rPr>
      </w:pPr>
      <w:r>
        <w:rPr>
          <w:rFonts w:asciiTheme="majorBidi" w:hAnsiTheme="majorBidi" w:cstheme="majorBidi"/>
          <w:sz w:val="24"/>
          <w:szCs w:val="24"/>
        </w:rPr>
        <w:lastRenderedPageBreak/>
        <w:t xml:space="preserve">This Mishnah </w:t>
      </w:r>
      <w:r w:rsidR="00303E10">
        <w:rPr>
          <w:rFonts w:asciiTheme="majorBidi" w:hAnsiTheme="majorBidi" w:cstheme="majorBidi"/>
          <w:sz w:val="24"/>
          <w:szCs w:val="24"/>
        </w:rPr>
        <w:t>discusses</w:t>
      </w:r>
      <w:r>
        <w:rPr>
          <w:rFonts w:asciiTheme="majorBidi" w:hAnsiTheme="majorBidi" w:cstheme="majorBidi"/>
          <w:sz w:val="24"/>
          <w:szCs w:val="24"/>
        </w:rPr>
        <w:t xml:space="preserve"> the use</w:t>
      </w:r>
      <w:r w:rsidR="00303E10">
        <w:rPr>
          <w:rFonts w:asciiTheme="majorBidi" w:hAnsiTheme="majorBidi" w:cstheme="majorBidi"/>
          <w:sz w:val="24"/>
          <w:szCs w:val="24"/>
        </w:rPr>
        <w:t>s</w:t>
      </w:r>
      <w:r>
        <w:rPr>
          <w:rFonts w:asciiTheme="majorBidi" w:hAnsiTheme="majorBidi" w:cstheme="majorBidi"/>
          <w:sz w:val="24"/>
          <w:szCs w:val="24"/>
        </w:rPr>
        <w:t xml:space="preserve"> of the southwestern</w:t>
      </w:r>
      <w:r w:rsidRPr="00B80A2C">
        <w:rPr>
          <w:rFonts w:asciiTheme="majorBidi" w:hAnsiTheme="majorBidi" w:cstheme="majorBidi"/>
          <w:sz w:val="24"/>
          <w:szCs w:val="24"/>
        </w:rPr>
        <w:t xml:space="preserve"> corner</w:t>
      </w:r>
      <w:r w:rsidR="00303E10">
        <w:rPr>
          <w:rFonts w:asciiTheme="majorBidi" w:hAnsiTheme="majorBidi" w:cstheme="majorBidi"/>
          <w:sz w:val="24"/>
          <w:szCs w:val="24"/>
        </w:rPr>
        <w:t xml:space="preserve"> of the altar</w:t>
      </w:r>
      <w:r w:rsidR="00DA64E0">
        <w:rPr>
          <w:rFonts w:asciiTheme="majorBidi" w:hAnsiTheme="majorBidi" w:cstheme="majorBidi"/>
          <w:sz w:val="24"/>
          <w:szCs w:val="24"/>
        </w:rPr>
        <w:t>,</w:t>
      </w:r>
      <w:r w:rsidR="00303E10">
        <w:rPr>
          <w:rFonts w:asciiTheme="majorBidi" w:hAnsiTheme="majorBidi" w:cstheme="majorBidi"/>
          <w:sz w:val="24"/>
          <w:szCs w:val="24"/>
        </w:rPr>
        <w:t xml:space="preserve"> and it was </w:t>
      </w:r>
      <w:r w:rsidR="00DA64E0">
        <w:rPr>
          <w:rFonts w:asciiTheme="majorBidi" w:hAnsiTheme="majorBidi" w:cstheme="majorBidi"/>
          <w:sz w:val="24"/>
          <w:szCs w:val="24"/>
        </w:rPr>
        <w:t xml:space="preserve"> construed</w:t>
      </w:r>
      <w:r w:rsidR="00303E10">
        <w:rPr>
          <w:rFonts w:asciiTheme="majorBidi" w:hAnsiTheme="majorBidi" w:cstheme="majorBidi"/>
          <w:sz w:val="24"/>
          <w:szCs w:val="24"/>
        </w:rPr>
        <w:t xml:space="preserve"> as </w:t>
      </w:r>
      <w:r w:rsidR="00303E10" w:rsidRPr="00C70E94">
        <w:rPr>
          <w:rFonts w:asciiTheme="majorBidi" w:hAnsiTheme="majorBidi" w:cstheme="majorBidi"/>
          <w:sz w:val="24"/>
          <w:szCs w:val="24"/>
        </w:rPr>
        <w:t>synthetic parallelism</w:t>
      </w:r>
      <w:r w:rsidR="00303E10">
        <w:rPr>
          <w:rFonts w:asciiTheme="majorBidi" w:hAnsiTheme="majorBidi" w:cstheme="majorBidi"/>
          <w:sz w:val="24"/>
          <w:szCs w:val="24"/>
        </w:rPr>
        <w:t>, while the words’</w:t>
      </w:r>
      <w:r w:rsidR="00303E10" w:rsidRPr="00773B45">
        <w:rPr>
          <w:rFonts w:asciiTheme="majorBidi" w:hAnsiTheme="majorBidi" w:cstheme="majorBidi"/>
          <w:sz w:val="24"/>
          <w:szCs w:val="24"/>
          <w:rtl/>
        </w:rPr>
        <w:t>היתה אותה הקרן משמשת</w:t>
      </w:r>
      <w:r w:rsidR="00303E10">
        <w:rPr>
          <w:rFonts w:asciiTheme="majorBidi" w:hAnsiTheme="majorBidi" w:cstheme="majorBidi"/>
          <w:sz w:val="24"/>
          <w:szCs w:val="24"/>
        </w:rPr>
        <w:t xml:space="preserve">’, ‘that </w:t>
      </w:r>
      <w:r w:rsidR="00303E10" w:rsidRPr="00B80A2C">
        <w:rPr>
          <w:rFonts w:asciiTheme="majorBidi" w:hAnsiTheme="majorBidi" w:cstheme="majorBidi"/>
          <w:sz w:val="24"/>
          <w:szCs w:val="24"/>
        </w:rPr>
        <w:t>corner serve</w:t>
      </w:r>
      <w:r w:rsidR="00303E10">
        <w:rPr>
          <w:rFonts w:asciiTheme="majorBidi" w:hAnsiTheme="majorBidi" w:cstheme="majorBidi"/>
          <w:sz w:val="24"/>
          <w:szCs w:val="24"/>
        </w:rPr>
        <w:t>’ are missing</w:t>
      </w:r>
      <w:r w:rsidR="00D02EC3">
        <w:rPr>
          <w:rFonts w:asciiTheme="majorBidi" w:hAnsiTheme="majorBidi" w:cstheme="majorBidi"/>
          <w:sz w:val="24"/>
          <w:szCs w:val="24"/>
        </w:rPr>
        <w:t xml:space="preserve"> in</w:t>
      </w:r>
      <w:r w:rsidR="00303E10">
        <w:rPr>
          <w:rFonts w:asciiTheme="majorBidi" w:hAnsiTheme="majorBidi" w:cstheme="majorBidi"/>
          <w:sz w:val="24"/>
          <w:szCs w:val="24"/>
        </w:rPr>
        <w:t xml:space="preserve"> </w:t>
      </w:r>
      <w:r w:rsidR="00DA64E0">
        <w:rPr>
          <w:rFonts w:asciiTheme="majorBidi" w:hAnsiTheme="majorBidi" w:cstheme="majorBidi"/>
          <w:sz w:val="24"/>
          <w:szCs w:val="24"/>
        </w:rPr>
        <w:t xml:space="preserve">the </w:t>
      </w:r>
      <w:r w:rsidR="00303E10">
        <w:rPr>
          <w:rFonts w:asciiTheme="majorBidi" w:hAnsiTheme="majorBidi" w:cstheme="majorBidi"/>
          <w:sz w:val="24"/>
          <w:szCs w:val="24"/>
        </w:rPr>
        <w:t xml:space="preserve">second line and the reader </w:t>
      </w:r>
      <w:r w:rsidR="00DA64E0">
        <w:rPr>
          <w:rFonts w:asciiTheme="majorBidi" w:hAnsiTheme="majorBidi" w:cstheme="majorBidi"/>
          <w:sz w:val="24"/>
          <w:szCs w:val="24"/>
        </w:rPr>
        <w:t xml:space="preserve">may </w:t>
      </w:r>
      <w:r w:rsidR="00303E10">
        <w:rPr>
          <w:rFonts w:asciiTheme="majorBidi" w:hAnsiTheme="majorBidi" w:cstheme="majorBidi"/>
          <w:sz w:val="24"/>
          <w:szCs w:val="24"/>
        </w:rPr>
        <w:t>“draw” them from the first line.</w:t>
      </w:r>
    </w:p>
    <w:p w:rsidR="001E56DF" w:rsidRPr="001E56DF" w:rsidRDefault="001E56DF" w:rsidP="001E56DF">
      <w:pPr>
        <w:spacing w:after="0" w:line="360" w:lineRule="auto"/>
        <w:rPr>
          <w:rFonts w:cs="David"/>
          <w:sz w:val="24"/>
          <w:szCs w:val="24"/>
          <w:rtl/>
        </w:rPr>
      </w:pPr>
    </w:p>
    <w:p w:rsidR="00326F0E" w:rsidRDefault="00326F0E">
      <w:pPr>
        <w:bidi w:val="0"/>
        <w:rPr>
          <w:rFonts w:asciiTheme="majorBidi" w:hAnsiTheme="majorBidi" w:cstheme="majorBidi"/>
          <w:b/>
          <w:bCs/>
          <w:sz w:val="32"/>
          <w:szCs w:val="32"/>
        </w:rPr>
      </w:pPr>
      <w:r>
        <w:rPr>
          <w:rFonts w:asciiTheme="majorBidi" w:hAnsiTheme="majorBidi" w:cstheme="majorBidi"/>
          <w:b/>
          <w:bCs/>
          <w:sz w:val="32"/>
          <w:szCs w:val="32"/>
        </w:rPr>
        <w:br w:type="page"/>
      </w:r>
    </w:p>
    <w:p w:rsidR="00FF759A" w:rsidRPr="00244C67" w:rsidRDefault="00FF759A" w:rsidP="004A2D4C">
      <w:pPr>
        <w:pStyle w:val="a4"/>
        <w:numPr>
          <w:ilvl w:val="0"/>
          <w:numId w:val="4"/>
        </w:numPr>
        <w:bidi w:val="0"/>
        <w:spacing w:after="0" w:line="360" w:lineRule="auto"/>
        <w:rPr>
          <w:rFonts w:asciiTheme="majorBidi" w:hAnsiTheme="majorBidi" w:cstheme="majorBidi"/>
          <w:sz w:val="32"/>
          <w:szCs w:val="32"/>
        </w:rPr>
      </w:pPr>
      <w:r w:rsidRPr="0099548D">
        <w:rPr>
          <w:rFonts w:asciiTheme="majorBidi" w:hAnsiTheme="majorBidi" w:cstheme="majorBidi"/>
          <w:b/>
          <w:bCs/>
          <w:sz w:val="24"/>
          <w:szCs w:val="24"/>
        </w:rPr>
        <w:lastRenderedPageBreak/>
        <w:t>Graded numerical parallelism</w:t>
      </w:r>
      <w:r w:rsidRPr="00244C67">
        <w:rPr>
          <w:rFonts w:asciiTheme="majorBidi" w:hAnsiTheme="majorBidi" w:cstheme="majorBidi"/>
          <w:sz w:val="32"/>
          <w:szCs w:val="32"/>
        </w:rPr>
        <w:t>.</w:t>
      </w:r>
      <w:r w:rsidR="00C45FA2" w:rsidRPr="00244C67">
        <w:rPr>
          <w:rFonts w:asciiTheme="majorBidi" w:hAnsiTheme="majorBidi" w:cstheme="majorBidi"/>
          <w:sz w:val="32"/>
          <w:szCs w:val="32"/>
        </w:rPr>
        <w:t xml:space="preserve"> </w:t>
      </w:r>
    </w:p>
    <w:p w:rsidR="007918FA" w:rsidRPr="007918FA" w:rsidRDefault="00FF759A" w:rsidP="00DA64E0">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Except </w:t>
      </w:r>
      <w:r w:rsidR="001D1428" w:rsidRPr="00F418B1">
        <w:rPr>
          <w:rFonts w:asciiTheme="majorBidi" w:hAnsiTheme="majorBidi" w:cstheme="majorBidi"/>
          <w:sz w:val="24"/>
          <w:szCs w:val="24"/>
        </w:rPr>
        <w:t xml:space="preserve">for one example we did </w:t>
      </w:r>
      <w:r w:rsidR="00311FC0" w:rsidRPr="00F418B1">
        <w:rPr>
          <w:rFonts w:asciiTheme="majorBidi" w:hAnsiTheme="majorBidi" w:cstheme="majorBidi"/>
          <w:sz w:val="24"/>
          <w:szCs w:val="24"/>
        </w:rPr>
        <w:t>not find</w:t>
      </w:r>
      <w:r w:rsidRPr="00F418B1">
        <w:rPr>
          <w:rFonts w:asciiTheme="majorBidi" w:hAnsiTheme="majorBidi" w:cstheme="majorBidi"/>
          <w:sz w:val="24"/>
          <w:szCs w:val="24"/>
        </w:rPr>
        <w:t xml:space="preserve"> </w:t>
      </w:r>
      <w:r w:rsidR="001D1428" w:rsidRPr="00F418B1">
        <w:rPr>
          <w:rFonts w:asciiTheme="majorBidi" w:hAnsiTheme="majorBidi" w:cstheme="majorBidi"/>
          <w:sz w:val="24"/>
          <w:szCs w:val="24"/>
        </w:rPr>
        <w:t>a</w:t>
      </w:r>
      <w:r w:rsidR="00820A2F" w:rsidRPr="00F418B1">
        <w:rPr>
          <w:rFonts w:asciiTheme="majorBidi" w:hAnsiTheme="majorBidi" w:cstheme="majorBidi"/>
          <w:sz w:val="24"/>
          <w:szCs w:val="24"/>
        </w:rPr>
        <w:t xml:space="preserve"> </w:t>
      </w:r>
      <w:r w:rsidRPr="00F418B1">
        <w:rPr>
          <w:rFonts w:asciiTheme="majorBidi" w:hAnsiTheme="majorBidi" w:cstheme="majorBidi"/>
          <w:sz w:val="24"/>
          <w:szCs w:val="24"/>
        </w:rPr>
        <w:t xml:space="preserve">distinct use of </w:t>
      </w:r>
      <w:r w:rsidR="00AE3F4B">
        <w:rPr>
          <w:rFonts w:asciiTheme="majorBidi" w:hAnsiTheme="majorBidi" w:cstheme="majorBidi"/>
          <w:sz w:val="24"/>
          <w:szCs w:val="24"/>
        </w:rPr>
        <w:t xml:space="preserve">the </w:t>
      </w:r>
      <w:r w:rsidR="00AE3F4B" w:rsidRPr="00AE3F4B">
        <w:rPr>
          <w:rFonts w:asciiTheme="majorBidi" w:hAnsiTheme="majorBidi" w:cstheme="majorBidi"/>
          <w:sz w:val="24"/>
          <w:szCs w:val="24"/>
        </w:rPr>
        <w:t>Graded numerical parallelism</w:t>
      </w:r>
      <w:r w:rsidR="00DA64E0" w:rsidRPr="00DA64E0">
        <w:rPr>
          <w:rFonts w:asciiTheme="majorBidi" w:hAnsiTheme="majorBidi" w:cstheme="majorBidi"/>
          <w:sz w:val="24"/>
          <w:szCs w:val="24"/>
        </w:rPr>
        <w:t xml:space="preserve"> </w:t>
      </w:r>
      <w:r w:rsidR="00DA64E0" w:rsidRPr="00F418B1">
        <w:rPr>
          <w:rFonts w:asciiTheme="majorBidi" w:hAnsiTheme="majorBidi" w:cstheme="majorBidi"/>
          <w:sz w:val="24"/>
          <w:szCs w:val="24"/>
        </w:rPr>
        <w:t xml:space="preserve">in </w:t>
      </w:r>
      <w:r w:rsidR="00DA64E0">
        <w:rPr>
          <w:rFonts w:asciiTheme="majorBidi" w:hAnsiTheme="majorBidi" w:cstheme="majorBidi"/>
          <w:sz w:val="24"/>
          <w:szCs w:val="24"/>
        </w:rPr>
        <w:t>Rabbinic</w:t>
      </w:r>
      <w:r w:rsidR="00DA64E0" w:rsidRPr="00F418B1">
        <w:rPr>
          <w:rFonts w:asciiTheme="majorBidi" w:hAnsiTheme="majorBidi" w:cstheme="majorBidi"/>
          <w:sz w:val="24"/>
          <w:szCs w:val="24"/>
        </w:rPr>
        <w:t xml:space="preserve"> literature</w:t>
      </w:r>
      <w:r w:rsidRPr="00F418B1">
        <w:rPr>
          <w:rFonts w:asciiTheme="majorBidi" w:hAnsiTheme="majorBidi" w:cstheme="majorBidi"/>
          <w:sz w:val="24"/>
          <w:szCs w:val="24"/>
        </w:rPr>
        <w:t>. There are some exa</w:t>
      </w:r>
      <w:r w:rsidR="001D1428" w:rsidRPr="00F418B1">
        <w:rPr>
          <w:rFonts w:asciiTheme="majorBidi" w:hAnsiTheme="majorBidi" w:cstheme="majorBidi"/>
          <w:sz w:val="24"/>
          <w:szCs w:val="24"/>
        </w:rPr>
        <w:t>m</w:t>
      </w:r>
      <w:r w:rsidR="00D7180C">
        <w:rPr>
          <w:rFonts w:asciiTheme="majorBidi" w:hAnsiTheme="majorBidi" w:cstheme="majorBidi"/>
          <w:sz w:val="24"/>
          <w:szCs w:val="24"/>
        </w:rPr>
        <w:t xml:space="preserve">ples that are similar in style </w:t>
      </w:r>
      <w:r w:rsidRPr="00F418B1">
        <w:rPr>
          <w:rFonts w:asciiTheme="majorBidi" w:hAnsiTheme="majorBidi" w:cstheme="majorBidi"/>
          <w:sz w:val="24"/>
          <w:szCs w:val="24"/>
        </w:rPr>
        <w:t xml:space="preserve">but </w:t>
      </w:r>
      <w:r w:rsidR="001D1428" w:rsidRPr="00F418B1">
        <w:rPr>
          <w:rFonts w:asciiTheme="majorBidi" w:hAnsiTheme="majorBidi" w:cstheme="majorBidi"/>
          <w:sz w:val="24"/>
          <w:szCs w:val="24"/>
        </w:rPr>
        <w:t>they are not</w:t>
      </w:r>
      <w:r w:rsidRPr="00F418B1">
        <w:rPr>
          <w:rFonts w:asciiTheme="majorBidi" w:hAnsiTheme="majorBidi" w:cstheme="majorBidi"/>
          <w:sz w:val="24"/>
          <w:szCs w:val="24"/>
        </w:rPr>
        <w:t xml:space="preserve"> i</w:t>
      </w:r>
      <w:r w:rsidR="00AE3F4B">
        <w:rPr>
          <w:rFonts w:asciiTheme="majorBidi" w:hAnsiTheme="majorBidi" w:cstheme="majorBidi"/>
          <w:sz w:val="24"/>
          <w:szCs w:val="24"/>
        </w:rPr>
        <w:t>dentical to the biblical use, although</w:t>
      </w:r>
      <w:r w:rsidR="00C119ED">
        <w:rPr>
          <w:rFonts w:asciiTheme="majorBidi" w:hAnsiTheme="majorBidi" w:cstheme="majorBidi"/>
          <w:sz w:val="24"/>
          <w:szCs w:val="24"/>
        </w:rPr>
        <w:t xml:space="preserve"> </w:t>
      </w:r>
      <w:r w:rsidR="00AE3F4B">
        <w:rPr>
          <w:rFonts w:asciiTheme="majorBidi" w:hAnsiTheme="majorBidi" w:cstheme="majorBidi"/>
          <w:sz w:val="24"/>
          <w:szCs w:val="24"/>
        </w:rPr>
        <w:t>t</w:t>
      </w:r>
      <w:r w:rsidRPr="00F418B1">
        <w:rPr>
          <w:rFonts w:asciiTheme="majorBidi" w:hAnsiTheme="majorBidi" w:cstheme="majorBidi"/>
          <w:sz w:val="24"/>
          <w:szCs w:val="24"/>
        </w:rPr>
        <w:t xml:space="preserve">he </w:t>
      </w:r>
      <w:r w:rsidR="00E62CD2">
        <w:rPr>
          <w:rFonts w:asciiTheme="majorBidi" w:hAnsiTheme="majorBidi" w:cstheme="majorBidi"/>
          <w:sz w:val="24"/>
          <w:szCs w:val="24"/>
        </w:rPr>
        <w:t>r</w:t>
      </w:r>
      <w:r w:rsidR="00740EB9" w:rsidRPr="00F418B1">
        <w:rPr>
          <w:rFonts w:asciiTheme="majorBidi" w:hAnsiTheme="majorBidi" w:cstheme="majorBidi"/>
          <w:sz w:val="24"/>
          <w:szCs w:val="24"/>
        </w:rPr>
        <w:t>abbis were surely familiar with this pattern and even discussed its biblical use from time to time.</w:t>
      </w:r>
      <w:r w:rsidR="006535A1">
        <w:rPr>
          <w:rFonts w:asciiTheme="majorBidi" w:hAnsiTheme="majorBidi" w:cstheme="majorBidi" w:hint="cs"/>
          <w:sz w:val="24"/>
          <w:szCs w:val="24"/>
          <w:rtl/>
        </w:rPr>
        <w:t xml:space="preserve"> </w:t>
      </w:r>
      <w:r w:rsidR="00740EB9" w:rsidRPr="007918FA">
        <w:rPr>
          <w:rFonts w:asciiTheme="majorBidi" w:hAnsiTheme="majorBidi" w:cstheme="majorBidi"/>
          <w:sz w:val="24"/>
          <w:szCs w:val="24"/>
        </w:rPr>
        <w:t>For example</w:t>
      </w:r>
      <w:r w:rsidR="00F16980" w:rsidRPr="007918FA">
        <w:rPr>
          <w:rFonts w:asciiTheme="majorBidi" w:hAnsiTheme="majorBidi" w:cstheme="majorBidi"/>
          <w:sz w:val="24"/>
          <w:szCs w:val="24"/>
        </w:rPr>
        <w:t>,</w:t>
      </w:r>
      <w:r w:rsidR="00D02EC3">
        <w:rPr>
          <w:rFonts w:asciiTheme="majorBidi" w:hAnsiTheme="majorBidi" w:cstheme="majorBidi"/>
          <w:sz w:val="24"/>
          <w:szCs w:val="24"/>
        </w:rPr>
        <w:t xml:space="preserve"> in</w:t>
      </w:r>
      <w:r w:rsidR="007918FA" w:rsidRPr="007918FA">
        <w:rPr>
          <w:rFonts w:asciiTheme="majorBidi" w:hAnsiTheme="majorBidi" w:cstheme="majorBidi"/>
          <w:sz w:val="24"/>
          <w:szCs w:val="24"/>
        </w:rPr>
        <w:t xml:space="preserve"> B.Yoma 86b </w:t>
      </w:r>
      <w:r w:rsidR="00740EB9" w:rsidRPr="007918FA">
        <w:rPr>
          <w:rFonts w:asciiTheme="majorBidi" w:hAnsiTheme="majorBidi" w:cstheme="majorBidi"/>
          <w:sz w:val="24"/>
          <w:szCs w:val="24"/>
        </w:rPr>
        <w:t xml:space="preserve">the sages </w:t>
      </w:r>
      <w:r w:rsidR="00F03871" w:rsidRPr="007918FA">
        <w:rPr>
          <w:rFonts w:asciiTheme="majorBidi" w:hAnsiTheme="majorBidi" w:cstheme="majorBidi"/>
          <w:sz w:val="24"/>
          <w:szCs w:val="24"/>
        </w:rPr>
        <w:t>deal</w:t>
      </w:r>
      <w:r w:rsidR="005257DD">
        <w:rPr>
          <w:rFonts w:asciiTheme="majorBidi" w:hAnsiTheme="majorBidi" w:cstheme="majorBidi"/>
          <w:sz w:val="24"/>
          <w:szCs w:val="24"/>
        </w:rPr>
        <w:t>s</w:t>
      </w:r>
      <w:r w:rsidR="001D1428" w:rsidRPr="007918FA">
        <w:rPr>
          <w:rFonts w:asciiTheme="majorBidi" w:hAnsiTheme="majorBidi" w:cstheme="majorBidi"/>
          <w:sz w:val="24"/>
          <w:szCs w:val="24"/>
        </w:rPr>
        <w:t xml:space="preserve"> </w:t>
      </w:r>
      <w:r w:rsidR="00F03871" w:rsidRPr="007918FA">
        <w:rPr>
          <w:rFonts w:asciiTheme="majorBidi" w:hAnsiTheme="majorBidi" w:cstheme="majorBidi"/>
          <w:sz w:val="24"/>
          <w:szCs w:val="24"/>
        </w:rPr>
        <w:t xml:space="preserve">with </w:t>
      </w:r>
      <w:r w:rsidR="007918FA" w:rsidRPr="007918FA">
        <w:rPr>
          <w:rFonts w:asciiTheme="majorBidi" w:hAnsiTheme="majorBidi" w:cstheme="majorBidi"/>
          <w:sz w:val="24"/>
          <w:szCs w:val="24"/>
        </w:rPr>
        <w:t>Amos's</w:t>
      </w:r>
      <w:r w:rsidR="00F03871" w:rsidRPr="007918FA">
        <w:rPr>
          <w:rFonts w:asciiTheme="majorBidi" w:hAnsiTheme="majorBidi" w:cstheme="majorBidi"/>
          <w:sz w:val="24"/>
          <w:szCs w:val="24"/>
        </w:rPr>
        <w:t xml:space="preserve"> words</w:t>
      </w:r>
      <w:r w:rsidR="00AE3F4B">
        <w:rPr>
          <w:rFonts w:asciiTheme="majorBidi" w:hAnsiTheme="majorBidi" w:cstheme="majorBidi"/>
          <w:sz w:val="24"/>
          <w:szCs w:val="24"/>
        </w:rPr>
        <w:t xml:space="preserve"> </w:t>
      </w:r>
      <w:r w:rsidR="00AE3F4B" w:rsidRPr="007918FA">
        <w:rPr>
          <w:rFonts w:asciiTheme="majorBidi" w:hAnsiTheme="majorBidi" w:cstheme="majorBidi"/>
          <w:sz w:val="24"/>
          <w:szCs w:val="24"/>
        </w:rPr>
        <w:t>(2:6)</w:t>
      </w:r>
      <w:r w:rsidR="00467467" w:rsidRPr="007918FA">
        <w:rPr>
          <w:rFonts w:asciiTheme="majorBidi" w:hAnsiTheme="majorBidi" w:cstheme="majorBidi"/>
          <w:sz w:val="24"/>
          <w:szCs w:val="24"/>
        </w:rPr>
        <w:t>:</w:t>
      </w:r>
      <w:r w:rsidR="00467467" w:rsidRPr="007918FA">
        <w:rPr>
          <w:rFonts w:asciiTheme="majorBidi" w:hAnsiTheme="majorBidi" w:cstheme="majorBidi"/>
          <w:sz w:val="24"/>
          <w:szCs w:val="24"/>
          <w:rtl/>
        </w:rPr>
        <w:t xml:space="preserve"> </w:t>
      </w:r>
      <w:r w:rsidR="007918FA" w:rsidRPr="007918FA">
        <w:rPr>
          <w:rFonts w:asciiTheme="majorBidi" w:hAnsiTheme="majorBidi" w:cstheme="majorBidi" w:hint="cs"/>
          <w:sz w:val="24"/>
          <w:szCs w:val="24"/>
          <w:rtl/>
        </w:rPr>
        <w:t>כֹּה אָמַר יְהוָה עַל</w:t>
      </w:r>
      <w:r w:rsidR="007918FA">
        <w:rPr>
          <w:rFonts w:asciiTheme="majorBidi" w:hAnsiTheme="majorBidi" w:cstheme="majorBidi" w:hint="cs"/>
          <w:sz w:val="24"/>
          <w:szCs w:val="24"/>
          <w:rtl/>
        </w:rPr>
        <w:t xml:space="preserve"> </w:t>
      </w:r>
      <w:r w:rsidR="007918FA" w:rsidRPr="007918FA">
        <w:rPr>
          <w:rFonts w:asciiTheme="majorBidi" w:hAnsiTheme="majorBidi" w:cstheme="majorBidi" w:hint="cs"/>
          <w:sz w:val="24"/>
          <w:szCs w:val="24"/>
          <w:rtl/>
        </w:rPr>
        <w:t>שְׁלֹשָׁה פִּשְׁעֵי יִשְׂרָאֵל וְעַל</w:t>
      </w:r>
      <w:r w:rsidR="007918FA">
        <w:rPr>
          <w:rFonts w:asciiTheme="majorBidi" w:hAnsiTheme="majorBidi" w:cstheme="majorBidi" w:hint="cs"/>
          <w:sz w:val="24"/>
          <w:szCs w:val="24"/>
          <w:rtl/>
        </w:rPr>
        <w:t xml:space="preserve"> </w:t>
      </w:r>
      <w:r w:rsidR="007918FA" w:rsidRPr="007918FA">
        <w:rPr>
          <w:rFonts w:asciiTheme="majorBidi" w:hAnsiTheme="majorBidi" w:cstheme="majorBidi" w:hint="cs"/>
          <w:sz w:val="24"/>
          <w:szCs w:val="24"/>
          <w:rtl/>
        </w:rPr>
        <w:t>אַרְבָּעָה לֹא אֲשִׁיבֶנּוּ</w:t>
      </w:r>
      <w:r w:rsidR="007918FA">
        <w:rPr>
          <w:rFonts w:asciiTheme="majorBidi" w:hAnsiTheme="majorBidi" w:cstheme="majorBidi"/>
          <w:sz w:val="24"/>
          <w:szCs w:val="24"/>
        </w:rPr>
        <w:t xml:space="preserve">, </w:t>
      </w:r>
      <w:r w:rsidR="007918FA" w:rsidRPr="007918FA">
        <w:rPr>
          <w:rFonts w:asciiTheme="majorBidi" w:hAnsiTheme="majorBidi" w:cstheme="majorBidi"/>
          <w:sz w:val="24"/>
          <w:szCs w:val="24"/>
        </w:rPr>
        <w:t>Thus says the Lord:</w:t>
      </w:r>
      <w:r w:rsidR="007918FA">
        <w:rPr>
          <w:rFonts w:asciiTheme="majorBidi" w:hAnsiTheme="majorBidi" w:cstheme="majorBidi"/>
          <w:sz w:val="24"/>
          <w:szCs w:val="24"/>
        </w:rPr>
        <w:t xml:space="preserve"> </w:t>
      </w:r>
      <w:r w:rsidR="007918FA" w:rsidRPr="007918FA">
        <w:rPr>
          <w:rFonts w:asciiTheme="majorBidi" w:hAnsiTheme="majorBidi" w:cstheme="majorBidi"/>
          <w:sz w:val="24"/>
          <w:szCs w:val="24"/>
        </w:rPr>
        <w:t>For three transgressions of Israel,</w:t>
      </w:r>
      <w:r w:rsidR="007918FA">
        <w:rPr>
          <w:rFonts w:asciiTheme="majorBidi" w:hAnsiTheme="majorBidi" w:cstheme="majorBidi"/>
          <w:sz w:val="24"/>
          <w:szCs w:val="24"/>
        </w:rPr>
        <w:t xml:space="preserve"> </w:t>
      </w:r>
      <w:r w:rsidR="007918FA" w:rsidRPr="007918FA">
        <w:rPr>
          <w:rFonts w:asciiTheme="majorBidi" w:hAnsiTheme="majorBidi" w:cstheme="majorBidi"/>
          <w:sz w:val="24"/>
          <w:szCs w:val="24"/>
        </w:rPr>
        <w:t>and for four, I</w:t>
      </w:r>
      <w:r w:rsidR="007918FA">
        <w:rPr>
          <w:rFonts w:asciiTheme="majorBidi" w:hAnsiTheme="majorBidi" w:cstheme="majorBidi"/>
          <w:sz w:val="24"/>
          <w:szCs w:val="24"/>
        </w:rPr>
        <w:t xml:space="preserve"> will not revoke the punishment. R.Y</w:t>
      </w:r>
      <w:r w:rsidR="00493711">
        <w:rPr>
          <w:rFonts w:asciiTheme="majorBidi" w:hAnsiTheme="majorBidi" w:cstheme="majorBidi"/>
          <w:sz w:val="24"/>
          <w:szCs w:val="24"/>
        </w:rPr>
        <w:t xml:space="preserve">ose b. R. Judah </w:t>
      </w:r>
      <w:r w:rsidR="00493711" w:rsidRPr="007918FA">
        <w:rPr>
          <w:rFonts w:asciiTheme="majorBidi" w:hAnsiTheme="majorBidi" w:cstheme="majorBidi"/>
          <w:sz w:val="24"/>
          <w:szCs w:val="24"/>
        </w:rPr>
        <w:t>explains</w:t>
      </w:r>
      <w:r w:rsidR="007918FA" w:rsidRPr="007918FA">
        <w:rPr>
          <w:rFonts w:asciiTheme="majorBidi" w:hAnsiTheme="majorBidi" w:cstheme="majorBidi"/>
          <w:sz w:val="24"/>
          <w:szCs w:val="24"/>
        </w:rPr>
        <w:t xml:space="preserve"> that</w:t>
      </w:r>
      <w:r w:rsidR="00493711">
        <w:rPr>
          <w:rFonts w:asciiTheme="majorBidi" w:hAnsiTheme="majorBidi" w:cstheme="majorBidi"/>
          <w:sz w:val="24"/>
          <w:szCs w:val="24"/>
        </w:rPr>
        <w:t xml:space="preserve"> the meaning of Amos</w:t>
      </w:r>
      <w:r w:rsidR="00DA64E0">
        <w:rPr>
          <w:rFonts w:asciiTheme="majorBidi" w:hAnsiTheme="majorBidi" w:cstheme="majorBidi"/>
          <w:sz w:val="24"/>
          <w:szCs w:val="24"/>
        </w:rPr>
        <w:t>’s</w:t>
      </w:r>
      <w:r w:rsidR="00493711">
        <w:rPr>
          <w:rFonts w:asciiTheme="majorBidi" w:hAnsiTheme="majorBidi" w:cstheme="majorBidi"/>
          <w:sz w:val="24"/>
          <w:szCs w:val="24"/>
        </w:rPr>
        <w:t xml:space="preserve"> prophecy is:</w:t>
      </w:r>
      <w:r w:rsidR="007918FA" w:rsidRPr="007918FA">
        <w:rPr>
          <w:rFonts w:asciiTheme="majorBidi" w:hAnsiTheme="majorBidi" w:cstheme="majorBidi" w:hint="cs"/>
          <w:sz w:val="24"/>
          <w:szCs w:val="24"/>
          <w:rtl/>
        </w:rPr>
        <w:t xml:space="preserve"> אד</w:t>
      </w:r>
      <w:r w:rsidR="007918FA" w:rsidRPr="007918FA">
        <w:rPr>
          <w:rFonts w:asciiTheme="majorBidi" w:hAnsiTheme="majorBidi" w:cstheme="majorBidi" w:hint="eastAsia"/>
          <w:sz w:val="24"/>
          <w:szCs w:val="24"/>
          <w:rtl/>
        </w:rPr>
        <w:t>ם</w:t>
      </w:r>
      <w:r w:rsidR="007918FA" w:rsidRPr="007918FA">
        <w:rPr>
          <w:rFonts w:asciiTheme="majorBidi" w:hAnsiTheme="majorBidi" w:cstheme="majorBidi" w:hint="cs"/>
          <w:sz w:val="24"/>
          <w:szCs w:val="24"/>
          <w:rtl/>
        </w:rPr>
        <w:t xml:space="preserve"> עובר עבירה פעם ראשונה מוחלין לו שניה מוחלין לו שלישית מוחלין לו רביעית אין מוחלין לו</w:t>
      </w:r>
      <w:r w:rsidR="00493711">
        <w:rPr>
          <w:rFonts w:asciiTheme="majorBidi" w:hAnsiTheme="majorBidi" w:cstheme="majorBidi"/>
          <w:sz w:val="24"/>
          <w:szCs w:val="24"/>
        </w:rPr>
        <w:t>,</w:t>
      </w:r>
      <w:r w:rsidR="005257DD">
        <w:rPr>
          <w:rFonts w:asciiTheme="majorBidi" w:hAnsiTheme="majorBidi" w:cstheme="majorBidi"/>
          <w:sz w:val="24"/>
          <w:szCs w:val="24"/>
        </w:rPr>
        <w:t xml:space="preserve"> </w:t>
      </w:r>
      <w:r w:rsidR="00DA64E0">
        <w:rPr>
          <w:rFonts w:asciiTheme="majorBidi" w:hAnsiTheme="majorBidi" w:cstheme="majorBidi"/>
          <w:sz w:val="24"/>
          <w:szCs w:val="24"/>
        </w:rPr>
        <w:t>imply</w:t>
      </w:r>
      <w:r w:rsidR="005257DD">
        <w:rPr>
          <w:rFonts w:asciiTheme="majorBidi" w:hAnsiTheme="majorBidi" w:cstheme="majorBidi"/>
          <w:sz w:val="24"/>
          <w:szCs w:val="24"/>
        </w:rPr>
        <w:t>ing, w</w:t>
      </w:r>
      <w:r w:rsidR="00493711">
        <w:rPr>
          <w:rFonts w:asciiTheme="majorBidi" w:hAnsiTheme="majorBidi" w:cstheme="majorBidi"/>
          <w:sz w:val="24"/>
          <w:szCs w:val="24"/>
        </w:rPr>
        <w:t>hen a person does a transgression once, he is forgiven, a second time he is forgiven, a third time, he is forgiven. But when he does it a fourth time he is not forgiven.</w:t>
      </w:r>
      <w:r w:rsidR="007918FA" w:rsidRPr="007918FA">
        <w:rPr>
          <w:rFonts w:asciiTheme="majorBidi" w:hAnsiTheme="majorBidi" w:cstheme="majorBidi" w:hint="cs"/>
          <w:sz w:val="24"/>
          <w:szCs w:val="24"/>
        </w:rPr>
        <w:t> </w:t>
      </w:r>
      <w:r w:rsidR="007918FA" w:rsidRPr="007918FA">
        <w:rPr>
          <w:rFonts w:asciiTheme="majorBidi" w:hAnsiTheme="majorBidi" w:cstheme="majorBidi"/>
          <w:sz w:val="24"/>
          <w:szCs w:val="24"/>
        </w:rPr>
        <w:t> </w:t>
      </w:r>
    </w:p>
    <w:p w:rsidR="00D4600E" w:rsidRPr="00F418B1" w:rsidRDefault="00A3795B" w:rsidP="00F16980">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The only example </w:t>
      </w:r>
      <w:r w:rsidR="00893DF2">
        <w:rPr>
          <w:rFonts w:asciiTheme="majorBidi" w:hAnsiTheme="majorBidi" w:cstheme="majorBidi"/>
          <w:sz w:val="24"/>
          <w:szCs w:val="24"/>
        </w:rPr>
        <w:t xml:space="preserve">of </w:t>
      </w:r>
      <w:r w:rsidR="00893DF2" w:rsidRPr="00893DF2">
        <w:rPr>
          <w:rFonts w:asciiTheme="majorBidi" w:hAnsiTheme="majorBidi" w:cstheme="majorBidi"/>
          <w:sz w:val="24"/>
          <w:szCs w:val="24"/>
        </w:rPr>
        <w:t>Graded numerical parallelism</w:t>
      </w:r>
      <w:r w:rsidR="00893DF2" w:rsidRPr="00F418B1">
        <w:rPr>
          <w:rFonts w:asciiTheme="majorBidi" w:hAnsiTheme="majorBidi" w:cstheme="majorBidi"/>
          <w:sz w:val="24"/>
          <w:szCs w:val="24"/>
        </w:rPr>
        <w:t xml:space="preserve"> </w:t>
      </w:r>
      <w:r w:rsidRPr="00F418B1">
        <w:rPr>
          <w:rFonts w:asciiTheme="majorBidi" w:hAnsiTheme="majorBidi" w:cstheme="majorBidi"/>
          <w:sz w:val="24"/>
          <w:szCs w:val="24"/>
        </w:rPr>
        <w:t xml:space="preserve">that we find in </w:t>
      </w:r>
      <w:r w:rsidR="00E62CD2">
        <w:rPr>
          <w:rFonts w:asciiTheme="majorBidi" w:hAnsiTheme="majorBidi" w:cstheme="majorBidi"/>
          <w:sz w:val="24"/>
          <w:szCs w:val="24"/>
        </w:rPr>
        <w:t>Rabbinic</w:t>
      </w:r>
      <w:r w:rsidR="00C616C6" w:rsidRPr="00F418B1">
        <w:rPr>
          <w:rFonts w:asciiTheme="majorBidi" w:hAnsiTheme="majorBidi" w:cstheme="majorBidi"/>
          <w:sz w:val="24"/>
          <w:szCs w:val="24"/>
        </w:rPr>
        <w:t xml:space="preserve"> literature is</w:t>
      </w:r>
      <w:r w:rsidR="00D02EC3">
        <w:rPr>
          <w:rFonts w:asciiTheme="majorBidi" w:hAnsiTheme="majorBidi" w:cstheme="majorBidi"/>
          <w:sz w:val="24"/>
          <w:szCs w:val="24"/>
        </w:rPr>
        <w:t xml:space="preserve"> in</w:t>
      </w:r>
      <w:r w:rsidR="00C616C6" w:rsidRPr="00F418B1">
        <w:rPr>
          <w:rFonts w:asciiTheme="majorBidi" w:hAnsiTheme="majorBidi" w:cstheme="majorBidi"/>
          <w:sz w:val="24"/>
          <w:szCs w:val="24"/>
        </w:rPr>
        <w:t xml:space="preserve"> B</w:t>
      </w:r>
      <w:r w:rsidR="00881582">
        <w:rPr>
          <w:rFonts w:asciiTheme="majorBidi" w:hAnsiTheme="majorBidi" w:cstheme="majorBidi"/>
          <w:sz w:val="24"/>
          <w:szCs w:val="24"/>
        </w:rPr>
        <w:t>.</w:t>
      </w:r>
      <w:r w:rsidR="00C616C6" w:rsidRPr="00F418B1">
        <w:rPr>
          <w:rFonts w:asciiTheme="majorBidi" w:hAnsiTheme="majorBidi" w:cstheme="majorBidi"/>
          <w:sz w:val="24"/>
          <w:szCs w:val="24"/>
        </w:rPr>
        <w:t xml:space="preserve"> Ni</w:t>
      </w:r>
      <w:r w:rsidR="009B7A3F">
        <w:rPr>
          <w:rFonts w:asciiTheme="majorBidi" w:hAnsiTheme="majorBidi" w:cstheme="majorBidi"/>
          <w:sz w:val="24"/>
          <w:szCs w:val="24"/>
        </w:rPr>
        <w:t>d</w:t>
      </w:r>
      <w:r w:rsidR="00F16980">
        <w:rPr>
          <w:rFonts w:asciiTheme="majorBidi" w:hAnsiTheme="majorBidi" w:cstheme="majorBidi"/>
          <w:sz w:val="24"/>
          <w:szCs w:val="24"/>
        </w:rPr>
        <w:t>.</w:t>
      </w:r>
      <w:r w:rsidR="00C616C6" w:rsidRPr="00F418B1">
        <w:rPr>
          <w:rFonts w:asciiTheme="majorBidi" w:hAnsiTheme="majorBidi" w:cstheme="majorBidi"/>
          <w:sz w:val="24"/>
          <w:szCs w:val="24"/>
        </w:rPr>
        <w:t xml:space="preserve"> 16b</w:t>
      </w:r>
      <w:r w:rsidR="00250165" w:rsidRPr="00F418B1">
        <w:rPr>
          <w:rFonts w:asciiTheme="majorBidi" w:hAnsiTheme="majorBidi" w:cstheme="majorBidi"/>
          <w:sz w:val="24"/>
          <w:szCs w:val="24"/>
        </w:rPr>
        <w:t>:</w:t>
      </w:r>
      <w:r w:rsidR="00C616C6" w:rsidRPr="00F418B1">
        <w:rPr>
          <w:rFonts w:asciiTheme="majorBidi" w:hAnsiTheme="majorBidi" w:cstheme="majorBidi"/>
          <w:sz w:val="24"/>
          <w:szCs w:val="24"/>
        </w:rPr>
        <w:t xml:space="preserve"> </w:t>
      </w:r>
      <w:r w:rsidR="00467467" w:rsidRPr="00F418B1">
        <w:rPr>
          <w:rStyle w:val="a7"/>
          <w:rFonts w:asciiTheme="majorBidi" w:hAnsiTheme="majorBidi" w:cstheme="majorBidi"/>
          <w:sz w:val="24"/>
          <w:szCs w:val="24"/>
        </w:rPr>
        <w:footnoteReference w:id="100"/>
      </w:r>
      <w:r w:rsidR="00250165" w:rsidRPr="00F418B1">
        <w:rPr>
          <w:rFonts w:asciiTheme="majorBidi" w:hAnsiTheme="majorBidi" w:cstheme="majorBidi"/>
          <w:sz w:val="24"/>
          <w:szCs w:val="24"/>
        </w:rPr>
        <w:t xml:space="preserve"> </w:t>
      </w:r>
    </w:p>
    <w:p w:rsidR="00142784" w:rsidRDefault="00142784" w:rsidP="00142784">
      <w:pPr>
        <w:spacing w:after="0" w:line="360" w:lineRule="auto"/>
        <w:rPr>
          <w:rFonts w:asciiTheme="majorBidi" w:hAnsiTheme="majorBidi" w:cstheme="majorBidi"/>
          <w:sz w:val="24"/>
          <w:szCs w:val="24"/>
        </w:rPr>
      </w:pPr>
      <w:r w:rsidRPr="00142784">
        <w:rPr>
          <w:rFonts w:asciiTheme="majorBidi" w:hAnsiTheme="majorBidi" w:cstheme="majorBidi"/>
          <w:sz w:val="24"/>
          <w:szCs w:val="24"/>
          <w:rtl/>
        </w:rPr>
        <w:t xml:space="preserve">כדכת' בספר בן סירא </w:t>
      </w:r>
      <w:r w:rsidRPr="00596413">
        <w:rPr>
          <w:rFonts w:asciiTheme="majorBidi" w:hAnsiTheme="majorBidi" w:cstheme="majorBidi"/>
          <w:b/>
          <w:bCs/>
          <w:sz w:val="24"/>
          <w:szCs w:val="24"/>
          <w:rtl/>
        </w:rPr>
        <w:t>שלשה</w:t>
      </w:r>
      <w:r w:rsidRPr="00142784">
        <w:rPr>
          <w:rFonts w:asciiTheme="majorBidi" w:hAnsiTheme="majorBidi" w:cstheme="majorBidi"/>
          <w:sz w:val="24"/>
          <w:szCs w:val="24"/>
          <w:rtl/>
        </w:rPr>
        <w:t xml:space="preserve"> שנאתי </w:t>
      </w:r>
      <w:r w:rsidRPr="00596413">
        <w:rPr>
          <w:rFonts w:asciiTheme="majorBidi" w:hAnsiTheme="majorBidi" w:cstheme="majorBidi"/>
          <w:b/>
          <w:bCs/>
          <w:sz w:val="24"/>
          <w:szCs w:val="24"/>
          <w:rtl/>
        </w:rPr>
        <w:t>וארבעה</w:t>
      </w:r>
      <w:r w:rsidRPr="00142784">
        <w:rPr>
          <w:rFonts w:asciiTheme="majorBidi" w:hAnsiTheme="majorBidi" w:cstheme="majorBidi"/>
          <w:sz w:val="24"/>
          <w:szCs w:val="24"/>
          <w:rtl/>
        </w:rPr>
        <w:t xml:space="preserve"> לא אהב'</w:t>
      </w:r>
    </w:p>
    <w:p w:rsidR="00142784" w:rsidRPr="00624375" w:rsidRDefault="00142784" w:rsidP="00142784">
      <w:pPr>
        <w:spacing w:after="0" w:line="360" w:lineRule="auto"/>
        <w:rPr>
          <w:rFonts w:asciiTheme="majorBidi" w:hAnsiTheme="majorBidi" w:cstheme="majorBidi"/>
          <w:sz w:val="24"/>
          <w:szCs w:val="24"/>
        </w:rPr>
      </w:pPr>
      <w:r w:rsidRPr="00624375">
        <w:rPr>
          <w:rFonts w:asciiTheme="majorBidi" w:hAnsiTheme="majorBidi" w:cstheme="majorBidi"/>
          <w:sz w:val="24"/>
          <w:szCs w:val="24"/>
          <w:rtl/>
        </w:rPr>
        <w:t>שר הנרגל בבית המשתאות ואמרי לה הנרגז בבית המשתאות [ואמרי ליה הנרגן]</w:t>
      </w:r>
    </w:p>
    <w:p w:rsidR="00142784" w:rsidRPr="00624375" w:rsidRDefault="00142784" w:rsidP="00142784">
      <w:pPr>
        <w:spacing w:after="0" w:line="360" w:lineRule="auto"/>
        <w:rPr>
          <w:rFonts w:asciiTheme="majorBidi" w:hAnsiTheme="majorBidi" w:cstheme="majorBidi"/>
          <w:sz w:val="24"/>
          <w:szCs w:val="24"/>
        </w:rPr>
      </w:pPr>
      <w:r w:rsidRPr="00624375">
        <w:rPr>
          <w:rFonts w:asciiTheme="majorBidi" w:hAnsiTheme="majorBidi" w:cstheme="majorBidi"/>
          <w:sz w:val="24"/>
          <w:szCs w:val="24"/>
          <w:rtl/>
        </w:rPr>
        <w:t>והמושב שבת שבת</w:t>
      </w:r>
      <w:r w:rsidRPr="00624375">
        <w:rPr>
          <w:rStyle w:val="a7"/>
          <w:rFonts w:asciiTheme="majorBidi" w:hAnsiTheme="majorBidi" w:cstheme="majorBidi"/>
          <w:sz w:val="24"/>
          <w:szCs w:val="24"/>
          <w:rtl/>
        </w:rPr>
        <w:footnoteReference w:id="101"/>
      </w:r>
      <w:r w:rsidRPr="00624375">
        <w:rPr>
          <w:rFonts w:asciiTheme="majorBidi" w:hAnsiTheme="majorBidi" w:cstheme="majorBidi"/>
          <w:sz w:val="24"/>
          <w:szCs w:val="24"/>
          <w:rtl/>
        </w:rPr>
        <w:t xml:space="preserve"> במרומי קרת</w:t>
      </w:r>
    </w:p>
    <w:p w:rsidR="00142784" w:rsidRDefault="00142784" w:rsidP="009B675B">
      <w:pPr>
        <w:spacing w:after="0" w:line="360" w:lineRule="auto"/>
        <w:rPr>
          <w:rFonts w:asciiTheme="majorBidi" w:hAnsiTheme="majorBidi" w:cstheme="majorBidi"/>
          <w:sz w:val="24"/>
          <w:szCs w:val="24"/>
        </w:rPr>
      </w:pPr>
      <w:r w:rsidRPr="00624375">
        <w:rPr>
          <w:rFonts w:asciiTheme="majorBidi" w:hAnsiTheme="majorBidi" w:cstheme="majorBidi"/>
          <w:sz w:val="24"/>
          <w:szCs w:val="24"/>
          <w:rtl/>
        </w:rPr>
        <w:t>והאוחז באמה ומשתין מים</w:t>
      </w:r>
    </w:p>
    <w:p w:rsidR="00142784" w:rsidRPr="00F418B1" w:rsidRDefault="00142784" w:rsidP="00142784">
      <w:pPr>
        <w:spacing w:after="0" w:line="360" w:lineRule="auto"/>
        <w:rPr>
          <w:rFonts w:asciiTheme="majorBidi" w:hAnsiTheme="majorBidi" w:cstheme="majorBidi"/>
          <w:sz w:val="24"/>
          <w:szCs w:val="24"/>
          <w:rtl/>
        </w:rPr>
      </w:pPr>
      <w:r w:rsidRPr="00142784">
        <w:rPr>
          <w:rFonts w:asciiTheme="majorBidi" w:hAnsiTheme="majorBidi" w:cstheme="majorBidi"/>
          <w:sz w:val="24"/>
          <w:szCs w:val="24"/>
          <w:rtl/>
        </w:rPr>
        <w:t>והכונס</w:t>
      </w:r>
      <w:r w:rsidR="0067217D">
        <w:rPr>
          <w:rStyle w:val="a7"/>
          <w:rFonts w:asciiTheme="majorBidi" w:hAnsiTheme="majorBidi" w:cstheme="majorBidi"/>
          <w:sz w:val="24"/>
          <w:szCs w:val="24"/>
          <w:rtl/>
        </w:rPr>
        <w:footnoteReference w:id="102"/>
      </w:r>
      <w:r w:rsidRPr="00142784">
        <w:rPr>
          <w:rFonts w:asciiTheme="majorBidi" w:hAnsiTheme="majorBidi" w:cstheme="majorBidi"/>
          <w:sz w:val="24"/>
          <w:szCs w:val="24"/>
          <w:rtl/>
        </w:rPr>
        <w:t xml:space="preserve"> בבית חבירו פתאום א"ר יוח' אפילו לביתו</w:t>
      </w:r>
    </w:p>
    <w:p w:rsidR="007E0B31" w:rsidRPr="007E0B31" w:rsidRDefault="007E0B31" w:rsidP="007E0B31">
      <w:pPr>
        <w:autoSpaceDE w:val="0"/>
        <w:autoSpaceDN w:val="0"/>
        <w:bidi w:val="0"/>
        <w:adjustRightInd w:val="0"/>
        <w:spacing w:after="0" w:line="360" w:lineRule="auto"/>
        <w:rPr>
          <w:rFonts w:asciiTheme="majorBidi" w:hAnsiTheme="majorBidi" w:cstheme="majorBidi"/>
          <w:sz w:val="24"/>
          <w:szCs w:val="24"/>
        </w:rPr>
      </w:pPr>
      <w:r w:rsidRPr="007E0B31">
        <w:rPr>
          <w:rFonts w:asciiTheme="majorBidi" w:hAnsiTheme="majorBidi" w:cstheme="majorBidi"/>
          <w:sz w:val="24"/>
          <w:szCs w:val="24"/>
        </w:rPr>
        <w:t xml:space="preserve">As written in the book of Ben Sira: </w:t>
      </w:r>
      <w:r w:rsidR="005E40B3" w:rsidRPr="007E0B31">
        <w:rPr>
          <w:rFonts w:asciiTheme="majorBidi" w:hAnsiTheme="majorBidi" w:cstheme="majorBidi"/>
          <w:sz w:val="24"/>
          <w:szCs w:val="24"/>
        </w:rPr>
        <w:t>Three types I hate, and four I do not love:</w:t>
      </w:r>
    </w:p>
    <w:p w:rsidR="007E0B31" w:rsidRPr="007E0B31" w:rsidRDefault="007E0B31" w:rsidP="007E0B31">
      <w:pPr>
        <w:autoSpaceDE w:val="0"/>
        <w:autoSpaceDN w:val="0"/>
        <w:bidi w:val="0"/>
        <w:adjustRightInd w:val="0"/>
        <w:spacing w:after="0" w:line="360" w:lineRule="auto"/>
        <w:rPr>
          <w:rFonts w:asciiTheme="majorBidi" w:hAnsiTheme="majorBidi" w:cstheme="majorBidi"/>
          <w:sz w:val="24"/>
          <w:szCs w:val="24"/>
        </w:rPr>
      </w:pPr>
      <w:r w:rsidRPr="007E0B31">
        <w:rPr>
          <w:rFonts w:asciiTheme="majorBidi" w:hAnsiTheme="majorBidi" w:cstheme="majorBidi"/>
          <w:sz w:val="24"/>
          <w:szCs w:val="24"/>
        </w:rPr>
        <w:t>An</w:t>
      </w:r>
      <w:r w:rsidR="005E40B3" w:rsidRPr="007E0B31">
        <w:rPr>
          <w:rFonts w:asciiTheme="majorBidi" w:hAnsiTheme="majorBidi" w:cstheme="majorBidi"/>
          <w:sz w:val="24"/>
          <w:szCs w:val="24"/>
        </w:rPr>
        <w:t xml:space="preserve"> official who frequents wine-shops,</w:t>
      </w:r>
      <w:r w:rsidRPr="007E0B31">
        <w:rPr>
          <w:rFonts w:asciiTheme="majorBidi" w:hAnsiTheme="majorBidi" w:cstheme="majorBidi"/>
          <w:sz w:val="24"/>
          <w:szCs w:val="24"/>
        </w:rPr>
        <w:t xml:space="preserve"> and some say, an official who is angry, </w:t>
      </w:r>
      <w:r w:rsidR="005E40B3" w:rsidRPr="007E0B31">
        <w:rPr>
          <w:rFonts w:asciiTheme="majorBidi" w:hAnsiTheme="majorBidi" w:cstheme="majorBidi"/>
          <w:sz w:val="24"/>
          <w:szCs w:val="24"/>
        </w:rPr>
        <w:t>and some say, an official who is a common gossip;</w:t>
      </w:r>
    </w:p>
    <w:p w:rsidR="007E0B31" w:rsidRPr="007E0B31" w:rsidRDefault="007E0B31" w:rsidP="007E0B31">
      <w:pPr>
        <w:autoSpaceDE w:val="0"/>
        <w:autoSpaceDN w:val="0"/>
        <w:bidi w:val="0"/>
        <w:adjustRightInd w:val="0"/>
        <w:spacing w:after="0" w:line="360" w:lineRule="auto"/>
        <w:rPr>
          <w:rFonts w:asciiTheme="majorBidi" w:hAnsiTheme="majorBidi" w:cstheme="majorBidi"/>
          <w:sz w:val="24"/>
          <w:szCs w:val="24"/>
        </w:rPr>
      </w:pPr>
      <w:r w:rsidRPr="007E0B31">
        <w:rPr>
          <w:rFonts w:asciiTheme="majorBidi" w:hAnsiTheme="majorBidi" w:cstheme="majorBidi"/>
          <w:sz w:val="24"/>
          <w:szCs w:val="24"/>
        </w:rPr>
        <w:t>A</w:t>
      </w:r>
      <w:r w:rsidR="005E40B3" w:rsidRPr="007E0B31">
        <w:rPr>
          <w:rFonts w:asciiTheme="majorBidi" w:hAnsiTheme="majorBidi" w:cstheme="majorBidi"/>
          <w:sz w:val="24"/>
          <w:szCs w:val="24"/>
        </w:rPr>
        <w:t xml:space="preserve"> person who calls a session in</w:t>
      </w:r>
      <w:r w:rsidRPr="007E0B31">
        <w:rPr>
          <w:rFonts w:asciiTheme="majorBidi" w:hAnsiTheme="majorBidi" w:cstheme="majorBidi"/>
          <w:sz w:val="24"/>
          <w:szCs w:val="24"/>
        </w:rPr>
        <w:t xml:space="preserve"> </w:t>
      </w:r>
      <w:r w:rsidR="005E40B3" w:rsidRPr="007E0B31">
        <w:rPr>
          <w:rFonts w:asciiTheme="majorBidi" w:hAnsiTheme="majorBidi" w:cstheme="majorBidi"/>
          <w:sz w:val="24"/>
          <w:szCs w:val="24"/>
        </w:rPr>
        <w:t>the high part of town,</w:t>
      </w:r>
    </w:p>
    <w:p w:rsidR="007E0B31" w:rsidRPr="007E0B31" w:rsidRDefault="007E0B31" w:rsidP="007E0B31">
      <w:pPr>
        <w:autoSpaceDE w:val="0"/>
        <w:autoSpaceDN w:val="0"/>
        <w:bidi w:val="0"/>
        <w:adjustRightInd w:val="0"/>
        <w:spacing w:after="0" w:line="360" w:lineRule="auto"/>
        <w:rPr>
          <w:rFonts w:asciiTheme="majorBidi" w:hAnsiTheme="majorBidi" w:cstheme="majorBidi"/>
          <w:sz w:val="24"/>
          <w:szCs w:val="24"/>
        </w:rPr>
      </w:pPr>
      <w:r w:rsidRPr="007E0B31">
        <w:rPr>
          <w:rFonts w:asciiTheme="majorBidi" w:hAnsiTheme="majorBidi" w:cstheme="majorBidi"/>
          <w:sz w:val="24"/>
          <w:szCs w:val="24"/>
        </w:rPr>
        <w:t>One</w:t>
      </w:r>
      <w:r w:rsidR="005E40B3" w:rsidRPr="007E0B31">
        <w:rPr>
          <w:rFonts w:asciiTheme="majorBidi" w:hAnsiTheme="majorBidi" w:cstheme="majorBidi"/>
          <w:sz w:val="24"/>
          <w:szCs w:val="24"/>
        </w:rPr>
        <w:t xml:space="preserve"> who holds his penis when he urinates,</w:t>
      </w:r>
    </w:p>
    <w:p w:rsidR="005E40B3" w:rsidRPr="007E0B31" w:rsidRDefault="007E0B31" w:rsidP="007E0B31">
      <w:pPr>
        <w:autoSpaceDE w:val="0"/>
        <w:autoSpaceDN w:val="0"/>
        <w:bidi w:val="0"/>
        <w:adjustRightInd w:val="0"/>
        <w:spacing w:after="0" w:line="360" w:lineRule="auto"/>
        <w:rPr>
          <w:rFonts w:asciiTheme="majorBidi" w:hAnsiTheme="majorBidi" w:cstheme="majorBidi"/>
          <w:sz w:val="24"/>
          <w:szCs w:val="24"/>
        </w:rPr>
      </w:pPr>
      <w:r w:rsidRPr="007E0B31">
        <w:rPr>
          <w:rFonts w:asciiTheme="majorBidi" w:hAnsiTheme="majorBidi" w:cstheme="majorBidi"/>
          <w:sz w:val="24"/>
          <w:szCs w:val="24"/>
        </w:rPr>
        <w:t>And</w:t>
      </w:r>
      <w:r w:rsidR="005E40B3" w:rsidRPr="007E0B31">
        <w:rPr>
          <w:rFonts w:asciiTheme="majorBidi" w:hAnsiTheme="majorBidi" w:cstheme="majorBidi"/>
          <w:sz w:val="24"/>
          <w:szCs w:val="24"/>
        </w:rPr>
        <w:t xml:space="preserve"> one who</w:t>
      </w:r>
      <w:r w:rsidRPr="007E0B31">
        <w:rPr>
          <w:rFonts w:asciiTheme="majorBidi" w:hAnsiTheme="majorBidi" w:cstheme="majorBidi"/>
          <w:sz w:val="24"/>
          <w:szCs w:val="24"/>
        </w:rPr>
        <w:t xml:space="preserve"> </w:t>
      </w:r>
      <w:r w:rsidR="005E40B3" w:rsidRPr="007E0B31">
        <w:rPr>
          <w:rFonts w:asciiTheme="majorBidi" w:hAnsiTheme="majorBidi" w:cstheme="majorBidi"/>
          <w:sz w:val="24"/>
          <w:szCs w:val="24"/>
        </w:rPr>
        <w:t>appears in his fellow</w:t>
      </w:r>
      <w:r w:rsidR="005E40B3" w:rsidRPr="007E0B31">
        <w:rPr>
          <w:rFonts w:asciiTheme="majorBidi" w:hAnsiTheme="majorBidi" w:cstheme="majorBidi" w:hint="cs"/>
          <w:sz w:val="24"/>
          <w:szCs w:val="24"/>
        </w:rPr>
        <w:t>’</w:t>
      </w:r>
      <w:r w:rsidR="005E40B3" w:rsidRPr="007E0B31">
        <w:rPr>
          <w:rFonts w:asciiTheme="majorBidi" w:hAnsiTheme="majorBidi" w:cstheme="majorBidi"/>
          <w:sz w:val="24"/>
          <w:szCs w:val="24"/>
        </w:rPr>
        <w:t>s home without warning</w:t>
      </w:r>
    </w:p>
    <w:p w:rsidR="007E0B31" w:rsidRPr="007E0B31" w:rsidRDefault="007E0B31" w:rsidP="00345A8C">
      <w:pPr>
        <w:autoSpaceDE w:val="0"/>
        <w:autoSpaceDN w:val="0"/>
        <w:bidi w:val="0"/>
        <w:adjustRightInd w:val="0"/>
        <w:spacing w:after="0" w:line="360" w:lineRule="auto"/>
        <w:rPr>
          <w:rFonts w:asciiTheme="majorBidi" w:hAnsiTheme="majorBidi" w:cstheme="majorBidi"/>
          <w:sz w:val="24"/>
          <w:szCs w:val="24"/>
        </w:rPr>
      </w:pPr>
      <w:r w:rsidRPr="007E0B31">
        <w:rPr>
          <w:rFonts w:asciiTheme="majorBidi" w:hAnsiTheme="majorBidi" w:cstheme="majorBidi"/>
          <w:sz w:val="24"/>
          <w:szCs w:val="24"/>
        </w:rPr>
        <w:t xml:space="preserve">Said R. </w:t>
      </w:r>
      <w:r w:rsidR="00345A8C" w:rsidRPr="009C4104">
        <w:rPr>
          <w:rFonts w:asciiTheme="majorBidi" w:hAnsiTheme="majorBidi" w:cstheme="majorBidi"/>
          <w:sz w:val="24"/>
          <w:szCs w:val="24"/>
        </w:rPr>
        <w:t>Johanan</w:t>
      </w:r>
      <w:r w:rsidRPr="007E0B31">
        <w:rPr>
          <w:rFonts w:asciiTheme="majorBidi" w:hAnsiTheme="majorBidi" w:cstheme="majorBidi"/>
          <w:sz w:val="24"/>
          <w:szCs w:val="24"/>
        </w:rPr>
        <w:t xml:space="preserve">, </w:t>
      </w:r>
      <w:r w:rsidRPr="007E0B31">
        <w:rPr>
          <w:rFonts w:asciiTheme="majorBidi" w:hAnsiTheme="majorBidi" w:cstheme="majorBidi" w:hint="cs"/>
          <w:sz w:val="24"/>
          <w:szCs w:val="24"/>
        </w:rPr>
        <w:t>“</w:t>
      </w:r>
      <w:r w:rsidRPr="007E0B31">
        <w:rPr>
          <w:rFonts w:asciiTheme="majorBidi" w:hAnsiTheme="majorBidi" w:cstheme="majorBidi"/>
          <w:sz w:val="24"/>
          <w:szCs w:val="24"/>
        </w:rPr>
        <w:t>Even [one who appears] in his own home [without warning.]</w:t>
      </w:r>
    </w:p>
    <w:p w:rsidR="00235CFB" w:rsidRDefault="00893DF2" w:rsidP="00E62CD2">
      <w:pPr>
        <w:bidi w:val="0"/>
        <w:spacing w:after="0" w:line="360" w:lineRule="auto"/>
        <w:rPr>
          <w:rFonts w:asciiTheme="majorBidi" w:hAnsiTheme="majorBidi" w:cstheme="majorBidi"/>
          <w:sz w:val="24"/>
          <w:szCs w:val="24"/>
          <w:rtl/>
        </w:rPr>
      </w:pPr>
      <w:r w:rsidRPr="00235CFB">
        <w:rPr>
          <w:rFonts w:asciiTheme="majorBidi" w:hAnsiTheme="majorBidi" w:cstheme="majorBidi"/>
          <w:sz w:val="24"/>
          <w:szCs w:val="24"/>
        </w:rPr>
        <w:t xml:space="preserve">This saying, like </w:t>
      </w:r>
      <w:r w:rsidR="00AE3F4B">
        <w:rPr>
          <w:rFonts w:asciiTheme="majorBidi" w:hAnsiTheme="majorBidi" w:cstheme="majorBidi"/>
          <w:sz w:val="24"/>
          <w:szCs w:val="24"/>
        </w:rPr>
        <w:t>several</w:t>
      </w:r>
      <w:r w:rsidRPr="00235CFB">
        <w:rPr>
          <w:rFonts w:asciiTheme="majorBidi" w:hAnsiTheme="majorBidi" w:cstheme="majorBidi"/>
          <w:sz w:val="24"/>
          <w:szCs w:val="24"/>
        </w:rPr>
        <w:t xml:space="preserve"> others, was attributed by the </w:t>
      </w:r>
      <w:r w:rsidR="00E62CD2">
        <w:rPr>
          <w:rFonts w:asciiTheme="majorBidi" w:hAnsiTheme="majorBidi" w:cstheme="majorBidi"/>
          <w:sz w:val="24"/>
          <w:szCs w:val="24"/>
        </w:rPr>
        <w:t>r</w:t>
      </w:r>
      <w:r w:rsidRPr="00235CFB">
        <w:rPr>
          <w:rFonts w:asciiTheme="majorBidi" w:hAnsiTheme="majorBidi" w:cstheme="majorBidi"/>
          <w:sz w:val="24"/>
          <w:szCs w:val="24"/>
        </w:rPr>
        <w:t>abbis to Ben-Sira,</w:t>
      </w:r>
      <w:r w:rsidR="009975C3">
        <w:rPr>
          <w:rStyle w:val="a7"/>
          <w:rFonts w:asciiTheme="majorBidi" w:hAnsiTheme="majorBidi" w:cstheme="majorBidi"/>
          <w:sz w:val="24"/>
          <w:szCs w:val="24"/>
        </w:rPr>
        <w:footnoteReference w:id="103"/>
      </w:r>
      <w:r w:rsidR="005B220D">
        <w:rPr>
          <w:rFonts w:asciiTheme="majorBidi" w:hAnsiTheme="majorBidi" w:cstheme="majorBidi"/>
          <w:sz w:val="24"/>
          <w:szCs w:val="24"/>
        </w:rPr>
        <w:t xml:space="preserve"> </w:t>
      </w:r>
      <w:r w:rsidRPr="00235CFB">
        <w:rPr>
          <w:rFonts w:asciiTheme="majorBidi" w:hAnsiTheme="majorBidi" w:cstheme="majorBidi"/>
          <w:sz w:val="24"/>
          <w:szCs w:val="24"/>
        </w:rPr>
        <w:t xml:space="preserve">although </w:t>
      </w:r>
      <w:r w:rsidR="00D7180C">
        <w:rPr>
          <w:rFonts w:asciiTheme="majorBidi" w:hAnsiTheme="majorBidi" w:cstheme="majorBidi"/>
          <w:sz w:val="24"/>
          <w:szCs w:val="24"/>
        </w:rPr>
        <w:t xml:space="preserve">the entire unit </w:t>
      </w:r>
      <w:r w:rsidRPr="00235CFB">
        <w:rPr>
          <w:rFonts w:asciiTheme="majorBidi" w:hAnsiTheme="majorBidi" w:cstheme="majorBidi"/>
          <w:sz w:val="24"/>
          <w:szCs w:val="24"/>
        </w:rPr>
        <w:t>is missing from all known v</w:t>
      </w:r>
      <w:r w:rsidR="00F3627B" w:rsidRPr="00235CFB">
        <w:rPr>
          <w:rFonts w:asciiTheme="majorBidi" w:hAnsiTheme="majorBidi" w:cstheme="majorBidi"/>
          <w:sz w:val="24"/>
          <w:szCs w:val="24"/>
        </w:rPr>
        <w:t>ersions of the Book of Ben-Sira</w:t>
      </w:r>
      <w:r w:rsidR="00881582">
        <w:rPr>
          <w:rFonts w:asciiTheme="majorBidi" w:hAnsiTheme="majorBidi" w:cstheme="majorBidi"/>
          <w:sz w:val="24"/>
          <w:szCs w:val="24"/>
        </w:rPr>
        <w:t>,</w:t>
      </w:r>
      <w:r w:rsidR="00F3627B" w:rsidRPr="00235CFB">
        <w:rPr>
          <w:rFonts w:asciiTheme="majorBidi" w:hAnsiTheme="majorBidi" w:cstheme="majorBidi"/>
          <w:sz w:val="24"/>
          <w:szCs w:val="24"/>
        </w:rPr>
        <w:t xml:space="preserve"> and we can find only </w:t>
      </w:r>
      <w:r w:rsidR="00B37E67">
        <w:rPr>
          <w:rFonts w:asciiTheme="majorBidi" w:hAnsiTheme="majorBidi" w:cstheme="majorBidi"/>
          <w:sz w:val="24"/>
          <w:szCs w:val="24"/>
        </w:rPr>
        <w:t xml:space="preserve">a </w:t>
      </w:r>
      <w:r w:rsidR="00F3627B" w:rsidRPr="00235CFB">
        <w:rPr>
          <w:rFonts w:asciiTheme="majorBidi" w:hAnsiTheme="majorBidi" w:cstheme="majorBidi"/>
          <w:sz w:val="24"/>
          <w:szCs w:val="24"/>
        </w:rPr>
        <w:t xml:space="preserve">partial similarity </w:t>
      </w:r>
      <w:r w:rsidR="00D7180C">
        <w:rPr>
          <w:rFonts w:asciiTheme="majorBidi" w:hAnsiTheme="majorBidi" w:cstheme="majorBidi"/>
          <w:sz w:val="24"/>
          <w:szCs w:val="24"/>
        </w:rPr>
        <w:t xml:space="preserve">between some lines from this unit </w:t>
      </w:r>
      <w:r w:rsidR="00F3627B" w:rsidRPr="00235CFB">
        <w:rPr>
          <w:rFonts w:asciiTheme="majorBidi" w:hAnsiTheme="majorBidi" w:cstheme="majorBidi"/>
          <w:sz w:val="24"/>
          <w:szCs w:val="24"/>
        </w:rPr>
        <w:t>to</w:t>
      </w:r>
      <w:r w:rsidR="00235CFB" w:rsidRPr="00235CFB">
        <w:rPr>
          <w:rFonts w:asciiTheme="majorBidi" w:hAnsiTheme="majorBidi" w:cstheme="majorBidi" w:hint="cs"/>
          <w:sz w:val="24"/>
          <w:szCs w:val="24"/>
          <w:rtl/>
        </w:rPr>
        <w:t xml:space="preserve"> </w:t>
      </w:r>
      <w:r w:rsidR="00AE3F4B">
        <w:rPr>
          <w:rFonts w:asciiTheme="majorBidi" w:hAnsiTheme="majorBidi" w:cstheme="majorBidi"/>
          <w:sz w:val="24"/>
          <w:szCs w:val="24"/>
        </w:rPr>
        <w:t>some</w:t>
      </w:r>
      <w:r w:rsidR="00235CFB" w:rsidRPr="00235CFB">
        <w:rPr>
          <w:rFonts w:asciiTheme="majorBidi" w:hAnsiTheme="majorBidi" w:cstheme="majorBidi"/>
          <w:sz w:val="24"/>
          <w:szCs w:val="24"/>
        </w:rPr>
        <w:t xml:space="preserve"> sayings of</w:t>
      </w:r>
      <w:r w:rsidR="00F3627B" w:rsidRPr="00235CFB">
        <w:rPr>
          <w:rFonts w:asciiTheme="majorBidi" w:hAnsiTheme="majorBidi" w:cstheme="majorBidi"/>
          <w:sz w:val="24"/>
          <w:szCs w:val="24"/>
        </w:rPr>
        <w:t xml:space="preserve"> Ben-Sira</w:t>
      </w:r>
      <w:r w:rsidR="00235CFB" w:rsidRPr="00235CFB">
        <w:rPr>
          <w:rFonts w:asciiTheme="majorBidi" w:hAnsiTheme="majorBidi" w:cstheme="majorBidi"/>
          <w:sz w:val="24"/>
          <w:szCs w:val="24"/>
        </w:rPr>
        <w:t>.</w:t>
      </w:r>
    </w:p>
    <w:p w:rsidR="00DE643D" w:rsidRDefault="00881582" w:rsidP="00B318C0">
      <w:pPr>
        <w:bidi w:val="0"/>
        <w:spacing w:after="0" w:line="360" w:lineRule="auto"/>
        <w:rPr>
          <w:rFonts w:asciiTheme="majorBidi" w:hAnsiTheme="majorBidi" w:cstheme="majorBidi"/>
          <w:sz w:val="24"/>
          <w:szCs w:val="24"/>
        </w:rPr>
      </w:pPr>
      <w:r>
        <w:rPr>
          <w:rFonts w:asciiTheme="majorBidi" w:hAnsiTheme="majorBidi" w:cstheme="majorBidi"/>
          <w:sz w:val="24"/>
          <w:szCs w:val="24"/>
        </w:rPr>
        <w:lastRenderedPageBreak/>
        <w:t>The opening line of this unit uses the numbers three and four that are common in g</w:t>
      </w:r>
      <w:r w:rsidRPr="00893DF2">
        <w:rPr>
          <w:rFonts w:asciiTheme="majorBidi" w:hAnsiTheme="majorBidi" w:cstheme="majorBidi"/>
          <w:sz w:val="24"/>
          <w:szCs w:val="24"/>
        </w:rPr>
        <w:t>raded numerical parallelism</w:t>
      </w:r>
      <w:r>
        <w:rPr>
          <w:rFonts w:asciiTheme="majorBidi" w:hAnsiTheme="majorBidi" w:cstheme="majorBidi"/>
          <w:sz w:val="24"/>
          <w:szCs w:val="24"/>
        </w:rPr>
        <w:t>, i</w:t>
      </w:r>
      <w:r w:rsidRPr="00F3627B">
        <w:rPr>
          <w:rFonts w:asciiTheme="majorBidi" w:hAnsiTheme="majorBidi" w:cstheme="majorBidi"/>
          <w:sz w:val="24"/>
          <w:szCs w:val="24"/>
        </w:rPr>
        <w:t xml:space="preserve">n </w:t>
      </w:r>
      <w:r w:rsidRPr="00A833D4">
        <w:rPr>
          <w:rFonts w:asciiTheme="majorBidi" w:hAnsiTheme="majorBidi" w:cstheme="majorBidi"/>
          <w:sz w:val="24"/>
          <w:szCs w:val="24"/>
        </w:rPr>
        <w:t>this case as Positive</w:t>
      </w:r>
      <w:r w:rsidR="00A833D4">
        <w:rPr>
          <w:rFonts w:asciiTheme="majorBidi" w:hAnsiTheme="majorBidi" w:cstheme="majorBidi"/>
          <w:sz w:val="24"/>
          <w:szCs w:val="24"/>
        </w:rPr>
        <w:t xml:space="preserve"> </w:t>
      </w:r>
      <w:r w:rsidRPr="00A833D4">
        <w:rPr>
          <w:rFonts w:asciiTheme="majorBidi" w:hAnsiTheme="majorBidi" w:cstheme="majorBidi"/>
          <w:sz w:val="24"/>
          <w:szCs w:val="24"/>
        </w:rPr>
        <w:t>-</w:t>
      </w:r>
      <w:r w:rsidR="00DE643D" w:rsidRPr="00A833D4">
        <w:rPr>
          <w:rFonts w:asciiTheme="majorBidi" w:hAnsiTheme="majorBidi" w:cstheme="majorBidi"/>
          <w:sz w:val="24"/>
          <w:szCs w:val="24"/>
        </w:rPr>
        <w:t xml:space="preserve"> </w:t>
      </w:r>
      <w:r w:rsidRPr="00A833D4">
        <w:rPr>
          <w:rFonts w:asciiTheme="majorBidi" w:hAnsiTheme="majorBidi" w:cstheme="majorBidi"/>
          <w:sz w:val="24"/>
          <w:szCs w:val="24"/>
        </w:rPr>
        <w:t>Negative</w:t>
      </w:r>
      <w:r w:rsidRPr="00F3627B">
        <w:rPr>
          <w:rFonts w:asciiTheme="majorBidi" w:hAnsiTheme="majorBidi" w:cstheme="majorBidi"/>
          <w:sz w:val="24"/>
          <w:szCs w:val="24"/>
        </w:rPr>
        <w:t xml:space="preserve"> parallelism:</w:t>
      </w:r>
      <w:r w:rsidR="00D873FD">
        <w:rPr>
          <w:rStyle w:val="a7"/>
          <w:rFonts w:asciiTheme="majorBidi" w:hAnsiTheme="majorBidi" w:cstheme="majorBidi"/>
          <w:sz w:val="24"/>
          <w:szCs w:val="24"/>
        </w:rPr>
        <w:footnoteReference w:id="104"/>
      </w:r>
    </w:p>
    <w:p w:rsidR="00881582" w:rsidRDefault="00881582" w:rsidP="00DE643D">
      <w:pPr>
        <w:bidi w:val="0"/>
        <w:spacing w:after="0" w:line="360" w:lineRule="auto"/>
        <w:rPr>
          <w:rFonts w:asciiTheme="majorBidi" w:hAnsiTheme="majorBidi" w:cstheme="majorBidi"/>
          <w:sz w:val="24"/>
          <w:szCs w:val="24"/>
        </w:rPr>
      </w:pPr>
      <w:r w:rsidRPr="00F3627B">
        <w:rPr>
          <w:rFonts w:asciiTheme="majorBidi" w:hAnsiTheme="majorBidi" w:cstheme="majorBidi"/>
          <w:sz w:val="24"/>
          <w:szCs w:val="24"/>
          <w:rtl/>
        </w:rPr>
        <w:t>'שלשה שנאתי</w:t>
      </w:r>
      <w:r w:rsidRPr="00F3627B">
        <w:rPr>
          <w:rFonts w:asciiTheme="majorBidi" w:hAnsiTheme="majorBidi" w:cstheme="majorBidi" w:hint="cs"/>
          <w:sz w:val="24"/>
          <w:szCs w:val="24"/>
          <w:rtl/>
        </w:rPr>
        <w:t xml:space="preserve"> </w:t>
      </w:r>
      <w:r w:rsidRPr="00F3627B">
        <w:rPr>
          <w:rFonts w:asciiTheme="majorBidi" w:hAnsiTheme="majorBidi" w:cstheme="majorBidi"/>
          <w:sz w:val="24"/>
          <w:szCs w:val="24"/>
          <w:rtl/>
        </w:rPr>
        <w:t>וארבעה לא אהב</w:t>
      </w:r>
      <w:r w:rsidR="00B318C0">
        <w:rPr>
          <w:rFonts w:asciiTheme="majorBidi" w:hAnsiTheme="majorBidi" w:cstheme="majorBidi" w:hint="cs"/>
          <w:sz w:val="24"/>
          <w:szCs w:val="24"/>
          <w:rtl/>
        </w:rPr>
        <w:t>'</w:t>
      </w:r>
      <w:r w:rsidRPr="00F3627B">
        <w:rPr>
          <w:rFonts w:asciiTheme="majorBidi" w:hAnsiTheme="majorBidi" w:cstheme="majorBidi"/>
          <w:sz w:val="24"/>
          <w:szCs w:val="24"/>
        </w:rPr>
        <w:t>, meaning: There are three</w:t>
      </w:r>
      <w:r w:rsidRPr="00F3627B">
        <w:rPr>
          <w:rFonts w:asciiTheme="majorBidi" w:hAnsiTheme="majorBidi" w:cstheme="majorBidi"/>
          <w:sz w:val="24"/>
          <w:szCs w:val="24"/>
          <w:rtl/>
        </w:rPr>
        <w:t xml:space="preserve"> </w:t>
      </w:r>
      <w:r w:rsidRPr="00F3627B">
        <w:rPr>
          <w:rFonts w:asciiTheme="majorBidi" w:hAnsiTheme="majorBidi" w:cstheme="majorBidi"/>
          <w:sz w:val="24"/>
          <w:szCs w:val="24"/>
        </w:rPr>
        <w:t>[types] that I hate, yea, four that I do not love</w:t>
      </w:r>
      <w:r>
        <w:rPr>
          <w:rFonts w:asciiTheme="majorBidi" w:hAnsiTheme="majorBidi" w:cstheme="majorBidi"/>
          <w:sz w:val="24"/>
          <w:szCs w:val="24"/>
        </w:rPr>
        <w:t>.</w:t>
      </w:r>
      <w:r w:rsidR="00D02A33">
        <w:rPr>
          <w:rStyle w:val="a7"/>
          <w:rFonts w:asciiTheme="majorBidi" w:hAnsiTheme="majorBidi" w:cstheme="majorBidi"/>
          <w:sz w:val="24"/>
          <w:szCs w:val="24"/>
        </w:rPr>
        <w:footnoteReference w:id="105"/>
      </w:r>
      <w:r>
        <w:rPr>
          <w:rFonts w:asciiTheme="majorBidi" w:hAnsiTheme="majorBidi" w:cstheme="majorBidi"/>
          <w:sz w:val="24"/>
          <w:szCs w:val="24"/>
        </w:rPr>
        <w:t xml:space="preserve"> We should </w:t>
      </w:r>
      <w:r w:rsidR="005257DD">
        <w:rPr>
          <w:rFonts w:asciiTheme="majorBidi" w:hAnsiTheme="majorBidi" w:cstheme="majorBidi"/>
          <w:sz w:val="24"/>
          <w:szCs w:val="24"/>
        </w:rPr>
        <w:t>note</w:t>
      </w:r>
      <w:r>
        <w:rPr>
          <w:rFonts w:asciiTheme="majorBidi" w:hAnsiTheme="majorBidi" w:cstheme="majorBidi"/>
          <w:sz w:val="24"/>
          <w:szCs w:val="24"/>
        </w:rPr>
        <w:t xml:space="preserve"> that in many cases th</w:t>
      </w:r>
      <w:r w:rsidR="005257DD">
        <w:rPr>
          <w:rFonts w:asciiTheme="majorBidi" w:hAnsiTheme="majorBidi" w:cstheme="majorBidi"/>
          <w:sz w:val="24"/>
          <w:szCs w:val="24"/>
        </w:rPr>
        <w:t>is</w:t>
      </w:r>
      <w:r>
        <w:rPr>
          <w:rFonts w:asciiTheme="majorBidi" w:hAnsiTheme="majorBidi" w:cstheme="majorBidi"/>
          <w:sz w:val="24"/>
          <w:szCs w:val="24"/>
        </w:rPr>
        <w:t xml:space="preserve"> pair of words</w:t>
      </w:r>
      <w:r w:rsidR="002129F8">
        <w:rPr>
          <w:rFonts w:asciiTheme="majorBidi" w:hAnsiTheme="majorBidi" w:cstheme="majorBidi"/>
          <w:sz w:val="24"/>
          <w:szCs w:val="24"/>
        </w:rPr>
        <w:t>,</w:t>
      </w:r>
      <w:r>
        <w:rPr>
          <w:rFonts w:asciiTheme="majorBidi" w:hAnsiTheme="majorBidi" w:cstheme="majorBidi"/>
          <w:sz w:val="24"/>
          <w:szCs w:val="24"/>
        </w:rPr>
        <w:t xml:space="preserve"> i.e., hate and love, will appear in two different lines of </w:t>
      </w:r>
      <w:r w:rsidRPr="00881582">
        <w:rPr>
          <w:rFonts w:asciiTheme="majorBidi" w:hAnsiTheme="majorBidi" w:cstheme="majorBidi"/>
          <w:sz w:val="24"/>
          <w:szCs w:val="24"/>
        </w:rPr>
        <w:t>antithetic parallelism.</w:t>
      </w:r>
      <w:r w:rsidRPr="005863D3">
        <w:rPr>
          <w:rStyle w:val="a7"/>
          <w:rFonts w:asciiTheme="majorBidi" w:hAnsiTheme="majorBidi" w:cstheme="majorBidi"/>
          <w:sz w:val="24"/>
          <w:szCs w:val="24"/>
        </w:rPr>
        <w:footnoteReference w:id="106"/>
      </w:r>
    </w:p>
    <w:p w:rsidR="008E7C5E" w:rsidRDefault="00881582" w:rsidP="007F7653">
      <w:pPr>
        <w:bidi w:val="0"/>
        <w:spacing w:after="0" w:line="360" w:lineRule="auto"/>
        <w:rPr>
          <w:rFonts w:asciiTheme="majorBidi" w:hAnsiTheme="majorBidi" w:cstheme="majorBidi"/>
          <w:sz w:val="24"/>
          <w:szCs w:val="24"/>
        </w:rPr>
      </w:pPr>
      <w:r>
        <w:rPr>
          <w:rFonts w:asciiTheme="majorBidi" w:hAnsiTheme="majorBidi" w:cstheme="majorBidi"/>
          <w:sz w:val="24"/>
          <w:szCs w:val="24"/>
        </w:rPr>
        <w:t xml:space="preserve">Although the first line is faulty it is clear that it deals </w:t>
      </w:r>
      <w:r w:rsidR="00B37E67">
        <w:rPr>
          <w:rFonts w:asciiTheme="majorBidi" w:hAnsiTheme="majorBidi" w:cstheme="majorBidi"/>
          <w:sz w:val="24"/>
          <w:szCs w:val="24"/>
        </w:rPr>
        <w:t>with</w:t>
      </w:r>
      <w:r>
        <w:rPr>
          <w:rFonts w:asciiTheme="majorBidi" w:hAnsiTheme="majorBidi" w:cstheme="majorBidi"/>
          <w:sz w:val="24"/>
          <w:szCs w:val="24"/>
        </w:rPr>
        <w:t xml:space="preserve"> a man</w:t>
      </w:r>
      <w:r w:rsidR="0081454C">
        <w:rPr>
          <w:rFonts w:asciiTheme="majorBidi" w:hAnsiTheme="majorBidi" w:cstheme="majorBidi"/>
          <w:sz w:val="24"/>
          <w:szCs w:val="24"/>
        </w:rPr>
        <w:t xml:space="preserve">, </w:t>
      </w:r>
      <w:r w:rsidR="005863D3">
        <w:rPr>
          <w:rFonts w:asciiTheme="majorBidi" w:hAnsiTheme="majorBidi" w:cstheme="majorBidi"/>
          <w:sz w:val="24"/>
          <w:szCs w:val="24"/>
        </w:rPr>
        <w:t>maybe</w:t>
      </w:r>
      <w:r w:rsidR="0081454C" w:rsidRPr="0081454C">
        <w:rPr>
          <w:rFonts w:asciiTheme="majorBidi" w:hAnsiTheme="majorBidi" w:cstheme="majorBidi"/>
          <w:sz w:val="24"/>
          <w:szCs w:val="24"/>
        </w:rPr>
        <w:t xml:space="preserve"> a </w:t>
      </w:r>
      <w:r w:rsidR="008D12FD">
        <w:rPr>
          <w:rFonts w:asciiTheme="majorBidi" w:hAnsiTheme="majorBidi" w:cstheme="majorBidi"/>
          <w:sz w:val="24"/>
          <w:szCs w:val="24"/>
        </w:rPr>
        <w:t>s</w:t>
      </w:r>
      <w:r w:rsidR="0081454C" w:rsidRPr="0081454C">
        <w:rPr>
          <w:rFonts w:asciiTheme="majorBidi" w:hAnsiTheme="majorBidi" w:cstheme="majorBidi"/>
          <w:sz w:val="24"/>
          <w:szCs w:val="24"/>
        </w:rPr>
        <w:t>cholar or a sage,</w:t>
      </w:r>
      <w:r w:rsidR="005863D3">
        <w:rPr>
          <w:rFonts w:asciiTheme="majorBidi" w:hAnsiTheme="majorBidi" w:cstheme="majorBidi"/>
          <w:sz w:val="24"/>
          <w:szCs w:val="24"/>
        </w:rPr>
        <w:t xml:space="preserve"> and according to Segal, the head of the feast or the prime banquet</w:t>
      </w:r>
      <w:r w:rsidR="008D12FD">
        <w:rPr>
          <w:rFonts w:asciiTheme="majorBidi" w:hAnsiTheme="majorBidi" w:cstheme="majorBidi"/>
          <w:sz w:val="24"/>
          <w:szCs w:val="24"/>
        </w:rPr>
        <w:t>,</w:t>
      </w:r>
      <w:r w:rsidR="008D12FD">
        <w:rPr>
          <w:rStyle w:val="a7"/>
          <w:rFonts w:asciiTheme="majorBidi" w:hAnsiTheme="majorBidi" w:cstheme="majorBidi"/>
          <w:sz w:val="24"/>
          <w:szCs w:val="24"/>
        </w:rPr>
        <w:footnoteReference w:id="107"/>
      </w:r>
      <w:r w:rsidR="008D12FD">
        <w:rPr>
          <w:rFonts w:asciiTheme="majorBidi" w:hAnsiTheme="majorBidi" w:cstheme="majorBidi"/>
          <w:sz w:val="24"/>
          <w:szCs w:val="24"/>
        </w:rPr>
        <w:t xml:space="preserve"> </w:t>
      </w:r>
      <w:r>
        <w:rPr>
          <w:rFonts w:asciiTheme="majorBidi" w:hAnsiTheme="majorBidi" w:cstheme="majorBidi"/>
          <w:sz w:val="24"/>
          <w:szCs w:val="24"/>
        </w:rPr>
        <w:t xml:space="preserve">that is present in </w:t>
      </w:r>
      <w:r w:rsidR="007F7653">
        <w:rPr>
          <w:rFonts w:asciiTheme="majorBidi" w:hAnsiTheme="majorBidi" w:cstheme="majorBidi"/>
          <w:sz w:val="24"/>
          <w:szCs w:val="24"/>
        </w:rPr>
        <w:t xml:space="preserve">a pub. </w:t>
      </w:r>
    </w:p>
    <w:p w:rsidR="006102DC" w:rsidRDefault="0081454C" w:rsidP="00074CFB">
      <w:pPr>
        <w:bidi w:val="0"/>
        <w:spacing w:after="0" w:line="360" w:lineRule="auto"/>
        <w:rPr>
          <w:rFonts w:asciiTheme="majorBidi" w:hAnsiTheme="majorBidi" w:cstheme="majorBidi"/>
          <w:sz w:val="24"/>
          <w:szCs w:val="24"/>
          <w:rtl/>
        </w:rPr>
      </w:pPr>
      <w:r>
        <w:rPr>
          <w:rFonts w:asciiTheme="majorBidi" w:hAnsiTheme="majorBidi" w:cstheme="majorBidi"/>
          <w:sz w:val="24"/>
          <w:szCs w:val="24"/>
        </w:rPr>
        <w:t>Because of the faulty text, that actually</w:t>
      </w:r>
      <w:r w:rsidR="00A64C2F">
        <w:rPr>
          <w:rFonts w:asciiTheme="majorBidi" w:hAnsiTheme="majorBidi" w:cstheme="majorBidi"/>
          <w:sz w:val="24"/>
          <w:szCs w:val="24"/>
        </w:rPr>
        <w:t xml:space="preserve"> contains </w:t>
      </w:r>
      <w:r w:rsidR="005863D3">
        <w:rPr>
          <w:rFonts w:asciiTheme="majorBidi" w:hAnsiTheme="majorBidi" w:cstheme="majorBidi"/>
          <w:sz w:val="24"/>
          <w:szCs w:val="24"/>
        </w:rPr>
        <w:t xml:space="preserve">all </w:t>
      </w:r>
      <w:r w:rsidR="00A64C2F">
        <w:rPr>
          <w:rFonts w:asciiTheme="majorBidi" w:hAnsiTheme="majorBidi" w:cstheme="majorBidi"/>
          <w:sz w:val="24"/>
          <w:szCs w:val="24"/>
        </w:rPr>
        <w:t xml:space="preserve">three possible versions: </w:t>
      </w:r>
      <w:r w:rsidR="00A64C2F">
        <w:rPr>
          <w:rFonts w:asciiTheme="majorBidi" w:hAnsiTheme="majorBidi" w:cstheme="majorBidi" w:hint="cs"/>
          <w:sz w:val="24"/>
          <w:szCs w:val="24"/>
          <w:rtl/>
        </w:rPr>
        <w:t>נרגל, נרגן ונרגז</w:t>
      </w:r>
      <w:r w:rsidR="00A64C2F">
        <w:rPr>
          <w:rFonts w:asciiTheme="majorBidi" w:hAnsiTheme="majorBidi" w:cstheme="majorBidi"/>
          <w:sz w:val="24"/>
          <w:szCs w:val="24"/>
        </w:rPr>
        <w:t>, t</w:t>
      </w:r>
      <w:r>
        <w:rPr>
          <w:rFonts w:asciiTheme="majorBidi" w:hAnsiTheme="majorBidi" w:cstheme="majorBidi"/>
          <w:sz w:val="24"/>
          <w:szCs w:val="24"/>
        </w:rPr>
        <w:t xml:space="preserve">he exact </w:t>
      </w:r>
      <w:r w:rsidRPr="0081454C">
        <w:rPr>
          <w:rFonts w:asciiTheme="majorBidi" w:hAnsiTheme="majorBidi" w:cstheme="majorBidi"/>
          <w:sz w:val="24"/>
          <w:szCs w:val="24"/>
        </w:rPr>
        <w:t>accusation against this man is unclear</w:t>
      </w:r>
      <w:r w:rsidR="00A64C2F">
        <w:rPr>
          <w:rFonts w:asciiTheme="majorBidi" w:hAnsiTheme="majorBidi" w:cstheme="majorBidi"/>
          <w:sz w:val="24"/>
          <w:szCs w:val="24"/>
        </w:rPr>
        <w:t>.</w:t>
      </w:r>
      <w:r w:rsidR="004309D6">
        <w:rPr>
          <w:rFonts w:asciiTheme="majorBidi" w:hAnsiTheme="majorBidi" w:cstheme="majorBidi"/>
          <w:sz w:val="24"/>
          <w:szCs w:val="24"/>
        </w:rPr>
        <w:t xml:space="preserve"> </w:t>
      </w:r>
      <w:r w:rsidR="00881582" w:rsidRPr="005863D3">
        <w:rPr>
          <w:rFonts w:asciiTheme="majorBidi" w:hAnsiTheme="majorBidi" w:cstheme="majorBidi"/>
          <w:sz w:val="24"/>
          <w:szCs w:val="24"/>
        </w:rPr>
        <w:t xml:space="preserve">Rashi, </w:t>
      </w:r>
      <w:r w:rsidR="00074CFB">
        <w:rPr>
          <w:rFonts w:asciiTheme="majorBidi" w:hAnsiTheme="majorBidi" w:cstheme="majorBidi"/>
          <w:sz w:val="24"/>
          <w:szCs w:val="24"/>
        </w:rPr>
        <w:t>in</w:t>
      </w:r>
      <w:r w:rsidR="00881582" w:rsidRPr="005863D3">
        <w:rPr>
          <w:rFonts w:asciiTheme="majorBidi" w:hAnsiTheme="majorBidi" w:cstheme="majorBidi"/>
          <w:sz w:val="24"/>
          <w:szCs w:val="24"/>
        </w:rPr>
        <w:t xml:space="preserve"> his commentary to this </w:t>
      </w:r>
      <w:r w:rsidR="004309D6" w:rsidRPr="005863D3">
        <w:rPr>
          <w:rFonts w:asciiTheme="majorBidi" w:hAnsiTheme="majorBidi" w:cstheme="majorBidi"/>
          <w:sz w:val="24"/>
          <w:szCs w:val="24"/>
        </w:rPr>
        <w:t xml:space="preserve">Talmudic </w:t>
      </w:r>
      <w:r w:rsidR="00881582" w:rsidRPr="005863D3">
        <w:rPr>
          <w:rFonts w:asciiTheme="majorBidi" w:hAnsiTheme="majorBidi" w:cstheme="majorBidi"/>
          <w:sz w:val="24"/>
          <w:szCs w:val="24"/>
        </w:rPr>
        <w:t>unit,</w:t>
      </w:r>
      <w:r w:rsidR="004309D6" w:rsidRPr="005863D3">
        <w:rPr>
          <w:rFonts w:asciiTheme="majorBidi" w:hAnsiTheme="majorBidi" w:cstheme="majorBidi"/>
          <w:sz w:val="24"/>
          <w:szCs w:val="24"/>
        </w:rPr>
        <w:t xml:space="preserve"> </w:t>
      </w:r>
      <w:r w:rsidR="00A64C2F" w:rsidRPr="005863D3">
        <w:rPr>
          <w:rFonts w:asciiTheme="majorBidi" w:hAnsiTheme="majorBidi" w:cstheme="majorBidi"/>
          <w:sz w:val="24"/>
          <w:szCs w:val="24"/>
        </w:rPr>
        <w:t xml:space="preserve">deals with all three options. </w:t>
      </w:r>
      <w:r w:rsidR="005863D3" w:rsidRPr="005863D3">
        <w:rPr>
          <w:rFonts w:asciiTheme="majorBidi" w:hAnsiTheme="majorBidi" w:cstheme="majorBidi"/>
          <w:sz w:val="24"/>
          <w:szCs w:val="24"/>
        </w:rPr>
        <w:t>He suggest that t</w:t>
      </w:r>
      <w:r w:rsidR="00A64C2F" w:rsidRPr="005863D3">
        <w:rPr>
          <w:rFonts w:asciiTheme="majorBidi" w:hAnsiTheme="majorBidi" w:cstheme="majorBidi"/>
          <w:sz w:val="24"/>
          <w:szCs w:val="24"/>
        </w:rPr>
        <w:t>he word</w:t>
      </w:r>
      <w:r w:rsidR="005863D3" w:rsidRPr="005863D3">
        <w:rPr>
          <w:rFonts w:asciiTheme="majorBidi" w:hAnsiTheme="majorBidi" w:cstheme="majorBidi"/>
          <w:sz w:val="24"/>
          <w:szCs w:val="24"/>
        </w:rPr>
        <w:t xml:space="preserve"> </w:t>
      </w:r>
      <w:r w:rsidR="008E7C5E">
        <w:rPr>
          <w:rFonts w:asciiTheme="majorBidi" w:hAnsiTheme="majorBidi" w:cstheme="majorBidi" w:hint="cs"/>
          <w:sz w:val="24"/>
          <w:szCs w:val="24"/>
          <w:rtl/>
        </w:rPr>
        <w:t>'</w:t>
      </w:r>
      <w:r w:rsidR="005863D3" w:rsidRPr="005863D3">
        <w:rPr>
          <w:rFonts w:asciiTheme="majorBidi" w:hAnsiTheme="majorBidi" w:cstheme="majorBidi" w:hint="cs"/>
          <w:sz w:val="24"/>
          <w:szCs w:val="24"/>
          <w:rtl/>
        </w:rPr>
        <w:t>נרגל</w:t>
      </w:r>
      <w:r w:rsidR="008E7C5E">
        <w:rPr>
          <w:rFonts w:asciiTheme="majorBidi" w:hAnsiTheme="majorBidi" w:cstheme="majorBidi" w:hint="cs"/>
          <w:sz w:val="24"/>
          <w:szCs w:val="24"/>
          <w:rtl/>
        </w:rPr>
        <w:t>'</w:t>
      </w:r>
      <w:r w:rsidR="005863D3" w:rsidRPr="005863D3">
        <w:rPr>
          <w:rFonts w:asciiTheme="majorBidi" w:hAnsiTheme="majorBidi" w:cstheme="majorBidi"/>
          <w:sz w:val="24"/>
          <w:szCs w:val="24"/>
        </w:rPr>
        <w:t xml:space="preserve"> means frequent visitor, the word </w:t>
      </w:r>
      <w:r w:rsidR="008E7C5E">
        <w:rPr>
          <w:rFonts w:asciiTheme="majorBidi" w:hAnsiTheme="majorBidi" w:cstheme="majorBidi" w:hint="cs"/>
          <w:sz w:val="24"/>
          <w:szCs w:val="24"/>
          <w:rtl/>
        </w:rPr>
        <w:t>'</w:t>
      </w:r>
      <w:r w:rsidR="005863D3" w:rsidRPr="005863D3">
        <w:rPr>
          <w:rFonts w:asciiTheme="majorBidi" w:hAnsiTheme="majorBidi" w:cstheme="majorBidi" w:hint="cs"/>
          <w:sz w:val="24"/>
          <w:szCs w:val="24"/>
          <w:rtl/>
        </w:rPr>
        <w:t>נרגן</w:t>
      </w:r>
      <w:r w:rsidR="008E7C5E">
        <w:rPr>
          <w:rFonts w:asciiTheme="majorBidi" w:hAnsiTheme="majorBidi" w:cstheme="majorBidi" w:hint="cs"/>
          <w:sz w:val="24"/>
          <w:szCs w:val="24"/>
          <w:rtl/>
        </w:rPr>
        <w:t>'</w:t>
      </w:r>
      <w:r w:rsidR="005863D3" w:rsidRPr="005863D3">
        <w:rPr>
          <w:rFonts w:asciiTheme="majorBidi" w:hAnsiTheme="majorBidi" w:cstheme="majorBidi"/>
          <w:sz w:val="24"/>
          <w:szCs w:val="24"/>
        </w:rPr>
        <w:t xml:space="preserve"> means prattler</w:t>
      </w:r>
      <w:r w:rsidR="008E7C5E">
        <w:rPr>
          <w:rFonts w:asciiTheme="majorBidi" w:hAnsiTheme="majorBidi" w:cstheme="majorBidi"/>
          <w:sz w:val="24"/>
          <w:szCs w:val="24"/>
        </w:rPr>
        <w:t xml:space="preserve">, a man that talks a lot, and </w:t>
      </w:r>
      <w:r w:rsidR="008E7C5E" w:rsidRPr="006102DC">
        <w:rPr>
          <w:rFonts w:asciiTheme="majorBidi" w:hAnsiTheme="majorBidi" w:cstheme="majorBidi"/>
          <w:sz w:val="24"/>
          <w:szCs w:val="24"/>
        </w:rPr>
        <w:t xml:space="preserve">the word </w:t>
      </w:r>
      <w:r w:rsidR="008E7C5E" w:rsidRPr="006102DC">
        <w:rPr>
          <w:rFonts w:asciiTheme="majorBidi" w:hAnsiTheme="majorBidi" w:cstheme="majorBidi" w:hint="cs"/>
          <w:sz w:val="24"/>
          <w:szCs w:val="24"/>
          <w:rtl/>
        </w:rPr>
        <w:t>'נרגז'</w:t>
      </w:r>
      <w:r w:rsidR="008E7C5E" w:rsidRPr="006102DC">
        <w:rPr>
          <w:rFonts w:asciiTheme="majorBidi" w:hAnsiTheme="majorBidi" w:cstheme="majorBidi"/>
          <w:sz w:val="24"/>
          <w:szCs w:val="24"/>
        </w:rPr>
        <w:t xml:space="preserve"> means a person that anger the other guests </w:t>
      </w:r>
      <w:r w:rsidR="002129F8">
        <w:rPr>
          <w:rFonts w:asciiTheme="majorBidi" w:hAnsiTheme="majorBidi" w:cstheme="majorBidi"/>
          <w:sz w:val="24"/>
          <w:szCs w:val="24"/>
        </w:rPr>
        <w:t>at</w:t>
      </w:r>
      <w:r w:rsidR="008E7C5E" w:rsidRPr="006102DC">
        <w:rPr>
          <w:rFonts w:asciiTheme="majorBidi" w:hAnsiTheme="majorBidi" w:cstheme="majorBidi"/>
          <w:sz w:val="24"/>
          <w:szCs w:val="24"/>
        </w:rPr>
        <w:t xml:space="preserve"> the drinking house.</w:t>
      </w:r>
      <w:r w:rsidR="00ED0E6B">
        <w:rPr>
          <w:rFonts w:asciiTheme="majorBidi" w:hAnsiTheme="majorBidi" w:cstheme="majorBidi"/>
          <w:sz w:val="24"/>
          <w:szCs w:val="24"/>
        </w:rPr>
        <w:t xml:space="preserve"> </w:t>
      </w:r>
    </w:p>
    <w:p w:rsidR="00AE3F4B" w:rsidRPr="005B220D" w:rsidRDefault="00B37E67" w:rsidP="00B37E67">
      <w:pPr>
        <w:bidi w:val="0"/>
        <w:spacing w:after="0" w:line="360" w:lineRule="auto"/>
        <w:rPr>
          <w:rFonts w:asciiTheme="majorBidi" w:hAnsiTheme="majorBidi" w:cstheme="majorBidi"/>
          <w:sz w:val="24"/>
          <w:szCs w:val="24"/>
        </w:rPr>
      </w:pPr>
      <w:r>
        <w:rPr>
          <w:rFonts w:asciiTheme="majorBidi" w:hAnsiTheme="majorBidi" w:cstheme="majorBidi"/>
          <w:sz w:val="24"/>
          <w:szCs w:val="24"/>
        </w:rPr>
        <w:t>A</w:t>
      </w:r>
      <w:r w:rsidRPr="006102DC">
        <w:rPr>
          <w:rFonts w:asciiTheme="majorBidi" w:hAnsiTheme="majorBidi" w:cstheme="majorBidi"/>
          <w:sz w:val="24"/>
          <w:szCs w:val="24"/>
        </w:rPr>
        <w:t xml:space="preserve">ll three </w:t>
      </w:r>
      <w:r w:rsidR="007F7653" w:rsidRPr="006102DC">
        <w:rPr>
          <w:rFonts w:asciiTheme="majorBidi" w:hAnsiTheme="majorBidi" w:cstheme="majorBidi"/>
          <w:sz w:val="24"/>
          <w:szCs w:val="24"/>
        </w:rPr>
        <w:t xml:space="preserve">versions </w:t>
      </w:r>
      <w:r w:rsidR="007F7653">
        <w:rPr>
          <w:rFonts w:asciiTheme="majorBidi" w:hAnsiTheme="majorBidi" w:cstheme="majorBidi"/>
          <w:sz w:val="24"/>
          <w:szCs w:val="24"/>
          <w:rtl/>
        </w:rPr>
        <w:t>נרגל</w:t>
      </w:r>
      <w:r w:rsidR="004C65A2">
        <w:rPr>
          <w:rFonts w:asciiTheme="majorBidi" w:hAnsiTheme="majorBidi" w:cstheme="majorBidi" w:hint="cs"/>
          <w:sz w:val="24"/>
          <w:szCs w:val="24"/>
          <w:rtl/>
        </w:rPr>
        <w:t>, נרגן</w:t>
      </w:r>
      <w:r w:rsidR="004C65A2">
        <w:rPr>
          <w:rFonts w:asciiTheme="majorBidi" w:hAnsiTheme="majorBidi" w:cstheme="majorBidi"/>
          <w:sz w:val="24"/>
          <w:szCs w:val="24"/>
        </w:rPr>
        <w:t xml:space="preserve"> or </w:t>
      </w:r>
      <w:r w:rsidR="004C65A2">
        <w:rPr>
          <w:rFonts w:asciiTheme="majorBidi" w:hAnsiTheme="majorBidi" w:cstheme="majorBidi" w:hint="cs"/>
          <w:sz w:val="24"/>
          <w:szCs w:val="24"/>
          <w:rtl/>
        </w:rPr>
        <w:t>נרגז</w:t>
      </w:r>
      <w:r w:rsidR="004C65A2">
        <w:rPr>
          <w:rFonts w:asciiTheme="majorBidi" w:hAnsiTheme="majorBidi" w:cstheme="majorBidi"/>
          <w:sz w:val="24"/>
          <w:szCs w:val="24"/>
        </w:rPr>
        <w:t xml:space="preserve">, </w:t>
      </w:r>
      <w:r>
        <w:rPr>
          <w:rFonts w:asciiTheme="majorBidi" w:hAnsiTheme="majorBidi" w:cstheme="majorBidi"/>
          <w:sz w:val="24"/>
          <w:szCs w:val="24"/>
        </w:rPr>
        <w:t xml:space="preserve">may </w:t>
      </w:r>
      <w:r w:rsidRPr="006102DC">
        <w:rPr>
          <w:rFonts w:asciiTheme="majorBidi" w:hAnsiTheme="majorBidi" w:cstheme="majorBidi"/>
          <w:sz w:val="24"/>
          <w:szCs w:val="24"/>
        </w:rPr>
        <w:t>reveal</w:t>
      </w:r>
      <w:r w:rsidR="006102DC" w:rsidRPr="006102DC">
        <w:rPr>
          <w:rFonts w:asciiTheme="majorBidi" w:hAnsiTheme="majorBidi" w:cstheme="majorBidi"/>
          <w:sz w:val="24"/>
          <w:szCs w:val="24"/>
        </w:rPr>
        <w:t xml:space="preserve"> immoral </w:t>
      </w:r>
      <w:r w:rsidR="008D12FD" w:rsidRPr="006102DC">
        <w:rPr>
          <w:rFonts w:asciiTheme="majorBidi" w:hAnsiTheme="majorBidi" w:cstheme="majorBidi"/>
          <w:sz w:val="24"/>
          <w:szCs w:val="24"/>
        </w:rPr>
        <w:t>behavior</w:t>
      </w:r>
      <w:r w:rsidR="008D12FD">
        <w:rPr>
          <w:rFonts w:asciiTheme="majorBidi" w:hAnsiTheme="majorBidi" w:cstheme="majorBidi"/>
          <w:sz w:val="24"/>
          <w:szCs w:val="24"/>
        </w:rPr>
        <w:t xml:space="preserve"> which takes place at the drinking house</w:t>
      </w:r>
      <w:r w:rsidR="00C80B28">
        <w:rPr>
          <w:rFonts w:asciiTheme="majorBidi" w:hAnsiTheme="majorBidi" w:cstheme="majorBidi"/>
          <w:sz w:val="24"/>
          <w:szCs w:val="24"/>
        </w:rPr>
        <w:t xml:space="preserve"> and </w:t>
      </w:r>
      <w:r w:rsidR="00AC2B2F">
        <w:rPr>
          <w:rFonts w:asciiTheme="majorBidi" w:hAnsiTheme="majorBidi" w:cstheme="majorBidi"/>
          <w:sz w:val="24"/>
          <w:szCs w:val="24"/>
        </w:rPr>
        <w:t xml:space="preserve">probably </w:t>
      </w:r>
      <w:r w:rsidR="00C80B28">
        <w:rPr>
          <w:rFonts w:asciiTheme="majorBidi" w:hAnsiTheme="majorBidi" w:cstheme="majorBidi"/>
          <w:sz w:val="24"/>
          <w:szCs w:val="24"/>
        </w:rPr>
        <w:t>involve</w:t>
      </w:r>
      <w:r>
        <w:rPr>
          <w:rFonts w:asciiTheme="majorBidi" w:hAnsiTheme="majorBidi" w:cstheme="majorBidi"/>
          <w:sz w:val="24"/>
          <w:szCs w:val="24"/>
        </w:rPr>
        <w:t>s</w:t>
      </w:r>
      <w:r w:rsidR="00C80B28">
        <w:rPr>
          <w:rFonts w:asciiTheme="majorBidi" w:hAnsiTheme="majorBidi" w:cstheme="majorBidi"/>
          <w:sz w:val="24"/>
          <w:szCs w:val="24"/>
        </w:rPr>
        <w:t xml:space="preserve"> drinking</w:t>
      </w:r>
      <w:r>
        <w:rPr>
          <w:rFonts w:asciiTheme="majorBidi" w:hAnsiTheme="majorBidi" w:cstheme="majorBidi"/>
          <w:sz w:val="24"/>
          <w:szCs w:val="24"/>
        </w:rPr>
        <w:t xml:space="preserve"> wine</w:t>
      </w:r>
      <w:r w:rsidR="008D12FD">
        <w:rPr>
          <w:rFonts w:asciiTheme="majorBidi" w:hAnsiTheme="majorBidi" w:cstheme="majorBidi"/>
          <w:sz w:val="24"/>
          <w:szCs w:val="24"/>
        </w:rPr>
        <w:t>.</w:t>
      </w:r>
      <w:r w:rsidR="00AC2B2F">
        <w:rPr>
          <w:rFonts w:asciiTheme="majorBidi" w:hAnsiTheme="majorBidi" w:cstheme="majorBidi"/>
          <w:sz w:val="24"/>
          <w:szCs w:val="24"/>
        </w:rPr>
        <w:t xml:space="preserve"> Literally and </w:t>
      </w:r>
      <w:r>
        <w:rPr>
          <w:rFonts w:asciiTheme="majorBidi" w:hAnsiTheme="majorBidi" w:cstheme="majorBidi"/>
          <w:sz w:val="24"/>
          <w:szCs w:val="24"/>
        </w:rPr>
        <w:t xml:space="preserve">based on the </w:t>
      </w:r>
      <w:r w:rsidR="00FA3E5A">
        <w:rPr>
          <w:rFonts w:asciiTheme="majorBidi" w:hAnsiTheme="majorBidi" w:cstheme="majorBidi"/>
          <w:sz w:val="24"/>
          <w:szCs w:val="24"/>
        </w:rPr>
        <w:t xml:space="preserve">content </w:t>
      </w:r>
      <w:r w:rsidR="002129F8">
        <w:rPr>
          <w:rFonts w:asciiTheme="majorBidi" w:hAnsiTheme="majorBidi" w:cstheme="majorBidi"/>
          <w:sz w:val="24"/>
          <w:szCs w:val="24"/>
        </w:rPr>
        <w:t xml:space="preserve">we can find only </w:t>
      </w:r>
      <w:r>
        <w:rPr>
          <w:rFonts w:asciiTheme="majorBidi" w:hAnsiTheme="majorBidi" w:cstheme="majorBidi"/>
          <w:sz w:val="24"/>
          <w:szCs w:val="24"/>
        </w:rPr>
        <w:t xml:space="preserve">a </w:t>
      </w:r>
      <w:r w:rsidR="002129F8">
        <w:rPr>
          <w:rFonts w:asciiTheme="majorBidi" w:hAnsiTheme="majorBidi" w:cstheme="majorBidi"/>
          <w:sz w:val="24"/>
          <w:szCs w:val="24"/>
        </w:rPr>
        <w:t>f</w:t>
      </w:r>
      <w:r w:rsidR="002129F8" w:rsidRPr="002129F8">
        <w:rPr>
          <w:rFonts w:asciiTheme="majorBidi" w:hAnsiTheme="majorBidi" w:cstheme="majorBidi"/>
          <w:sz w:val="24"/>
          <w:szCs w:val="24"/>
        </w:rPr>
        <w:t>aint resemblance</w:t>
      </w:r>
      <w:r w:rsidR="002129F8">
        <w:rPr>
          <w:rFonts w:asciiTheme="majorBidi" w:hAnsiTheme="majorBidi" w:cstheme="majorBidi"/>
          <w:sz w:val="24"/>
          <w:szCs w:val="24"/>
        </w:rPr>
        <w:t xml:space="preserve"> between </w:t>
      </w:r>
      <w:r w:rsidR="00FA3E5A">
        <w:rPr>
          <w:rFonts w:asciiTheme="majorBidi" w:hAnsiTheme="majorBidi" w:cstheme="majorBidi"/>
          <w:sz w:val="24"/>
          <w:szCs w:val="24"/>
        </w:rPr>
        <w:t xml:space="preserve">this line </w:t>
      </w:r>
      <w:r w:rsidR="002129F8">
        <w:rPr>
          <w:rFonts w:asciiTheme="majorBidi" w:hAnsiTheme="majorBidi" w:cstheme="majorBidi"/>
          <w:sz w:val="24"/>
          <w:szCs w:val="24"/>
        </w:rPr>
        <w:t>and</w:t>
      </w:r>
      <w:r w:rsidR="00FA3E5A">
        <w:rPr>
          <w:rFonts w:asciiTheme="majorBidi" w:hAnsiTheme="majorBidi" w:cstheme="majorBidi"/>
          <w:sz w:val="24"/>
          <w:szCs w:val="24"/>
        </w:rPr>
        <w:t xml:space="preserve"> </w:t>
      </w:r>
      <w:r w:rsidR="00074CFB">
        <w:rPr>
          <w:rFonts w:asciiTheme="majorBidi" w:hAnsiTheme="majorBidi" w:cstheme="majorBidi"/>
          <w:sz w:val="24"/>
          <w:szCs w:val="24"/>
        </w:rPr>
        <w:t xml:space="preserve">the Greek </w:t>
      </w:r>
      <w:r w:rsidR="00BA24C7">
        <w:rPr>
          <w:rFonts w:asciiTheme="majorBidi" w:hAnsiTheme="majorBidi" w:cstheme="majorBidi"/>
          <w:sz w:val="24"/>
          <w:szCs w:val="24"/>
        </w:rPr>
        <w:t xml:space="preserve">and Syrian </w:t>
      </w:r>
      <w:r w:rsidR="00074CFB">
        <w:rPr>
          <w:rFonts w:asciiTheme="majorBidi" w:hAnsiTheme="majorBidi" w:cstheme="majorBidi"/>
          <w:sz w:val="24"/>
          <w:szCs w:val="24"/>
        </w:rPr>
        <w:t>version</w:t>
      </w:r>
      <w:r w:rsidR="00BA24C7">
        <w:rPr>
          <w:rFonts w:asciiTheme="majorBidi" w:hAnsiTheme="majorBidi" w:cstheme="majorBidi"/>
          <w:sz w:val="24"/>
          <w:szCs w:val="24"/>
        </w:rPr>
        <w:t>s</w:t>
      </w:r>
      <w:r w:rsidR="00074CFB">
        <w:rPr>
          <w:rFonts w:asciiTheme="majorBidi" w:hAnsiTheme="majorBidi" w:cstheme="majorBidi"/>
          <w:sz w:val="24"/>
          <w:szCs w:val="24"/>
        </w:rPr>
        <w:t xml:space="preserve"> of Ben-Sira</w:t>
      </w:r>
      <w:r w:rsidR="002129F8">
        <w:rPr>
          <w:rFonts w:asciiTheme="majorBidi" w:hAnsiTheme="majorBidi" w:cstheme="majorBidi"/>
          <w:sz w:val="24"/>
          <w:szCs w:val="24"/>
        </w:rPr>
        <w:t xml:space="preserve"> which was translated back to Hebrew by Segal (</w:t>
      </w:r>
      <w:r w:rsidR="00BF71B4">
        <w:rPr>
          <w:rFonts w:asciiTheme="majorBidi" w:hAnsiTheme="majorBidi" w:cstheme="majorBidi"/>
          <w:sz w:val="24"/>
          <w:szCs w:val="24"/>
        </w:rPr>
        <w:t xml:space="preserve">for example: </w:t>
      </w:r>
      <w:r w:rsidR="00FA3E5A">
        <w:rPr>
          <w:rFonts w:asciiTheme="majorBidi" w:hAnsiTheme="majorBidi" w:cstheme="majorBidi"/>
          <w:sz w:val="24"/>
          <w:szCs w:val="24"/>
        </w:rPr>
        <w:t>Ben-Sira 31:41</w:t>
      </w:r>
      <w:r w:rsidR="00BF71B4">
        <w:rPr>
          <w:rFonts w:asciiTheme="majorBidi" w:hAnsiTheme="majorBidi" w:cstheme="majorBidi"/>
          <w:sz w:val="24"/>
          <w:szCs w:val="24"/>
        </w:rPr>
        <w:t xml:space="preserve">, 32:1, </w:t>
      </w:r>
      <w:r w:rsidR="00FA3E5A">
        <w:rPr>
          <w:rFonts w:asciiTheme="majorBidi" w:hAnsiTheme="majorBidi" w:cstheme="majorBidi"/>
          <w:sz w:val="24"/>
          <w:szCs w:val="24"/>
        </w:rPr>
        <w:t>32:5</w:t>
      </w:r>
      <w:r w:rsidR="002129F8">
        <w:rPr>
          <w:rFonts w:asciiTheme="majorBidi" w:hAnsiTheme="majorBidi" w:cstheme="majorBidi"/>
          <w:sz w:val="24"/>
          <w:szCs w:val="24"/>
        </w:rPr>
        <w:t>)</w:t>
      </w:r>
      <w:r w:rsidR="00FA3E5A">
        <w:rPr>
          <w:rFonts w:asciiTheme="majorBidi" w:hAnsiTheme="majorBidi" w:cstheme="majorBidi"/>
          <w:sz w:val="24"/>
          <w:szCs w:val="24"/>
        </w:rPr>
        <w:t xml:space="preserve">. The Talmudic use of the words: </w:t>
      </w:r>
      <w:r w:rsidR="00FA3E5A">
        <w:rPr>
          <w:rFonts w:asciiTheme="majorBidi" w:hAnsiTheme="majorBidi" w:cstheme="majorBidi" w:hint="cs"/>
          <w:sz w:val="24"/>
          <w:szCs w:val="24"/>
          <w:rtl/>
        </w:rPr>
        <w:t>שר, נרגל</w:t>
      </w:r>
      <w:r w:rsidR="00FA3E5A">
        <w:rPr>
          <w:rFonts w:asciiTheme="majorBidi" w:hAnsiTheme="majorBidi" w:cstheme="majorBidi"/>
          <w:sz w:val="24"/>
          <w:szCs w:val="24"/>
        </w:rPr>
        <w:t xml:space="preserve"> and </w:t>
      </w:r>
      <w:r w:rsidR="00FA3E5A">
        <w:rPr>
          <w:rFonts w:asciiTheme="majorBidi" w:hAnsiTheme="majorBidi" w:cstheme="majorBidi" w:hint="cs"/>
          <w:sz w:val="24"/>
          <w:szCs w:val="24"/>
          <w:rtl/>
        </w:rPr>
        <w:t>בית המשתאות</w:t>
      </w:r>
      <w:r w:rsidR="00FA3E5A">
        <w:rPr>
          <w:rFonts w:asciiTheme="majorBidi" w:hAnsiTheme="majorBidi" w:cstheme="majorBidi"/>
          <w:sz w:val="24"/>
          <w:szCs w:val="24"/>
        </w:rPr>
        <w:t xml:space="preserve"> and the discussion about the person who sits at the head of the table and his </w:t>
      </w:r>
      <w:r w:rsidR="00FA3E5A" w:rsidRPr="00FA3E5A">
        <w:rPr>
          <w:rFonts w:asciiTheme="majorBidi" w:hAnsiTheme="majorBidi" w:cstheme="majorBidi"/>
          <w:sz w:val="24"/>
          <w:szCs w:val="24"/>
        </w:rPr>
        <w:t>desired behavior</w:t>
      </w:r>
      <w:r w:rsidR="00FA3E5A">
        <w:rPr>
          <w:rFonts w:asciiTheme="majorBidi" w:hAnsiTheme="majorBidi" w:cstheme="majorBidi"/>
          <w:sz w:val="24"/>
          <w:szCs w:val="24"/>
        </w:rPr>
        <w:t xml:space="preserve">, were </w:t>
      </w:r>
      <w:r w:rsidR="002129F8">
        <w:rPr>
          <w:rFonts w:asciiTheme="majorBidi" w:hAnsiTheme="majorBidi" w:cstheme="majorBidi"/>
          <w:sz w:val="24"/>
          <w:szCs w:val="24"/>
        </w:rPr>
        <w:t>maybe</w:t>
      </w:r>
      <w:r w:rsidR="00FA3E5A">
        <w:rPr>
          <w:rFonts w:asciiTheme="majorBidi" w:hAnsiTheme="majorBidi" w:cstheme="majorBidi"/>
          <w:sz w:val="24"/>
          <w:szCs w:val="24"/>
        </w:rPr>
        <w:t xml:space="preserve"> based upon the words of </w:t>
      </w:r>
      <w:r w:rsidR="00BA24C7">
        <w:rPr>
          <w:rFonts w:asciiTheme="majorBidi" w:hAnsiTheme="majorBidi" w:cstheme="majorBidi"/>
          <w:sz w:val="24"/>
          <w:szCs w:val="24"/>
        </w:rPr>
        <w:t xml:space="preserve">some version of </w:t>
      </w:r>
      <w:r w:rsidR="00FA3E5A">
        <w:rPr>
          <w:rFonts w:asciiTheme="majorBidi" w:hAnsiTheme="majorBidi" w:cstheme="majorBidi"/>
          <w:sz w:val="24"/>
          <w:szCs w:val="24"/>
        </w:rPr>
        <w:t>Ben-Sira</w:t>
      </w:r>
      <w:r w:rsidR="002129F8">
        <w:rPr>
          <w:rFonts w:asciiTheme="majorBidi" w:hAnsiTheme="majorBidi" w:cstheme="majorBidi"/>
          <w:sz w:val="24"/>
          <w:szCs w:val="24"/>
        </w:rPr>
        <w:t xml:space="preserve"> but</w:t>
      </w:r>
      <w:r w:rsidR="00BA24C7">
        <w:rPr>
          <w:rFonts w:asciiTheme="majorBidi" w:hAnsiTheme="majorBidi" w:cstheme="majorBidi"/>
          <w:sz w:val="24"/>
          <w:szCs w:val="24"/>
        </w:rPr>
        <w:t xml:space="preserve"> sometimes</w:t>
      </w:r>
      <w:r w:rsidR="002129F8">
        <w:rPr>
          <w:rFonts w:asciiTheme="majorBidi" w:hAnsiTheme="majorBidi" w:cstheme="majorBidi"/>
          <w:sz w:val="24"/>
          <w:szCs w:val="24"/>
        </w:rPr>
        <w:t xml:space="preserve"> with a late</w:t>
      </w:r>
      <w:r w:rsidR="006C3FD2">
        <w:rPr>
          <w:rFonts w:asciiTheme="majorBidi" w:hAnsiTheme="majorBidi" w:cstheme="majorBidi"/>
          <w:sz w:val="24"/>
          <w:szCs w:val="24"/>
        </w:rPr>
        <w:t xml:space="preserve"> </w:t>
      </w:r>
      <w:r w:rsidR="006C3FD2" w:rsidRPr="006C3FD2">
        <w:rPr>
          <w:rFonts w:asciiTheme="majorBidi" w:hAnsiTheme="majorBidi" w:cstheme="majorBidi"/>
          <w:sz w:val="24"/>
          <w:szCs w:val="24"/>
        </w:rPr>
        <w:t>adaptation</w:t>
      </w:r>
      <w:r w:rsidR="002129F8">
        <w:rPr>
          <w:rFonts w:asciiTheme="majorBidi" w:hAnsiTheme="majorBidi" w:cstheme="majorBidi"/>
          <w:sz w:val="24"/>
          <w:szCs w:val="24"/>
        </w:rPr>
        <w:t>.</w:t>
      </w:r>
      <w:r w:rsidR="006C3FD2">
        <w:rPr>
          <w:rFonts w:asciiTheme="majorBidi" w:hAnsiTheme="majorBidi" w:cstheme="majorBidi"/>
          <w:sz w:val="24"/>
          <w:szCs w:val="24"/>
        </w:rPr>
        <w:t xml:space="preserve"> For example</w:t>
      </w:r>
      <w:r w:rsidR="00074CFB">
        <w:rPr>
          <w:rFonts w:asciiTheme="majorBidi" w:hAnsiTheme="majorBidi" w:cstheme="majorBidi"/>
          <w:sz w:val="24"/>
          <w:szCs w:val="24"/>
        </w:rPr>
        <w:t>,</w:t>
      </w:r>
      <w:r w:rsidR="006C3FD2">
        <w:rPr>
          <w:rFonts w:asciiTheme="majorBidi" w:hAnsiTheme="majorBidi" w:cstheme="majorBidi"/>
          <w:sz w:val="24"/>
          <w:szCs w:val="24"/>
        </w:rPr>
        <w:t xml:space="preserve"> the </w:t>
      </w:r>
      <w:r w:rsidR="006C3FD2" w:rsidRPr="006C3FD2">
        <w:rPr>
          <w:rFonts w:asciiTheme="majorBidi" w:hAnsiTheme="majorBidi" w:cstheme="majorBidi"/>
          <w:sz w:val="24"/>
          <w:szCs w:val="24"/>
        </w:rPr>
        <w:t>expression ‘</w:t>
      </w:r>
      <w:r w:rsidR="006C3FD2">
        <w:rPr>
          <w:rFonts w:asciiTheme="majorBidi" w:hAnsiTheme="majorBidi" w:cstheme="majorBidi" w:hint="cs"/>
          <w:sz w:val="24"/>
          <w:szCs w:val="24"/>
          <w:rtl/>
        </w:rPr>
        <w:t>בית המשתאות</w:t>
      </w:r>
      <w:r w:rsidR="006C3FD2" w:rsidRPr="006C3FD2">
        <w:rPr>
          <w:rFonts w:asciiTheme="majorBidi" w:hAnsiTheme="majorBidi" w:cstheme="majorBidi"/>
          <w:sz w:val="24"/>
          <w:szCs w:val="24"/>
        </w:rPr>
        <w:t xml:space="preserve">’ reflect Babylonian pronunciation, while in the Jerusalem Talmud it </w:t>
      </w:r>
      <w:r w:rsidR="006C3FD2" w:rsidRPr="006C3FD2">
        <w:rPr>
          <w:rFonts w:asciiTheme="majorBidi" w:hAnsiTheme="majorBidi" w:cstheme="majorBidi"/>
          <w:sz w:val="24"/>
          <w:szCs w:val="24"/>
        </w:rPr>
        <w:lastRenderedPageBreak/>
        <w:t>is written ‘</w:t>
      </w:r>
      <w:r w:rsidR="006C3FD2" w:rsidRPr="006C3FD2">
        <w:rPr>
          <w:rFonts w:asciiTheme="majorBidi" w:hAnsiTheme="majorBidi" w:cstheme="majorBidi" w:hint="cs"/>
          <w:sz w:val="24"/>
          <w:szCs w:val="24"/>
          <w:rtl/>
        </w:rPr>
        <w:t>בית משתיות</w:t>
      </w:r>
      <w:r w:rsidR="006C3FD2" w:rsidRPr="006C3FD2">
        <w:rPr>
          <w:rFonts w:asciiTheme="majorBidi" w:hAnsiTheme="majorBidi" w:cstheme="majorBidi"/>
          <w:sz w:val="24"/>
          <w:szCs w:val="24"/>
        </w:rPr>
        <w:t>’</w:t>
      </w:r>
      <w:r w:rsidR="006C3FD2">
        <w:rPr>
          <w:rStyle w:val="a7"/>
          <w:rFonts w:asciiTheme="majorBidi" w:hAnsiTheme="majorBidi" w:cstheme="majorBidi"/>
          <w:sz w:val="24"/>
          <w:szCs w:val="24"/>
        </w:rPr>
        <w:footnoteReference w:id="108"/>
      </w:r>
      <w:r w:rsidR="006C3FD2" w:rsidRPr="006C3FD2">
        <w:rPr>
          <w:rFonts w:asciiTheme="majorBidi" w:hAnsiTheme="majorBidi" w:cstheme="majorBidi" w:hint="cs"/>
          <w:sz w:val="24"/>
          <w:szCs w:val="24"/>
          <w:rtl/>
        </w:rPr>
        <w:t xml:space="preserve"> </w:t>
      </w:r>
      <w:r w:rsidR="006C3FD2" w:rsidRPr="006C3FD2">
        <w:rPr>
          <w:rFonts w:asciiTheme="majorBidi" w:hAnsiTheme="majorBidi" w:cstheme="majorBidi"/>
          <w:sz w:val="24"/>
          <w:szCs w:val="24"/>
        </w:rPr>
        <w:t xml:space="preserve">and Ben-Sira uses </w:t>
      </w:r>
      <w:r w:rsidR="0023262C">
        <w:rPr>
          <w:rFonts w:asciiTheme="majorBidi" w:hAnsiTheme="majorBidi" w:cstheme="majorBidi"/>
          <w:sz w:val="24"/>
          <w:szCs w:val="24"/>
        </w:rPr>
        <w:t>another</w:t>
      </w:r>
      <w:r w:rsidR="006C3FD2" w:rsidRPr="006C3FD2">
        <w:rPr>
          <w:rFonts w:asciiTheme="majorBidi" w:hAnsiTheme="majorBidi" w:cstheme="majorBidi"/>
          <w:sz w:val="24"/>
          <w:szCs w:val="24"/>
        </w:rPr>
        <w:t xml:space="preserve"> term</w:t>
      </w:r>
      <w:r w:rsidR="0023262C">
        <w:rPr>
          <w:rFonts w:asciiTheme="majorBidi" w:hAnsiTheme="majorBidi" w:cstheme="majorBidi"/>
          <w:sz w:val="24"/>
          <w:szCs w:val="24"/>
        </w:rPr>
        <w:t xml:space="preserve"> -</w:t>
      </w:r>
      <w:r w:rsidR="006C3FD2" w:rsidRPr="006C3FD2">
        <w:rPr>
          <w:rFonts w:asciiTheme="majorBidi" w:hAnsiTheme="majorBidi" w:cstheme="majorBidi"/>
          <w:sz w:val="24"/>
          <w:szCs w:val="24"/>
        </w:rPr>
        <w:t xml:space="preserve"> ‘</w:t>
      </w:r>
      <w:r w:rsidR="006C3FD2" w:rsidRPr="006C3FD2">
        <w:rPr>
          <w:rFonts w:asciiTheme="majorBidi" w:hAnsiTheme="majorBidi" w:cstheme="majorBidi" w:hint="cs"/>
          <w:sz w:val="24"/>
          <w:szCs w:val="24"/>
          <w:rtl/>
        </w:rPr>
        <w:t>משתה יין</w:t>
      </w:r>
      <w:r w:rsidR="006C3FD2" w:rsidRPr="006C3FD2">
        <w:rPr>
          <w:rFonts w:asciiTheme="majorBidi" w:hAnsiTheme="majorBidi" w:cstheme="majorBidi"/>
          <w:sz w:val="24"/>
          <w:szCs w:val="24"/>
        </w:rPr>
        <w:t>’</w:t>
      </w:r>
      <w:r w:rsidR="006C3FD2">
        <w:rPr>
          <w:rFonts w:asciiTheme="majorBidi" w:hAnsiTheme="majorBidi" w:cstheme="majorBidi"/>
          <w:sz w:val="24"/>
          <w:szCs w:val="24"/>
        </w:rPr>
        <w:t>.</w:t>
      </w:r>
      <w:r w:rsidR="00672A8C">
        <w:rPr>
          <w:rStyle w:val="a7"/>
          <w:rFonts w:asciiTheme="majorBidi" w:hAnsiTheme="majorBidi" w:cstheme="majorBidi"/>
          <w:sz w:val="24"/>
          <w:szCs w:val="24"/>
        </w:rPr>
        <w:footnoteReference w:id="109"/>
      </w:r>
      <w:r w:rsidR="006C3FD2" w:rsidRPr="006C3FD2">
        <w:rPr>
          <w:rFonts w:asciiTheme="majorBidi" w:hAnsiTheme="majorBidi" w:cstheme="majorBidi"/>
          <w:sz w:val="24"/>
          <w:szCs w:val="24"/>
        </w:rPr>
        <w:t xml:space="preserve"> </w:t>
      </w:r>
      <w:r w:rsidR="005B220D">
        <w:rPr>
          <w:rFonts w:asciiTheme="majorBidi" w:hAnsiTheme="majorBidi" w:cstheme="majorBidi"/>
          <w:sz w:val="24"/>
          <w:szCs w:val="24"/>
        </w:rPr>
        <w:t>Moreo</w:t>
      </w:r>
      <w:r w:rsidR="008D12FD">
        <w:rPr>
          <w:rFonts w:asciiTheme="majorBidi" w:hAnsiTheme="majorBidi" w:cstheme="majorBidi"/>
          <w:sz w:val="24"/>
          <w:szCs w:val="24"/>
        </w:rPr>
        <w:t>ver, i</w:t>
      </w:r>
      <w:r w:rsidR="004C65A2">
        <w:rPr>
          <w:rFonts w:asciiTheme="majorBidi" w:hAnsiTheme="majorBidi" w:cstheme="majorBidi"/>
          <w:sz w:val="24"/>
          <w:szCs w:val="24"/>
        </w:rPr>
        <w:t xml:space="preserve">t </w:t>
      </w:r>
      <w:r w:rsidR="004C65A2" w:rsidRPr="007F6C33">
        <w:rPr>
          <w:rFonts w:asciiTheme="majorBidi" w:hAnsiTheme="majorBidi" w:cstheme="majorBidi"/>
          <w:sz w:val="24"/>
          <w:szCs w:val="24"/>
        </w:rPr>
        <w:t xml:space="preserve">is obvious </w:t>
      </w:r>
      <w:r w:rsidR="004C65A2">
        <w:rPr>
          <w:rFonts w:asciiTheme="majorBidi" w:hAnsiTheme="majorBidi" w:cstheme="majorBidi"/>
          <w:sz w:val="24"/>
          <w:szCs w:val="24"/>
        </w:rPr>
        <w:t xml:space="preserve">that </w:t>
      </w:r>
      <w:r w:rsidR="006102DC">
        <w:rPr>
          <w:rFonts w:asciiTheme="majorBidi" w:hAnsiTheme="majorBidi" w:cstheme="majorBidi"/>
          <w:sz w:val="24"/>
          <w:szCs w:val="24"/>
        </w:rPr>
        <w:t xml:space="preserve">the original text, like the other stiches </w:t>
      </w:r>
      <w:r w:rsidR="00074CFB">
        <w:rPr>
          <w:rFonts w:asciiTheme="majorBidi" w:hAnsiTheme="majorBidi" w:cstheme="majorBidi"/>
          <w:sz w:val="24"/>
          <w:szCs w:val="24"/>
        </w:rPr>
        <w:t>of</w:t>
      </w:r>
      <w:r w:rsidR="006102DC">
        <w:rPr>
          <w:rFonts w:asciiTheme="majorBidi" w:hAnsiTheme="majorBidi" w:cstheme="majorBidi"/>
          <w:sz w:val="24"/>
          <w:szCs w:val="24"/>
        </w:rPr>
        <w:t xml:space="preserve"> this unit, </w:t>
      </w:r>
      <w:r w:rsidR="006102DC" w:rsidRPr="006102DC">
        <w:rPr>
          <w:rFonts w:asciiTheme="majorBidi" w:hAnsiTheme="majorBidi" w:cstheme="majorBidi"/>
          <w:sz w:val="24"/>
          <w:szCs w:val="24"/>
        </w:rPr>
        <w:t>contained</w:t>
      </w:r>
      <w:r w:rsidR="008D12FD">
        <w:rPr>
          <w:rFonts w:asciiTheme="majorBidi" w:hAnsiTheme="majorBidi" w:cstheme="majorBidi"/>
          <w:sz w:val="24"/>
          <w:szCs w:val="24"/>
        </w:rPr>
        <w:t xml:space="preserve"> only</w:t>
      </w:r>
      <w:r w:rsidR="006102DC" w:rsidRPr="006102DC">
        <w:rPr>
          <w:rFonts w:asciiTheme="majorBidi" w:hAnsiTheme="majorBidi" w:cstheme="majorBidi"/>
          <w:sz w:val="24"/>
          <w:szCs w:val="24"/>
        </w:rPr>
        <w:t xml:space="preserve"> four</w:t>
      </w:r>
      <w:r w:rsidR="006102DC">
        <w:rPr>
          <w:rFonts w:asciiTheme="majorBidi" w:hAnsiTheme="majorBidi" w:cstheme="majorBidi"/>
          <w:sz w:val="24"/>
          <w:szCs w:val="24"/>
        </w:rPr>
        <w:t xml:space="preserve"> </w:t>
      </w:r>
      <w:r w:rsidR="006102DC" w:rsidRPr="006102DC">
        <w:rPr>
          <w:rFonts w:asciiTheme="majorBidi" w:hAnsiTheme="majorBidi" w:cstheme="majorBidi"/>
          <w:sz w:val="24"/>
          <w:szCs w:val="24"/>
        </w:rPr>
        <w:t>words.</w:t>
      </w:r>
      <w:r w:rsidR="00AF384E">
        <w:rPr>
          <w:rStyle w:val="a7"/>
          <w:rFonts w:asciiTheme="majorBidi" w:hAnsiTheme="majorBidi" w:cstheme="majorBidi"/>
          <w:sz w:val="24"/>
          <w:szCs w:val="24"/>
        </w:rPr>
        <w:footnoteReference w:id="110"/>
      </w:r>
      <w:r w:rsidR="006102DC">
        <w:rPr>
          <w:rFonts w:asciiTheme="majorBidi" w:hAnsiTheme="majorBidi" w:cstheme="majorBidi"/>
          <w:sz w:val="24"/>
          <w:szCs w:val="24"/>
        </w:rPr>
        <w:t xml:space="preserve"> </w:t>
      </w:r>
      <w:r w:rsidR="00BA24C7">
        <w:rPr>
          <w:rFonts w:asciiTheme="majorBidi" w:hAnsiTheme="majorBidi" w:cstheme="majorBidi"/>
          <w:color w:val="FF0000"/>
          <w:sz w:val="24"/>
          <w:szCs w:val="24"/>
        </w:rPr>
        <w:t xml:space="preserve"> </w:t>
      </w:r>
    </w:p>
    <w:p w:rsidR="00885182" w:rsidRDefault="00881582" w:rsidP="008702DD">
      <w:pPr>
        <w:autoSpaceDE w:val="0"/>
        <w:autoSpaceDN w:val="0"/>
        <w:bidi w:val="0"/>
        <w:adjustRightInd w:val="0"/>
        <w:spacing w:after="0" w:line="360" w:lineRule="auto"/>
        <w:rPr>
          <w:rFonts w:ascii="TimesNewRoman" w:cs="TimesNewRoman"/>
          <w:color w:val="FF0000"/>
          <w:sz w:val="24"/>
          <w:szCs w:val="24"/>
        </w:rPr>
      </w:pPr>
      <w:r w:rsidRPr="007F6C33">
        <w:rPr>
          <w:rFonts w:asciiTheme="majorBidi" w:hAnsiTheme="majorBidi" w:cstheme="majorBidi"/>
          <w:sz w:val="24"/>
          <w:szCs w:val="24"/>
        </w:rPr>
        <w:t>The second line</w:t>
      </w:r>
      <w:r w:rsidR="00ED0E6B" w:rsidRPr="007F6C33">
        <w:rPr>
          <w:rFonts w:asciiTheme="majorBidi" w:hAnsiTheme="majorBidi" w:cstheme="majorBidi"/>
          <w:sz w:val="24"/>
          <w:szCs w:val="24"/>
        </w:rPr>
        <w:t xml:space="preserve"> was probably base</w:t>
      </w:r>
      <w:r w:rsidR="0067217D">
        <w:rPr>
          <w:rFonts w:asciiTheme="majorBidi" w:hAnsiTheme="majorBidi" w:cstheme="majorBidi"/>
          <w:sz w:val="24"/>
          <w:szCs w:val="24"/>
        </w:rPr>
        <w:t>d</w:t>
      </w:r>
      <w:r w:rsidR="00ED0E6B" w:rsidRPr="007F6C33">
        <w:rPr>
          <w:rFonts w:asciiTheme="majorBidi" w:hAnsiTheme="majorBidi" w:cstheme="majorBidi"/>
          <w:sz w:val="24"/>
          <w:szCs w:val="24"/>
        </w:rPr>
        <w:t xml:space="preserve"> upon </w:t>
      </w:r>
      <w:r w:rsidR="0067217D">
        <w:rPr>
          <w:rFonts w:asciiTheme="majorBidi" w:hAnsiTheme="majorBidi" w:cstheme="majorBidi"/>
          <w:sz w:val="24"/>
          <w:szCs w:val="24"/>
        </w:rPr>
        <w:t xml:space="preserve">R. Aqiba’s recommendation to his son R. Joshua </w:t>
      </w:r>
      <w:r w:rsidR="00BD00AE">
        <w:rPr>
          <w:rFonts w:asciiTheme="majorBidi" w:hAnsiTheme="majorBidi" w:cstheme="majorBidi"/>
          <w:sz w:val="24"/>
          <w:szCs w:val="24"/>
        </w:rPr>
        <w:t>in</w:t>
      </w:r>
      <w:r w:rsidR="0067217D">
        <w:rPr>
          <w:rFonts w:asciiTheme="majorBidi" w:hAnsiTheme="majorBidi" w:cstheme="majorBidi"/>
          <w:sz w:val="24"/>
          <w:szCs w:val="24"/>
        </w:rPr>
        <w:t xml:space="preserve"> B. Pes. 112a:</w:t>
      </w:r>
      <w:r w:rsidR="00FA24B0" w:rsidRPr="00FA24B0">
        <w:rPr>
          <w:rStyle w:val="a7"/>
          <w:rFonts w:asciiTheme="majorBidi" w:hAnsiTheme="majorBidi" w:cstheme="majorBidi"/>
          <w:sz w:val="24"/>
          <w:szCs w:val="24"/>
        </w:rPr>
        <w:t xml:space="preserve"> </w:t>
      </w:r>
      <w:r w:rsidR="00FA24B0" w:rsidRPr="00FA24B0">
        <w:rPr>
          <w:rStyle w:val="a7"/>
          <w:rFonts w:asciiTheme="majorBidi" w:hAnsiTheme="majorBidi" w:cstheme="majorBidi"/>
          <w:sz w:val="24"/>
          <w:szCs w:val="24"/>
        </w:rPr>
        <w:footnoteReference w:id="111"/>
      </w:r>
      <w:r w:rsidR="0067217D">
        <w:rPr>
          <w:rFonts w:asciiTheme="majorBidi" w:hAnsiTheme="majorBidi" w:cstheme="majorBidi"/>
          <w:sz w:val="24"/>
          <w:szCs w:val="24"/>
        </w:rPr>
        <w:t xml:space="preserve"> </w:t>
      </w:r>
      <w:r w:rsidR="0067217D" w:rsidRPr="000E275C">
        <w:rPr>
          <w:rFonts w:asciiTheme="majorBidi" w:hAnsiTheme="majorBidi" w:cstheme="majorBidi"/>
          <w:sz w:val="24"/>
          <w:szCs w:val="24"/>
          <w:rtl/>
        </w:rPr>
        <w:t>אל תשב בגובהה של עיר ותשנה</w:t>
      </w:r>
      <w:r w:rsidR="0067217D">
        <w:rPr>
          <w:rFonts w:asciiTheme="majorBidi" w:hAnsiTheme="majorBidi" w:cstheme="majorBidi"/>
          <w:sz w:val="24"/>
          <w:szCs w:val="24"/>
        </w:rPr>
        <w:t xml:space="preserve">, meaning, </w:t>
      </w:r>
      <w:r w:rsidR="0067217D">
        <w:rPr>
          <w:rFonts w:ascii="TimesNewRoman" w:cs="TimesNewRoman"/>
          <w:sz w:val="24"/>
          <w:szCs w:val="24"/>
        </w:rPr>
        <w:t>don</w:t>
      </w:r>
      <w:r w:rsidR="0067217D">
        <w:rPr>
          <w:rFonts w:ascii="TimesNewRoman" w:cs="TimesNewRoman" w:hint="cs"/>
          <w:sz w:val="24"/>
          <w:szCs w:val="24"/>
        </w:rPr>
        <w:t>’</w:t>
      </w:r>
      <w:r w:rsidR="0067217D">
        <w:rPr>
          <w:rFonts w:ascii="TimesNewRoman" w:cs="TimesNewRoman"/>
          <w:sz w:val="24"/>
          <w:szCs w:val="24"/>
        </w:rPr>
        <w:t xml:space="preserve">t take up residence at the high point of a </w:t>
      </w:r>
      <w:r w:rsidR="0067217D" w:rsidRPr="00CD1DED">
        <w:rPr>
          <w:rFonts w:ascii="TimesNewRoman" w:cs="TimesNewRoman"/>
          <w:sz w:val="24"/>
          <w:szCs w:val="24"/>
        </w:rPr>
        <w:t xml:space="preserve">town </w:t>
      </w:r>
      <w:r w:rsidR="008D12FD" w:rsidRPr="00CD1DED">
        <w:rPr>
          <w:rFonts w:ascii="TimesNewRoman" w:cs="TimesNewRoman"/>
          <w:sz w:val="24"/>
          <w:szCs w:val="24"/>
        </w:rPr>
        <w:t>and</w:t>
      </w:r>
      <w:r w:rsidR="0067217D" w:rsidRPr="00CD1DED">
        <w:rPr>
          <w:rFonts w:ascii="TimesNewRoman" w:cs="TimesNewRoman"/>
          <w:sz w:val="24"/>
          <w:szCs w:val="24"/>
        </w:rPr>
        <w:t xml:space="preserve"> study there</w:t>
      </w:r>
      <w:r w:rsidR="008D12FD" w:rsidRPr="00CD1DED">
        <w:rPr>
          <w:rFonts w:ascii="TimesNewRoman" w:cs="TimesNewRoman"/>
          <w:sz w:val="24"/>
          <w:szCs w:val="24"/>
        </w:rPr>
        <w:t xml:space="preserve"> [because passersby will</w:t>
      </w:r>
      <w:r w:rsidR="00CD1DED" w:rsidRPr="00CD1DED">
        <w:rPr>
          <w:rFonts w:ascii="TimesNewRoman" w:cs="TimesNewRoman"/>
          <w:sz w:val="24"/>
          <w:szCs w:val="24"/>
        </w:rPr>
        <w:t xml:space="preserve"> disturb you]</w:t>
      </w:r>
      <w:r w:rsidR="008D12FD" w:rsidRPr="00CD1DED">
        <w:rPr>
          <w:rFonts w:asciiTheme="majorBidi" w:hAnsiTheme="majorBidi" w:cstheme="majorBidi"/>
          <w:sz w:val="24"/>
          <w:szCs w:val="24"/>
        </w:rPr>
        <w:t>,</w:t>
      </w:r>
      <w:r w:rsidR="0067217D" w:rsidRPr="00CD1DED">
        <w:rPr>
          <w:rFonts w:asciiTheme="majorBidi" w:hAnsiTheme="majorBidi" w:cstheme="majorBidi"/>
          <w:sz w:val="24"/>
          <w:szCs w:val="24"/>
        </w:rPr>
        <w:t xml:space="preserve"> although</w:t>
      </w:r>
      <w:r w:rsidR="0067217D">
        <w:rPr>
          <w:rFonts w:asciiTheme="majorBidi" w:hAnsiTheme="majorBidi" w:cstheme="majorBidi"/>
          <w:sz w:val="24"/>
          <w:szCs w:val="24"/>
        </w:rPr>
        <w:t xml:space="preserve"> it may also influenced</w:t>
      </w:r>
      <w:r w:rsidR="0067217D" w:rsidRPr="0067217D">
        <w:t xml:space="preserve"> </w:t>
      </w:r>
      <w:r w:rsidR="0067217D">
        <w:rPr>
          <w:rFonts w:asciiTheme="majorBidi" w:hAnsiTheme="majorBidi" w:cstheme="majorBidi"/>
          <w:sz w:val="24"/>
          <w:szCs w:val="24"/>
        </w:rPr>
        <w:t>l</w:t>
      </w:r>
      <w:r w:rsidR="0067217D" w:rsidRPr="0067217D">
        <w:rPr>
          <w:rFonts w:asciiTheme="majorBidi" w:hAnsiTheme="majorBidi" w:cstheme="majorBidi"/>
          <w:sz w:val="24"/>
          <w:szCs w:val="24"/>
        </w:rPr>
        <w:t>iterally</w:t>
      </w:r>
      <w:r w:rsidR="0067217D">
        <w:rPr>
          <w:rFonts w:asciiTheme="majorBidi" w:hAnsiTheme="majorBidi" w:cstheme="majorBidi"/>
          <w:sz w:val="24"/>
          <w:szCs w:val="24"/>
        </w:rPr>
        <w:t xml:space="preserve"> from </w:t>
      </w:r>
      <w:r w:rsidR="00ED0E6B" w:rsidRPr="007F6C33">
        <w:rPr>
          <w:rFonts w:asciiTheme="majorBidi" w:hAnsiTheme="majorBidi" w:cstheme="majorBidi"/>
          <w:sz w:val="24"/>
          <w:szCs w:val="24"/>
        </w:rPr>
        <w:t>Prov. 9:14</w:t>
      </w:r>
      <w:r w:rsidR="00885182">
        <w:rPr>
          <w:rFonts w:asciiTheme="majorBidi" w:hAnsiTheme="majorBidi" w:cstheme="majorBidi"/>
          <w:sz w:val="24"/>
          <w:szCs w:val="24"/>
        </w:rPr>
        <w:t>:</w:t>
      </w:r>
      <w:r w:rsidR="0067217D">
        <w:rPr>
          <w:rFonts w:asciiTheme="majorBidi" w:hAnsiTheme="majorBidi" w:cstheme="majorBidi"/>
          <w:sz w:val="24"/>
          <w:szCs w:val="24"/>
        </w:rPr>
        <w:t xml:space="preserve"> </w:t>
      </w:r>
      <w:r w:rsidR="00885182" w:rsidRPr="00885182">
        <w:rPr>
          <w:rFonts w:asciiTheme="majorBidi" w:hAnsiTheme="majorBidi" w:cstheme="majorBidi" w:hint="cs"/>
          <w:sz w:val="24"/>
          <w:szCs w:val="24"/>
          <w:rtl/>
        </w:rPr>
        <w:t>וְיָשְׁבָה לְפֶתַח בֵּיתָהּ עַל</w:t>
      </w:r>
      <w:r w:rsidR="00885182">
        <w:rPr>
          <w:rFonts w:asciiTheme="majorBidi" w:hAnsiTheme="majorBidi" w:cstheme="majorBidi" w:hint="cs"/>
          <w:sz w:val="24"/>
          <w:szCs w:val="24"/>
          <w:rtl/>
        </w:rPr>
        <w:t xml:space="preserve"> </w:t>
      </w:r>
      <w:r w:rsidR="00885182" w:rsidRPr="00885182">
        <w:rPr>
          <w:rFonts w:asciiTheme="majorBidi" w:hAnsiTheme="majorBidi" w:cstheme="majorBidi" w:hint="cs"/>
          <w:sz w:val="24"/>
          <w:szCs w:val="24"/>
          <w:rtl/>
        </w:rPr>
        <w:t>כִּסֵּא מְרֹמֵי קָרֶת</w:t>
      </w:r>
      <w:r w:rsidR="00885182">
        <w:rPr>
          <w:rFonts w:asciiTheme="majorBidi" w:hAnsiTheme="majorBidi" w:cstheme="majorBidi"/>
          <w:sz w:val="24"/>
          <w:szCs w:val="24"/>
        </w:rPr>
        <w:t>,</w:t>
      </w:r>
      <w:r w:rsidR="00885182" w:rsidRPr="00885182">
        <w:rPr>
          <w:rFonts w:ascii="Tahoma" w:eastAsia="Times New Roman" w:hAnsi="Tahoma" w:cs="Tahoma"/>
          <w:color w:val="333333"/>
          <w:sz w:val="18"/>
          <w:szCs w:val="18"/>
        </w:rPr>
        <w:t xml:space="preserve"> </w:t>
      </w:r>
      <w:r w:rsidR="00885182" w:rsidRPr="00885182">
        <w:rPr>
          <w:rFonts w:asciiTheme="majorBidi" w:hAnsiTheme="majorBidi" w:cstheme="majorBidi"/>
          <w:sz w:val="24"/>
          <w:szCs w:val="24"/>
        </w:rPr>
        <w:t>She sits at the door of her house,</w:t>
      </w:r>
      <w:r w:rsidR="009466E7">
        <w:rPr>
          <w:rFonts w:asciiTheme="majorBidi" w:hAnsiTheme="majorBidi" w:cstheme="majorBidi"/>
          <w:sz w:val="24"/>
          <w:szCs w:val="24"/>
        </w:rPr>
        <w:t xml:space="preserve"> </w:t>
      </w:r>
      <w:r w:rsidR="00885182" w:rsidRPr="00885182">
        <w:rPr>
          <w:rFonts w:asciiTheme="majorBidi" w:hAnsiTheme="majorBidi" w:cstheme="majorBidi"/>
          <w:sz w:val="24"/>
          <w:szCs w:val="24"/>
        </w:rPr>
        <w:t>on a seat at the high places of the town</w:t>
      </w:r>
      <w:r w:rsidR="0067217D">
        <w:rPr>
          <w:rFonts w:asciiTheme="majorBidi" w:hAnsiTheme="majorBidi" w:cstheme="majorBidi"/>
          <w:sz w:val="24"/>
          <w:szCs w:val="24"/>
        </w:rPr>
        <w:t>.</w:t>
      </w:r>
      <w:r w:rsidR="00B81E14">
        <w:rPr>
          <w:rStyle w:val="a7"/>
          <w:rFonts w:asciiTheme="majorBidi" w:hAnsiTheme="majorBidi" w:cstheme="majorBidi"/>
          <w:sz w:val="24"/>
          <w:szCs w:val="24"/>
        </w:rPr>
        <w:footnoteReference w:id="112"/>
      </w:r>
      <w:r w:rsidR="0067217D">
        <w:rPr>
          <w:rFonts w:asciiTheme="majorBidi" w:hAnsiTheme="majorBidi" w:cstheme="majorBidi"/>
          <w:sz w:val="24"/>
          <w:szCs w:val="24"/>
        </w:rPr>
        <w:t xml:space="preserve"> </w:t>
      </w:r>
    </w:p>
    <w:p w:rsidR="00CD1DED" w:rsidRPr="00D6116E" w:rsidRDefault="00CD1DED" w:rsidP="008B6740">
      <w:pPr>
        <w:autoSpaceDE w:val="0"/>
        <w:autoSpaceDN w:val="0"/>
        <w:bidi w:val="0"/>
        <w:adjustRightInd w:val="0"/>
        <w:spacing w:after="0" w:line="360" w:lineRule="auto"/>
        <w:rPr>
          <w:rFonts w:cstheme="majorBidi"/>
          <w:color w:val="FF0000"/>
          <w:sz w:val="24"/>
          <w:szCs w:val="24"/>
        </w:rPr>
      </w:pPr>
      <w:r w:rsidRPr="00CC486C">
        <w:rPr>
          <w:rFonts w:ascii="TimesNewRoman" w:cs="TimesNewRoman"/>
          <w:sz w:val="24"/>
          <w:szCs w:val="24"/>
        </w:rPr>
        <w:t xml:space="preserve">It is difficult to understand what exactly </w:t>
      </w:r>
      <w:r w:rsidR="004E1654">
        <w:rPr>
          <w:rFonts w:ascii="TimesNewRoman" w:cs="TimesNewRoman"/>
          <w:sz w:val="24"/>
          <w:szCs w:val="24"/>
        </w:rPr>
        <w:t>the accusation</w:t>
      </w:r>
      <w:r w:rsidR="00BD00AE">
        <w:rPr>
          <w:rFonts w:ascii="TimesNewRoman" w:cs="TimesNewRoman"/>
          <w:sz w:val="24"/>
          <w:szCs w:val="24"/>
        </w:rPr>
        <w:t xml:space="preserve"> in </w:t>
      </w:r>
      <w:r w:rsidR="004E1654">
        <w:rPr>
          <w:rFonts w:ascii="TimesNewRoman" w:cs="TimesNewRoman"/>
          <w:sz w:val="24"/>
          <w:szCs w:val="24"/>
        </w:rPr>
        <w:t>this stich is</w:t>
      </w:r>
      <w:r w:rsidRPr="00CC486C">
        <w:rPr>
          <w:rFonts w:ascii="TimesNewRoman" w:cs="TimesNewRoman"/>
          <w:sz w:val="24"/>
          <w:szCs w:val="24"/>
        </w:rPr>
        <w:t>.</w:t>
      </w:r>
      <w:r w:rsidR="00D757BC" w:rsidRPr="00D757BC">
        <w:rPr>
          <w:rStyle w:val="a7"/>
          <w:rFonts w:ascii="TimesNewRoman" w:cs="TimesNewRoman"/>
          <w:sz w:val="24"/>
          <w:szCs w:val="24"/>
        </w:rPr>
        <w:t xml:space="preserve"> </w:t>
      </w:r>
      <w:r w:rsidR="00D757BC">
        <w:rPr>
          <w:rStyle w:val="a7"/>
          <w:rFonts w:ascii="TimesNewRoman" w:cs="TimesNewRoman"/>
          <w:sz w:val="24"/>
          <w:szCs w:val="24"/>
        </w:rPr>
        <w:footnoteReference w:id="113"/>
      </w:r>
      <w:r w:rsidRPr="00CC486C">
        <w:rPr>
          <w:rFonts w:ascii="TimesNewRoman" w:cs="TimesNewRoman"/>
          <w:sz w:val="24"/>
          <w:szCs w:val="24"/>
        </w:rPr>
        <w:t xml:space="preserve"> </w:t>
      </w:r>
      <w:r w:rsidR="00D757BC">
        <w:rPr>
          <w:rFonts w:ascii="TimesNewRoman" w:cs="TimesNewRoman"/>
          <w:sz w:val="24"/>
          <w:szCs w:val="24"/>
        </w:rPr>
        <w:t>However, t</w:t>
      </w:r>
      <w:r w:rsidRPr="00CC486C">
        <w:rPr>
          <w:rFonts w:ascii="TimesNewRoman" w:cs="TimesNewRoman"/>
          <w:sz w:val="24"/>
          <w:szCs w:val="24"/>
        </w:rPr>
        <w:t xml:space="preserve">he lack of </w:t>
      </w:r>
      <w:r w:rsidR="00422B60">
        <w:rPr>
          <w:rFonts w:ascii="TimesNewRoman" w:cs="TimesNewRoman"/>
          <w:sz w:val="24"/>
          <w:szCs w:val="24"/>
        </w:rPr>
        <w:t xml:space="preserve">explicit </w:t>
      </w:r>
      <w:r w:rsidRPr="00CC486C">
        <w:rPr>
          <w:rFonts w:ascii="TimesNewRoman" w:cs="TimesNewRoman"/>
          <w:sz w:val="24"/>
          <w:szCs w:val="24"/>
        </w:rPr>
        <w:t>accusation</w:t>
      </w:r>
      <w:r w:rsidR="00422B60">
        <w:rPr>
          <w:rFonts w:ascii="TimesNewRoman" w:cs="TimesNewRoman"/>
          <w:sz w:val="24"/>
          <w:szCs w:val="24"/>
        </w:rPr>
        <w:t xml:space="preserve">, and the differences between the </w:t>
      </w:r>
      <w:r w:rsidR="00422B60" w:rsidRPr="006102DC">
        <w:rPr>
          <w:rFonts w:asciiTheme="majorBidi" w:hAnsiTheme="majorBidi" w:cstheme="majorBidi"/>
          <w:sz w:val="24"/>
          <w:szCs w:val="24"/>
        </w:rPr>
        <w:t>immoral behaviors</w:t>
      </w:r>
      <w:r w:rsidR="00422B60">
        <w:rPr>
          <w:rFonts w:asciiTheme="majorBidi" w:hAnsiTheme="majorBidi" w:cstheme="majorBidi"/>
          <w:sz w:val="24"/>
          <w:szCs w:val="24"/>
        </w:rPr>
        <w:t xml:space="preserve"> </w:t>
      </w:r>
      <w:r w:rsidR="00BD00AE">
        <w:rPr>
          <w:rFonts w:asciiTheme="majorBidi" w:hAnsiTheme="majorBidi" w:cstheme="majorBidi"/>
          <w:sz w:val="24"/>
          <w:szCs w:val="24"/>
        </w:rPr>
        <w:t>in</w:t>
      </w:r>
      <w:r w:rsidR="00422B60">
        <w:rPr>
          <w:rFonts w:asciiTheme="majorBidi" w:hAnsiTheme="majorBidi" w:cstheme="majorBidi"/>
          <w:sz w:val="24"/>
          <w:szCs w:val="24"/>
        </w:rPr>
        <w:t xml:space="preserve"> the other three lines of this unit, </w:t>
      </w:r>
      <w:r w:rsidRPr="00CC486C">
        <w:rPr>
          <w:rFonts w:ascii="TimesNewRoman" w:cs="TimesNewRoman"/>
          <w:sz w:val="24"/>
          <w:szCs w:val="24"/>
        </w:rPr>
        <w:t>may indicate that this</w:t>
      </w:r>
      <w:r w:rsidR="00D757BC">
        <w:rPr>
          <w:rFonts w:ascii="TimesNewRoman" w:cs="TimesNewRoman"/>
          <w:sz w:val="24"/>
          <w:szCs w:val="24"/>
        </w:rPr>
        <w:t xml:space="preserve"> stich </w:t>
      </w:r>
      <w:r w:rsidRPr="00CC486C">
        <w:rPr>
          <w:rFonts w:ascii="TimesNewRoman" w:cs="TimesNewRoman"/>
          <w:sz w:val="24"/>
          <w:szCs w:val="24"/>
        </w:rPr>
        <w:t xml:space="preserve">is an adaptation of other </w:t>
      </w:r>
      <w:r w:rsidR="00CC486C" w:rsidRPr="00CC486C">
        <w:rPr>
          <w:rFonts w:ascii="TimesNewRoman" w:cs="TimesNewRoman"/>
          <w:sz w:val="24"/>
          <w:szCs w:val="24"/>
        </w:rPr>
        <w:t>source</w:t>
      </w:r>
      <w:r w:rsidR="00BD00AE">
        <w:rPr>
          <w:rFonts w:ascii="TimesNewRoman" w:cs="TimesNewRoman"/>
          <w:sz w:val="24"/>
          <w:szCs w:val="24"/>
        </w:rPr>
        <w:t>s</w:t>
      </w:r>
      <w:r w:rsidR="00CC486C">
        <w:rPr>
          <w:rFonts w:ascii="TimesNewRoman" w:cs="TimesNewRoman"/>
          <w:sz w:val="24"/>
          <w:szCs w:val="24"/>
        </w:rPr>
        <w:t>, from which only a part was reworded</w:t>
      </w:r>
      <w:r w:rsidR="00BD00AE">
        <w:rPr>
          <w:rFonts w:ascii="TimesNewRoman" w:cs="TimesNewRoman"/>
          <w:sz w:val="24"/>
          <w:szCs w:val="24"/>
        </w:rPr>
        <w:t xml:space="preserve"> in </w:t>
      </w:r>
      <w:r w:rsidR="00CC486C">
        <w:rPr>
          <w:rFonts w:ascii="TimesNewRoman" w:cs="TimesNewRoman"/>
          <w:sz w:val="24"/>
          <w:szCs w:val="24"/>
        </w:rPr>
        <w:t xml:space="preserve">this unit. </w:t>
      </w:r>
      <w:r w:rsidR="008B6740" w:rsidRPr="008B6740">
        <w:rPr>
          <w:rFonts w:ascii="TimesNewRoman" w:cs="TimesNewRoman"/>
          <w:sz w:val="24"/>
          <w:szCs w:val="24"/>
        </w:rPr>
        <w:t>Linguistically speaking</w:t>
      </w:r>
      <w:r w:rsidR="00D6116E">
        <w:rPr>
          <w:rFonts w:ascii="TimesNewRoman" w:cs="TimesNewRoman"/>
          <w:sz w:val="24"/>
          <w:szCs w:val="24"/>
        </w:rPr>
        <w:t xml:space="preserve">, this is the only line in this unit that could be </w:t>
      </w:r>
      <w:r w:rsidR="00BD00AE">
        <w:rPr>
          <w:rFonts w:ascii="TimesNewRoman" w:cs="TimesNewRoman"/>
          <w:sz w:val="24"/>
          <w:szCs w:val="24"/>
        </w:rPr>
        <w:t>attributed to</w:t>
      </w:r>
      <w:r w:rsidR="00D6116E">
        <w:rPr>
          <w:rFonts w:ascii="TimesNewRoman" w:cs="TimesNewRoman"/>
          <w:sz w:val="24"/>
          <w:szCs w:val="24"/>
        </w:rPr>
        <w:t xml:space="preserve"> Ben-Sira</w:t>
      </w:r>
      <w:r w:rsidR="008B6740">
        <w:rPr>
          <w:rFonts w:ascii="TimesNewRoman" w:cs="TimesNewRoman"/>
          <w:sz w:val="24"/>
          <w:szCs w:val="24"/>
        </w:rPr>
        <w:t>.</w:t>
      </w:r>
    </w:p>
    <w:p w:rsidR="00722BD0" w:rsidRDefault="009E002E" w:rsidP="00B71518">
      <w:pPr>
        <w:autoSpaceDE w:val="0"/>
        <w:autoSpaceDN w:val="0"/>
        <w:bidi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The</w:t>
      </w:r>
      <w:r w:rsidR="00A351D8">
        <w:rPr>
          <w:rFonts w:asciiTheme="majorBidi" w:hAnsiTheme="majorBidi" w:cstheme="majorBidi"/>
          <w:sz w:val="24"/>
          <w:szCs w:val="24"/>
        </w:rPr>
        <w:t xml:space="preserve"> subject of the third stich appears, with slight changes</w:t>
      </w:r>
      <w:r w:rsidR="00BD00AE">
        <w:rPr>
          <w:rFonts w:asciiTheme="majorBidi" w:hAnsiTheme="majorBidi" w:cstheme="majorBidi"/>
          <w:sz w:val="24"/>
          <w:szCs w:val="24"/>
        </w:rPr>
        <w:t xml:space="preserve">, in </w:t>
      </w:r>
      <w:r w:rsidR="00A351D8">
        <w:rPr>
          <w:rFonts w:asciiTheme="majorBidi" w:hAnsiTheme="majorBidi" w:cstheme="majorBidi"/>
          <w:sz w:val="24"/>
          <w:szCs w:val="24"/>
        </w:rPr>
        <w:t>B. Sha. 41a and</w:t>
      </w:r>
      <w:r w:rsidR="00BD00AE">
        <w:rPr>
          <w:rFonts w:asciiTheme="majorBidi" w:hAnsiTheme="majorBidi" w:cstheme="majorBidi"/>
          <w:sz w:val="24"/>
          <w:szCs w:val="24"/>
        </w:rPr>
        <w:t xml:space="preserve"> in </w:t>
      </w:r>
      <w:r w:rsidR="00A351D8">
        <w:rPr>
          <w:rFonts w:asciiTheme="majorBidi" w:hAnsiTheme="majorBidi" w:cstheme="majorBidi"/>
          <w:sz w:val="24"/>
          <w:szCs w:val="24"/>
        </w:rPr>
        <w:t>B. Nid. 43a</w:t>
      </w:r>
      <w:r w:rsidR="0024306C">
        <w:rPr>
          <w:rFonts w:asciiTheme="majorBidi" w:hAnsiTheme="majorBidi" w:cstheme="majorBidi"/>
          <w:sz w:val="24"/>
          <w:szCs w:val="24"/>
        </w:rPr>
        <w:t>:</w:t>
      </w:r>
      <w:r w:rsidR="0024306C">
        <w:rPr>
          <w:rStyle w:val="a7"/>
          <w:rFonts w:asciiTheme="majorBidi" w:hAnsiTheme="majorBidi" w:cstheme="majorBidi"/>
          <w:sz w:val="24"/>
          <w:szCs w:val="24"/>
        </w:rPr>
        <w:footnoteReference w:id="114"/>
      </w:r>
      <w:r w:rsidR="00D873FD">
        <w:rPr>
          <w:rFonts w:asciiTheme="majorBidi" w:hAnsiTheme="majorBidi" w:cstheme="majorBidi"/>
          <w:sz w:val="24"/>
          <w:szCs w:val="24"/>
        </w:rPr>
        <w:t xml:space="preserve"> </w:t>
      </w:r>
      <w:r w:rsidR="00A351D8" w:rsidRPr="009E002E">
        <w:rPr>
          <w:rFonts w:asciiTheme="majorBidi" w:hAnsiTheme="majorBidi" w:cstheme="majorBidi"/>
          <w:sz w:val="24"/>
          <w:szCs w:val="24"/>
          <w:rtl/>
        </w:rPr>
        <w:t>כל האוחז באמה ומשתין כאילו מביא מבול לעולם</w:t>
      </w:r>
      <w:r w:rsidR="00A351D8" w:rsidRPr="009E002E">
        <w:rPr>
          <w:rFonts w:asciiTheme="majorBidi" w:hAnsiTheme="majorBidi" w:cstheme="majorBidi"/>
          <w:sz w:val="24"/>
          <w:szCs w:val="24"/>
        </w:rPr>
        <w:t xml:space="preserve">, </w:t>
      </w:r>
      <w:r w:rsidR="00CA5195" w:rsidRPr="009E002E">
        <w:rPr>
          <w:rFonts w:asciiTheme="majorBidi" w:hAnsiTheme="majorBidi" w:cstheme="majorBidi"/>
          <w:sz w:val="24"/>
          <w:szCs w:val="24"/>
        </w:rPr>
        <w:t>anyone who holds onto his penis when he urinates is as though he brought the flood upon the world.</w:t>
      </w:r>
      <w:r>
        <w:rPr>
          <w:rFonts w:asciiTheme="majorBidi" w:hAnsiTheme="majorBidi" w:cstheme="majorBidi"/>
          <w:sz w:val="24"/>
          <w:szCs w:val="24"/>
        </w:rPr>
        <w:t xml:space="preserve"> </w:t>
      </w:r>
      <w:r w:rsidR="0024306C">
        <w:rPr>
          <w:rFonts w:asciiTheme="majorBidi" w:hAnsiTheme="majorBidi" w:cstheme="majorBidi"/>
          <w:sz w:val="24"/>
          <w:szCs w:val="24"/>
        </w:rPr>
        <w:t>All</w:t>
      </w:r>
      <w:r>
        <w:rPr>
          <w:rFonts w:asciiTheme="majorBidi" w:hAnsiTheme="majorBidi" w:cstheme="majorBidi"/>
          <w:sz w:val="24"/>
          <w:szCs w:val="24"/>
        </w:rPr>
        <w:t xml:space="preserve"> </w:t>
      </w:r>
      <w:r w:rsidRPr="009E002E">
        <w:rPr>
          <w:rFonts w:asciiTheme="majorBidi" w:hAnsiTheme="majorBidi" w:cstheme="majorBidi"/>
          <w:sz w:val="24"/>
          <w:szCs w:val="24"/>
        </w:rPr>
        <w:t xml:space="preserve">equivalents use the word </w:t>
      </w:r>
      <w:r w:rsidRPr="009E002E">
        <w:rPr>
          <w:rFonts w:asciiTheme="majorBidi" w:hAnsiTheme="majorBidi" w:cstheme="majorBidi" w:hint="cs"/>
          <w:sz w:val="24"/>
          <w:szCs w:val="24"/>
          <w:rtl/>
        </w:rPr>
        <w:t>'אמה'</w:t>
      </w:r>
      <w:r w:rsidRPr="009E002E">
        <w:rPr>
          <w:rFonts w:asciiTheme="majorBidi" w:hAnsiTheme="majorBidi" w:cstheme="majorBidi"/>
          <w:sz w:val="24"/>
          <w:szCs w:val="24"/>
        </w:rPr>
        <w:t xml:space="preserve">, </w:t>
      </w:r>
      <w:r w:rsidR="007F7653" w:rsidRPr="009E002E">
        <w:rPr>
          <w:rFonts w:asciiTheme="majorBidi" w:hAnsiTheme="majorBidi" w:cstheme="majorBidi"/>
          <w:sz w:val="24"/>
          <w:szCs w:val="24"/>
        </w:rPr>
        <w:t>literally</w:t>
      </w:r>
      <w:r w:rsidR="007F7653">
        <w:rPr>
          <w:rFonts w:asciiTheme="majorBidi" w:hAnsiTheme="majorBidi" w:cstheme="majorBidi"/>
          <w:sz w:val="24"/>
          <w:szCs w:val="24"/>
        </w:rPr>
        <w:t>:</w:t>
      </w:r>
      <w:r w:rsidR="007F7653" w:rsidRPr="009E002E">
        <w:rPr>
          <w:rFonts w:asciiTheme="majorBidi" w:hAnsiTheme="majorBidi" w:cstheme="majorBidi"/>
          <w:sz w:val="24"/>
          <w:szCs w:val="24"/>
        </w:rPr>
        <w:t xml:space="preserve"> forearm</w:t>
      </w:r>
      <w:r>
        <w:rPr>
          <w:rFonts w:asciiTheme="majorBidi" w:hAnsiTheme="majorBidi" w:cstheme="majorBidi"/>
          <w:sz w:val="24"/>
          <w:szCs w:val="24"/>
        </w:rPr>
        <w:t xml:space="preserve">, as </w:t>
      </w:r>
      <w:r w:rsidR="00BD00AE">
        <w:rPr>
          <w:rFonts w:asciiTheme="majorBidi" w:hAnsiTheme="majorBidi" w:cstheme="majorBidi"/>
          <w:sz w:val="24"/>
          <w:szCs w:val="24"/>
        </w:rPr>
        <w:t xml:space="preserve">a </w:t>
      </w:r>
      <w:r w:rsidRPr="009E002E">
        <w:rPr>
          <w:rFonts w:asciiTheme="majorBidi" w:hAnsiTheme="majorBidi" w:cstheme="majorBidi"/>
          <w:sz w:val="24"/>
          <w:szCs w:val="24"/>
        </w:rPr>
        <w:t>euphemism</w:t>
      </w:r>
      <w:r>
        <w:rPr>
          <w:rFonts w:asciiTheme="majorBidi" w:hAnsiTheme="majorBidi" w:cstheme="majorBidi"/>
          <w:sz w:val="24"/>
          <w:szCs w:val="24"/>
        </w:rPr>
        <w:t xml:space="preserve"> for the male </w:t>
      </w:r>
      <w:r w:rsidR="00BD00AE">
        <w:rPr>
          <w:rFonts w:asciiTheme="majorBidi" w:hAnsiTheme="majorBidi" w:cstheme="majorBidi"/>
          <w:sz w:val="24"/>
          <w:szCs w:val="24"/>
        </w:rPr>
        <w:t>organ</w:t>
      </w:r>
      <w:r>
        <w:rPr>
          <w:rFonts w:asciiTheme="majorBidi" w:hAnsiTheme="majorBidi" w:cstheme="majorBidi"/>
          <w:sz w:val="24"/>
          <w:szCs w:val="24"/>
        </w:rPr>
        <w:t xml:space="preserve">. The origin of this </w:t>
      </w:r>
      <w:r w:rsidRPr="009E002E">
        <w:rPr>
          <w:rFonts w:asciiTheme="majorBidi" w:hAnsiTheme="majorBidi" w:cstheme="majorBidi"/>
          <w:sz w:val="24"/>
          <w:szCs w:val="24"/>
        </w:rPr>
        <w:t>euphemism</w:t>
      </w:r>
      <w:r>
        <w:rPr>
          <w:rFonts w:asciiTheme="majorBidi" w:hAnsiTheme="majorBidi" w:cstheme="majorBidi"/>
          <w:sz w:val="24"/>
          <w:szCs w:val="24"/>
        </w:rPr>
        <w:t xml:space="preserve"> is maybe</w:t>
      </w:r>
      <w:r w:rsidR="00BD00AE">
        <w:rPr>
          <w:rFonts w:asciiTheme="majorBidi" w:hAnsiTheme="majorBidi" w:cstheme="majorBidi"/>
          <w:sz w:val="24"/>
          <w:szCs w:val="24"/>
        </w:rPr>
        <w:t xml:space="preserve"> in </w:t>
      </w:r>
      <w:r>
        <w:rPr>
          <w:rFonts w:asciiTheme="majorBidi" w:hAnsiTheme="majorBidi" w:cstheme="majorBidi"/>
          <w:sz w:val="24"/>
          <w:szCs w:val="24"/>
        </w:rPr>
        <w:t>M. Nid. 5</w:t>
      </w:r>
      <w:r w:rsidR="00BD00AE">
        <w:rPr>
          <w:rFonts w:asciiTheme="majorBidi" w:hAnsiTheme="majorBidi" w:cstheme="majorBidi"/>
          <w:sz w:val="24"/>
          <w:szCs w:val="24"/>
        </w:rPr>
        <w:t>:</w:t>
      </w:r>
      <w:r>
        <w:rPr>
          <w:rFonts w:asciiTheme="majorBidi" w:hAnsiTheme="majorBidi" w:cstheme="majorBidi"/>
          <w:sz w:val="24"/>
          <w:szCs w:val="24"/>
        </w:rPr>
        <w:t xml:space="preserve">2: </w:t>
      </w:r>
      <w:r>
        <w:rPr>
          <w:rFonts w:asciiTheme="majorBidi" w:hAnsiTheme="majorBidi" w:cstheme="majorBidi" w:hint="cs"/>
          <w:sz w:val="24"/>
          <w:szCs w:val="24"/>
          <w:rtl/>
        </w:rPr>
        <w:t>'אוחז באמה'</w:t>
      </w:r>
      <w:r>
        <w:rPr>
          <w:rFonts w:asciiTheme="majorBidi" w:hAnsiTheme="majorBidi" w:cstheme="majorBidi"/>
          <w:sz w:val="24"/>
          <w:szCs w:val="24"/>
        </w:rPr>
        <w:t>,</w:t>
      </w:r>
      <w:r w:rsidR="00C8360D" w:rsidRPr="00C8360D">
        <w:rPr>
          <w:rFonts w:asciiTheme="majorBidi" w:hAnsiTheme="majorBidi" w:cstheme="majorBidi"/>
          <w:sz w:val="24"/>
          <w:szCs w:val="24"/>
        </w:rPr>
        <w:t xml:space="preserve"> meaning, holds on to the penis</w:t>
      </w:r>
      <w:r w:rsidR="00D873FD">
        <w:rPr>
          <w:rFonts w:asciiTheme="majorBidi" w:hAnsiTheme="majorBidi" w:cstheme="majorBidi"/>
          <w:sz w:val="24"/>
          <w:szCs w:val="24"/>
        </w:rPr>
        <w:t>.</w:t>
      </w:r>
      <w:r w:rsidR="00E169E6">
        <w:rPr>
          <w:rStyle w:val="a7"/>
          <w:rFonts w:asciiTheme="majorBidi" w:hAnsiTheme="majorBidi" w:cstheme="majorBidi"/>
          <w:sz w:val="24"/>
          <w:szCs w:val="24"/>
        </w:rPr>
        <w:footnoteReference w:id="115"/>
      </w:r>
      <w:r w:rsidRPr="009E002E">
        <w:rPr>
          <w:rFonts w:asciiTheme="majorBidi" w:hAnsiTheme="majorBidi" w:cstheme="majorBidi"/>
          <w:sz w:val="24"/>
          <w:szCs w:val="24"/>
        </w:rPr>
        <w:t xml:space="preserve"> </w:t>
      </w:r>
      <w:r w:rsidR="00D86437">
        <w:rPr>
          <w:rFonts w:asciiTheme="majorBidi" w:hAnsiTheme="majorBidi" w:cstheme="majorBidi"/>
          <w:sz w:val="24"/>
          <w:szCs w:val="24"/>
        </w:rPr>
        <w:t xml:space="preserve">The </w:t>
      </w:r>
      <w:r w:rsidR="006518B0">
        <w:rPr>
          <w:rFonts w:asciiTheme="majorBidi" w:hAnsiTheme="majorBidi" w:cstheme="majorBidi"/>
          <w:sz w:val="24"/>
          <w:szCs w:val="24"/>
        </w:rPr>
        <w:t>Hebrew</w:t>
      </w:r>
      <w:r w:rsidR="00D86437">
        <w:rPr>
          <w:rFonts w:asciiTheme="majorBidi" w:hAnsiTheme="majorBidi" w:cstheme="majorBidi"/>
          <w:sz w:val="24"/>
          <w:szCs w:val="24"/>
        </w:rPr>
        <w:t xml:space="preserve"> version of</w:t>
      </w:r>
      <w:r w:rsidR="006518B0">
        <w:rPr>
          <w:rFonts w:asciiTheme="majorBidi" w:hAnsiTheme="majorBidi" w:cstheme="majorBidi"/>
          <w:sz w:val="24"/>
          <w:szCs w:val="24"/>
        </w:rPr>
        <w:t xml:space="preserve"> Ben-Sira,</w:t>
      </w:r>
      <w:r w:rsidRPr="009E002E">
        <w:rPr>
          <w:rFonts w:asciiTheme="majorBidi" w:hAnsiTheme="majorBidi" w:cstheme="majorBidi"/>
          <w:sz w:val="24"/>
          <w:szCs w:val="24"/>
        </w:rPr>
        <w:t xml:space="preserve"> </w:t>
      </w:r>
      <w:r w:rsidR="006518B0">
        <w:rPr>
          <w:rFonts w:asciiTheme="majorBidi" w:hAnsiTheme="majorBidi" w:cstheme="majorBidi"/>
          <w:sz w:val="24"/>
          <w:szCs w:val="24"/>
        </w:rPr>
        <w:t>does not use the word ‘</w:t>
      </w:r>
      <w:r w:rsidR="006518B0">
        <w:rPr>
          <w:rFonts w:asciiTheme="majorBidi" w:hAnsiTheme="majorBidi" w:cstheme="majorBidi" w:hint="cs"/>
          <w:sz w:val="24"/>
          <w:szCs w:val="24"/>
          <w:rtl/>
        </w:rPr>
        <w:t>אמה</w:t>
      </w:r>
      <w:r w:rsidR="006518B0">
        <w:rPr>
          <w:rFonts w:asciiTheme="majorBidi" w:hAnsiTheme="majorBidi" w:cstheme="majorBidi"/>
          <w:sz w:val="24"/>
          <w:szCs w:val="24"/>
        </w:rPr>
        <w:t xml:space="preserve">’, forearm (or </w:t>
      </w:r>
      <w:r w:rsidR="00BD00AE">
        <w:rPr>
          <w:rFonts w:asciiTheme="majorBidi" w:hAnsiTheme="majorBidi" w:cstheme="majorBidi"/>
          <w:sz w:val="24"/>
          <w:szCs w:val="24"/>
        </w:rPr>
        <w:t xml:space="preserve">a </w:t>
      </w:r>
      <w:r w:rsidR="006518B0" w:rsidRPr="009E002E">
        <w:rPr>
          <w:rFonts w:asciiTheme="majorBidi" w:hAnsiTheme="majorBidi" w:cstheme="majorBidi"/>
          <w:sz w:val="24"/>
          <w:szCs w:val="24"/>
        </w:rPr>
        <w:t>euphemism</w:t>
      </w:r>
      <w:r w:rsidR="006518B0">
        <w:rPr>
          <w:rFonts w:asciiTheme="majorBidi" w:hAnsiTheme="majorBidi" w:cstheme="majorBidi"/>
          <w:sz w:val="24"/>
          <w:szCs w:val="24"/>
        </w:rPr>
        <w:t xml:space="preserve"> for the male penis) or the word ‘</w:t>
      </w:r>
      <w:r w:rsidR="006518B0">
        <w:rPr>
          <w:rFonts w:asciiTheme="majorBidi" w:hAnsiTheme="majorBidi" w:cstheme="majorBidi" w:hint="cs"/>
          <w:sz w:val="24"/>
          <w:szCs w:val="24"/>
          <w:rtl/>
        </w:rPr>
        <w:t>משתין</w:t>
      </w:r>
      <w:r w:rsidR="006518B0">
        <w:rPr>
          <w:rFonts w:asciiTheme="majorBidi" w:hAnsiTheme="majorBidi" w:cstheme="majorBidi"/>
          <w:sz w:val="24"/>
          <w:szCs w:val="24"/>
        </w:rPr>
        <w:t xml:space="preserve">’, </w:t>
      </w:r>
      <w:r w:rsidR="006518B0" w:rsidRPr="007E0B31">
        <w:rPr>
          <w:rFonts w:asciiTheme="majorBidi" w:hAnsiTheme="majorBidi" w:cstheme="majorBidi"/>
          <w:sz w:val="24"/>
          <w:szCs w:val="24"/>
        </w:rPr>
        <w:t>urinates</w:t>
      </w:r>
      <w:r w:rsidR="006518B0">
        <w:rPr>
          <w:rFonts w:asciiTheme="majorBidi" w:hAnsiTheme="majorBidi" w:cstheme="majorBidi"/>
          <w:sz w:val="24"/>
          <w:szCs w:val="24"/>
        </w:rPr>
        <w:t>.</w:t>
      </w:r>
      <w:r w:rsidR="00074CFB">
        <w:rPr>
          <w:rFonts w:asciiTheme="majorBidi" w:hAnsiTheme="majorBidi" w:cstheme="majorBidi"/>
          <w:sz w:val="24"/>
          <w:szCs w:val="24"/>
        </w:rPr>
        <w:t xml:space="preserve"> The </w:t>
      </w:r>
      <w:r w:rsidR="00722BD0">
        <w:rPr>
          <w:rFonts w:asciiTheme="majorBidi" w:hAnsiTheme="majorBidi" w:cstheme="majorBidi"/>
          <w:sz w:val="24"/>
          <w:szCs w:val="24"/>
        </w:rPr>
        <w:t>verb ‘</w:t>
      </w:r>
      <w:r w:rsidR="00722BD0">
        <w:rPr>
          <w:rFonts w:asciiTheme="majorBidi" w:hAnsiTheme="majorBidi" w:cstheme="majorBidi" w:hint="cs"/>
          <w:sz w:val="24"/>
          <w:szCs w:val="24"/>
          <w:rtl/>
        </w:rPr>
        <w:t>אוחז</w:t>
      </w:r>
      <w:r w:rsidR="00722BD0">
        <w:rPr>
          <w:rFonts w:asciiTheme="majorBidi" w:hAnsiTheme="majorBidi" w:cstheme="majorBidi"/>
          <w:sz w:val="24"/>
          <w:szCs w:val="24"/>
        </w:rPr>
        <w:t xml:space="preserve">’, hold, is typical </w:t>
      </w:r>
      <w:r w:rsidR="00BD00AE">
        <w:rPr>
          <w:rFonts w:asciiTheme="majorBidi" w:hAnsiTheme="majorBidi" w:cstheme="majorBidi"/>
          <w:sz w:val="24"/>
          <w:szCs w:val="24"/>
        </w:rPr>
        <w:t>of</w:t>
      </w:r>
      <w:r w:rsidR="00722BD0">
        <w:rPr>
          <w:rFonts w:asciiTheme="majorBidi" w:hAnsiTheme="majorBidi" w:cstheme="majorBidi"/>
          <w:sz w:val="24"/>
          <w:szCs w:val="24"/>
        </w:rPr>
        <w:t xml:space="preserve"> Babylon</w:t>
      </w:r>
      <w:r w:rsidR="00D86437">
        <w:rPr>
          <w:rFonts w:asciiTheme="majorBidi" w:hAnsiTheme="majorBidi" w:cstheme="majorBidi"/>
          <w:sz w:val="24"/>
          <w:szCs w:val="24"/>
        </w:rPr>
        <w:t>ian Hebrew</w:t>
      </w:r>
      <w:r w:rsidR="00722BD0">
        <w:rPr>
          <w:rFonts w:asciiTheme="majorBidi" w:hAnsiTheme="majorBidi" w:cstheme="majorBidi"/>
          <w:sz w:val="24"/>
          <w:szCs w:val="24"/>
        </w:rPr>
        <w:t xml:space="preserve">, while in </w:t>
      </w:r>
      <w:r w:rsidR="00672A8C">
        <w:rPr>
          <w:rFonts w:asciiTheme="majorBidi" w:hAnsiTheme="majorBidi" w:cstheme="majorBidi"/>
          <w:sz w:val="24"/>
          <w:szCs w:val="24"/>
        </w:rPr>
        <w:t xml:space="preserve">the </w:t>
      </w:r>
      <w:r w:rsidR="00BD00AE">
        <w:rPr>
          <w:rFonts w:asciiTheme="majorBidi" w:hAnsiTheme="majorBidi" w:cstheme="majorBidi"/>
          <w:sz w:val="24"/>
          <w:szCs w:val="24"/>
        </w:rPr>
        <w:t>L</w:t>
      </w:r>
      <w:r w:rsidR="00672A8C">
        <w:rPr>
          <w:rFonts w:asciiTheme="majorBidi" w:hAnsiTheme="majorBidi" w:cstheme="majorBidi"/>
          <w:sz w:val="24"/>
          <w:szCs w:val="24"/>
        </w:rPr>
        <w:t xml:space="preserve">and of </w:t>
      </w:r>
      <w:r w:rsidR="00672A8C">
        <w:rPr>
          <w:rFonts w:asciiTheme="majorBidi" w:hAnsiTheme="majorBidi" w:cstheme="majorBidi"/>
          <w:sz w:val="24"/>
          <w:szCs w:val="24"/>
        </w:rPr>
        <w:lastRenderedPageBreak/>
        <w:t xml:space="preserve">Israel the equivalent verb </w:t>
      </w:r>
      <w:r w:rsidR="00D86437">
        <w:rPr>
          <w:rFonts w:asciiTheme="majorBidi" w:hAnsiTheme="majorBidi" w:cstheme="majorBidi"/>
          <w:sz w:val="24"/>
          <w:szCs w:val="24"/>
        </w:rPr>
        <w:t>is</w:t>
      </w:r>
      <w:r w:rsidR="00672A8C">
        <w:rPr>
          <w:rFonts w:asciiTheme="majorBidi" w:hAnsiTheme="majorBidi" w:cstheme="majorBidi"/>
          <w:sz w:val="24"/>
          <w:szCs w:val="24"/>
        </w:rPr>
        <w:t xml:space="preserve"> ‘</w:t>
      </w:r>
      <w:r w:rsidR="00672A8C">
        <w:rPr>
          <w:rFonts w:asciiTheme="majorBidi" w:hAnsiTheme="majorBidi" w:cstheme="majorBidi" w:hint="cs"/>
          <w:sz w:val="24"/>
          <w:szCs w:val="24"/>
          <w:rtl/>
        </w:rPr>
        <w:t>תופש</w:t>
      </w:r>
      <w:r w:rsidR="00672A8C">
        <w:rPr>
          <w:rFonts w:asciiTheme="majorBidi" w:hAnsiTheme="majorBidi" w:cstheme="majorBidi"/>
          <w:sz w:val="24"/>
          <w:szCs w:val="24"/>
        </w:rPr>
        <w:t>’.</w:t>
      </w:r>
      <w:r w:rsidR="00672A8C">
        <w:rPr>
          <w:rStyle w:val="a7"/>
          <w:rFonts w:asciiTheme="majorBidi" w:hAnsiTheme="majorBidi" w:cstheme="majorBidi"/>
          <w:sz w:val="24"/>
          <w:szCs w:val="24"/>
        </w:rPr>
        <w:footnoteReference w:id="116"/>
      </w:r>
      <w:r w:rsidR="00B71518">
        <w:rPr>
          <w:rFonts w:asciiTheme="majorBidi" w:hAnsiTheme="majorBidi" w:cstheme="majorBidi"/>
          <w:sz w:val="24"/>
          <w:szCs w:val="24"/>
        </w:rPr>
        <w:t xml:space="preserve"> That is to say that the language us</w:t>
      </w:r>
      <w:r w:rsidR="00BD00AE">
        <w:rPr>
          <w:rFonts w:asciiTheme="majorBidi" w:hAnsiTheme="majorBidi" w:cstheme="majorBidi"/>
          <w:sz w:val="24"/>
          <w:szCs w:val="24"/>
        </w:rPr>
        <w:t>ed</w:t>
      </w:r>
      <w:r w:rsidR="00B71518">
        <w:rPr>
          <w:rFonts w:asciiTheme="majorBidi" w:hAnsiTheme="majorBidi" w:cstheme="majorBidi"/>
          <w:sz w:val="24"/>
          <w:szCs w:val="24"/>
        </w:rPr>
        <w:t xml:space="preserve"> in this line is also not </w:t>
      </w:r>
      <w:r w:rsidR="00BD00AE" w:rsidRPr="00B71518">
        <w:rPr>
          <w:rFonts w:asciiTheme="majorBidi" w:hAnsiTheme="majorBidi" w:cstheme="majorBidi"/>
          <w:sz w:val="24"/>
          <w:szCs w:val="24"/>
        </w:rPr>
        <w:t>applicable</w:t>
      </w:r>
      <w:r w:rsidR="00B71518">
        <w:rPr>
          <w:rFonts w:asciiTheme="majorBidi" w:hAnsiTheme="majorBidi" w:cstheme="majorBidi"/>
          <w:sz w:val="24"/>
          <w:szCs w:val="24"/>
        </w:rPr>
        <w:t xml:space="preserve"> to </w:t>
      </w:r>
      <w:r w:rsidR="00BD00AE">
        <w:rPr>
          <w:rFonts w:asciiTheme="majorBidi" w:hAnsiTheme="majorBidi" w:cstheme="majorBidi"/>
          <w:sz w:val="24"/>
          <w:szCs w:val="24"/>
        </w:rPr>
        <w:t xml:space="preserve">the </w:t>
      </w:r>
      <w:r w:rsidR="00B71518">
        <w:rPr>
          <w:rFonts w:asciiTheme="majorBidi" w:hAnsiTheme="majorBidi" w:cstheme="majorBidi"/>
          <w:sz w:val="24"/>
          <w:szCs w:val="24"/>
        </w:rPr>
        <w:t>time of Ben-Sira.</w:t>
      </w:r>
    </w:p>
    <w:p w:rsidR="00612475" w:rsidRPr="00FA24B0" w:rsidRDefault="009E002E" w:rsidP="00D86437">
      <w:pPr>
        <w:bidi w:val="0"/>
        <w:spacing w:after="0" w:line="360" w:lineRule="auto"/>
        <w:rPr>
          <w:rFonts w:asciiTheme="majorBidi" w:hAnsiTheme="majorBidi" w:cstheme="majorBidi"/>
          <w:sz w:val="24"/>
          <w:szCs w:val="24"/>
          <w:rtl/>
        </w:rPr>
      </w:pPr>
      <w:r w:rsidRPr="005E40B3">
        <w:rPr>
          <w:rFonts w:asciiTheme="majorBidi" w:hAnsiTheme="majorBidi" w:cstheme="majorBidi"/>
          <w:sz w:val="24"/>
          <w:szCs w:val="24"/>
        </w:rPr>
        <w:t xml:space="preserve">The </w:t>
      </w:r>
      <w:r w:rsidR="00BD00AE" w:rsidRPr="005E40B3">
        <w:rPr>
          <w:rFonts w:asciiTheme="majorBidi" w:hAnsiTheme="majorBidi" w:cstheme="majorBidi"/>
          <w:sz w:val="24"/>
          <w:szCs w:val="24"/>
        </w:rPr>
        <w:t>fourth</w:t>
      </w:r>
      <w:r w:rsidRPr="005E40B3">
        <w:rPr>
          <w:rFonts w:asciiTheme="majorBidi" w:hAnsiTheme="majorBidi" w:cstheme="majorBidi"/>
          <w:sz w:val="24"/>
          <w:szCs w:val="24"/>
        </w:rPr>
        <w:t xml:space="preserve"> </w:t>
      </w:r>
      <w:r w:rsidR="005E40B3" w:rsidRPr="005E40B3">
        <w:rPr>
          <w:rFonts w:asciiTheme="majorBidi" w:hAnsiTheme="majorBidi" w:cstheme="majorBidi"/>
          <w:sz w:val="24"/>
          <w:szCs w:val="24"/>
        </w:rPr>
        <w:t xml:space="preserve">and last </w:t>
      </w:r>
      <w:r w:rsidRPr="005E40B3">
        <w:rPr>
          <w:rFonts w:asciiTheme="majorBidi" w:hAnsiTheme="majorBidi" w:cstheme="majorBidi"/>
          <w:sz w:val="24"/>
          <w:szCs w:val="24"/>
        </w:rPr>
        <w:t>line</w:t>
      </w:r>
      <w:r w:rsidR="005E40B3">
        <w:rPr>
          <w:rFonts w:asciiTheme="majorBidi" w:hAnsiTheme="majorBidi" w:cstheme="majorBidi"/>
          <w:sz w:val="24"/>
          <w:szCs w:val="24"/>
        </w:rPr>
        <w:t xml:space="preserve"> deals with a person </w:t>
      </w:r>
      <w:r w:rsidR="007E0B31">
        <w:rPr>
          <w:rFonts w:asciiTheme="majorBidi" w:hAnsiTheme="majorBidi" w:cstheme="majorBidi"/>
          <w:sz w:val="24"/>
          <w:szCs w:val="24"/>
        </w:rPr>
        <w:t>who</w:t>
      </w:r>
      <w:r w:rsidR="005E40B3">
        <w:rPr>
          <w:rFonts w:asciiTheme="majorBidi" w:hAnsiTheme="majorBidi" w:cstheme="majorBidi"/>
          <w:sz w:val="24"/>
          <w:szCs w:val="24"/>
        </w:rPr>
        <w:t xml:space="preserve"> </w:t>
      </w:r>
      <w:r w:rsidR="005E40B3" w:rsidRPr="00F418B1">
        <w:rPr>
          <w:rFonts w:asciiTheme="majorBidi" w:hAnsiTheme="majorBidi" w:cstheme="majorBidi"/>
          <w:sz w:val="24"/>
          <w:szCs w:val="24"/>
        </w:rPr>
        <w:t>enters his friend's house</w:t>
      </w:r>
      <w:r w:rsidR="007E0B31">
        <w:rPr>
          <w:rFonts w:asciiTheme="majorBidi" w:hAnsiTheme="majorBidi" w:cstheme="majorBidi"/>
          <w:sz w:val="24"/>
          <w:szCs w:val="24"/>
        </w:rPr>
        <w:t>, or according to R. J</w:t>
      </w:r>
      <w:r w:rsidR="007E0B31" w:rsidRPr="007E0B31">
        <w:rPr>
          <w:rFonts w:asciiTheme="majorBidi" w:hAnsiTheme="majorBidi" w:cstheme="majorBidi"/>
          <w:sz w:val="24"/>
          <w:szCs w:val="24"/>
        </w:rPr>
        <w:t>ohanan</w:t>
      </w:r>
      <w:r w:rsidR="007E0B31">
        <w:rPr>
          <w:rFonts w:asciiTheme="majorBidi" w:hAnsiTheme="majorBidi" w:cstheme="majorBidi"/>
          <w:sz w:val="24"/>
          <w:szCs w:val="24"/>
        </w:rPr>
        <w:t>, even to his own</w:t>
      </w:r>
      <w:r w:rsidR="00FA3E5A">
        <w:rPr>
          <w:rFonts w:asciiTheme="majorBidi" w:hAnsiTheme="majorBidi" w:cstheme="majorBidi"/>
          <w:sz w:val="24"/>
          <w:szCs w:val="24"/>
        </w:rPr>
        <w:t xml:space="preserve"> house</w:t>
      </w:r>
      <w:r w:rsidR="006518B0">
        <w:rPr>
          <w:rFonts w:asciiTheme="majorBidi" w:hAnsiTheme="majorBidi" w:cstheme="majorBidi"/>
          <w:sz w:val="24"/>
          <w:szCs w:val="24"/>
        </w:rPr>
        <w:t>,</w:t>
      </w:r>
      <w:r w:rsidR="005E40B3" w:rsidRPr="00F418B1">
        <w:rPr>
          <w:rFonts w:asciiTheme="majorBidi" w:hAnsiTheme="majorBidi" w:cstheme="majorBidi"/>
          <w:sz w:val="24"/>
          <w:szCs w:val="24"/>
        </w:rPr>
        <w:t xml:space="preserve"> suddenly</w:t>
      </w:r>
      <w:r w:rsidR="005E40B3">
        <w:rPr>
          <w:rFonts w:asciiTheme="majorBidi" w:hAnsiTheme="majorBidi" w:cstheme="majorBidi"/>
          <w:sz w:val="24"/>
          <w:szCs w:val="24"/>
        </w:rPr>
        <w:t>.</w:t>
      </w:r>
      <w:r w:rsidR="007E0B31">
        <w:rPr>
          <w:rFonts w:asciiTheme="majorBidi" w:hAnsiTheme="majorBidi" w:cstheme="majorBidi"/>
          <w:sz w:val="24"/>
          <w:szCs w:val="24"/>
        </w:rPr>
        <w:t xml:space="preserve"> </w:t>
      </w:r>
      <w:r w:rsidR="007E0B31" w:rsidRPr="00FA24B0">
        <w:rPr>
          <w:rFonts w:asciiTheme="majorBidi" w:hAnsiTheme="majorBidi" w:cstheme="majorBidi"/>
          <w:sz w:val="24"/>
          <w:szCs w:val="24"/>
        </w:rPr>
        <w:t xml:space="preserve">This </w:t>
      </w:r>
      <w:r w:rsidR="00D86437">
        <w:rPr>
          <w:rFonts w:asciiTheme="majorBidi" w:hAnsiTheme="majorBidi" w:cstheme="majorBidi"/>
          <w:sz w:val="24"/>
          <w:szCs w:val="24"/>
        </w:rPr>
        <w:t>line</w:t>
      </w:r>
      <w:r w:rsidR="007E0B31" w:rsidRPr="00FA24B0">
        <w:rPr>
          <w:rFonts w:asciiTheme="majorBidi" w:hAnsiTheme="majorBidi" w:cstheme="majorBidi"/>
          <w:sz w:val="24"/>
          <w:szCs w:val="24"/>
        </w:rPr>
        <w:t xml:space="preserve">, like the second </w:t>
      </w:r>
      <w:r w:rsidR="00D86437">
        <w:rPr>
          <w:rFonts w:asciiTheme="majorBidi" w:hAnsiTheme="majorBidi" w:cstheme="majorBidi"/>
          <w:sz w:val="24"/>
          <w:szCs w:val="24"/>
        </w:rPr>
        <w:t>line</w:t>
      </w:r>
      <w:r w:rsidR="00D02EC3">
        <w:rPr>
          <w:rFonts w:asciiTheme="majorBidi" w:hAnsiTheme="majorBidi" w:cstheme="majorBidi"/>
          <w:sz w:val="24"/>
          <w:szCs w:val="24"/>
        </w:rPr>
        <w:t xml:space="preserve"> in</w:t>
      </w:r>
      <w:r w:rsidR="007E0B31" w:rsidRPr="00FA24B0">
        <w:rPr>
          <w:rFonts w:asciiTheme="majorBidi" w:hAnsiTheme="majorBidi" w:cstheme="majorBidi"/>
          <w:sz w:val="24"/>
          <w:szCs w:val="24"/>
        </w:rPr>
        <w:t xml:space="preserve">this unit, was probably </w:t>
      </w:r>
      <w:r w:rsidR="00FA24B0" w:rsidRPr="00FA24B0">
        <w:rPr>
          <w:rFonts w:asciiTheme="majorBidi" w:hAnsiTheme="majorBidi" w:cstheme="majorBidi"/>
          <w:sz w:val="24"/>
          <w:szCs w:val="24"/>
        </w:rPr>
        <w:t xml:space="preserve">influenced </w:t>
      </w:r>
      <w:r w:rsidR="00BD00AE">
        <w:rPr>
          <w:rFonts w:asciiTheme="majorBidi" w:hAnsiTheme="majorBidi" w:cstheme="majorBidi"/>
          <w:sz w:val="24"/>
          <w:szCs w:val="24"/>
        </w:rPr>
        <w:t>by</w:t>
      </w:r>
      <w:r w:rsidR="00FA24B0" w:rsidRPr="00FA24B0">
        <w:rPr>
          <w:rFonts w:asciiTheme="majorBidi" w:hAnsiTheme="majorBidi" w:cstheme="majorBidi"/>
          <w:sz w:val="24"/>
          <w:szCs w:val="24"/>
        </w:rPr>
        <w:t xml:space="preserve"> the saying of R. Aqiba</w:t>
      </w:r>
      <w:r w:rsidR="00D02EC3">
        <w:rPr>
          <w:rFonts w:asciiTheme="majorBidi" w:hAnsiTheme="majorBidi" w:cstheme="majorBidi"/>
          <w:sz w:val="24"/>
          <w:szCs w:val="24"/>
        </w:rPr>
        <w:t xml:space="preserve"> in</w:t>
      </w:r>
      <w:r w:rsidR="00FA24B0" w:rsidRPr="00FA24B0">
        <w:rPr>
          <w:rFonts w:asciiTheme="majorBidi" w:hAnsiTheme="majorBidi" w:cstheme="majorBidi"/>
          <w:sz w:val="24"/>
          <w:szCs w:val="24"/>
        </w:rPr>
        <w:t xml:space="preserve">B. Pes. 112b: </w:t>
      </w:r>
      <w:r w:rsidR="005E40B3" w:rsidRPr="00FA24B0">
        <w:rPr>
          <w:rFonts w:asciiTheme="majorBidi" w:hAnsiTheme="majorBidi" w:cstheme="majorBidi"/>
          <w:sz w:val="24"/>
          <w:szCs w:val="24"/>
        </w:rPr>
        <w:t xml:space="preserve"> </w:t>
      </w:r>
      <w:r w:rsidR="00984A29" w:rsidRPr="00FA24B0">
        <w:rPr>
          <w:rFonts w:asciiTheme="majorBidi" w:hAnsiTheme="majorBidi" w:cstheme="majorBidi"/>
          <w:sz w:val="24"/>
          <w:szCs w:val="24"/>
          <w:rtl/>
        </w:rPr>
        <w:t xml:space="preserve">ואל תיכנס לביתך פתאום כל שכן לבית </w:t>
      </w:r>
      <w:r w:rsidR="00FA24B0" w:rsidRPr="00FA24B0">
        <w:rPr>
          <w:rFonts w:asciiTheme="majorBidi" w:hAnsiTheme="majorBidi" w:cstheme="majorBidi" w:hint="cs"/>
          <w:sz w:val="24"/>
          <w:szCs w:val="24"/>
          <w:rtl/>
        </w:rPr>
        <w:t>חבירך</w:t>
      </w:r>
      <w:r w:rsidR="00FA24B0" w:rsidRPr="00FA24B0">
        <w:rPr>
          <w:rFonts w:asciiTheme="majorBidi" w:hAnsiTheme="majorBidi" w:cstheme="majorBidi"/>
          <w:sz w:val="24"/>
          <w:szCs w:val="24"/>
        </w:rPr>
        <w:t xml:space="preserve">, meaning: </w:t>
      </w:r>
      <w:r w:rsidR="000E275C" w:rsidRPr="00FA24B0">
        <w:rPr>
          <w:rFonts w:asciiTheme="majorBidi" w:hAnsiTheme="majorBidi" w:cstheme="majorBidi"/>
          <w:sz w:val="24"/>
          <w:szCs w:val="24"/>
        </w:rPr>
        <w:t>and don</w:t>
      </w:r>
      <w:r w:rsidR="000E275C" w:rsidRPr="00FA24B0">
        <w:rPr>
          <w:rFonts w:asciiTheme="majorBidi" w:hAnsiTheme="majorBidi" w:cstheme="majorBidi" w:hint="cs"/>
          <w:sz w:val="24"/>
          <w:szCs w:val="24"/>
        </w:rPr>
        <w:t>’</w:t>
      </w:r>
      <w:r w:rsidR="000E275C" w:rsidRPr="00FA24B0">
        <w:rPr>
          <w:rFonts w:asciiTheme="majorBidi" w:hAnsiTheme="majorBidi" w:cstheme="majorBidi"/>
          <w:sz w:val="24"/>
          <w:szCs w:val="24"/>
        </w:rPr>
        <w:t>t enter your</w:t>
      </w:r>
      <w:r w:rsidR="00732EC9" w:rsidRPr="00FA24B0">
        <w:rPr>
          <w:rFonts w:asciiTheme="majorBidi" w:hAnsiTheme="majorBidi" w:cstheme="majorBidi"/>
          <w:sz w:val="24"/>
          <w:szCs w:val="24"/>
        </w:rPr>
        <w:t xml:space="preserve"> </w:t>
      </w:r>
      <w:r w:rsidR="000E275C" w:rsidRPr="00FA24B0">
        <w:rPr>
          <w:rFonts w:asciiTheme="majorBidi" w:hAnsiTheme="majorBidi" w:cstheme="majorBidi"/>
          <w:sz w:val="24"/>
          <w:szCs w:val="24"/>
        </w:rPr>
        <w:t>own home suddenly, all the more so your neighbor</w:t>
      </w:r>
      <w:r w:rsidR="000E275C" w:rsidRPr="00FA24B0">
        <w:rPr>
          <w:rFonts w:asciiTheme="majorBidi" w:hAnsiTheme="majorBidi" w:cstheme="majorBidi" w:hint="cs"/>
          <w:sz w:val="24"/>
          <w:szCs w:val="24"/>
        </w:rPr>
        <w:t>’</w:t>
      </w:r>
      <w:r w:rsidR="000E275C" w:rsidRPr="00FA24B0">
        <w:rPr>
          <w:rFonts w:asciiTheme="majorBidi" w:hAnsiTheme="majorBidi" w:cstheme="majorBidi"/>
          <w:sz w:val="24"/>
          <w:szCs w:val="24"/>
        </w:rPr>
        <w:t>s home</w:t>
      </w:r>
      <w:r w:rsidR="004164BC">
        <w:rPr>
          <w:rFonts w:asciiTheme="majorBidi" w:hAnsiTheme="majorBidi" w:cstheme="majorBidi"/>
          <w:sz w:val="24"/>
          <w:szCs w:val="24"/>
        </w:rPr>
        <w:t xml:space="preserve">, although we can find </w:t>
      </w:r>
      <w:r w:rsidR="006518B0">
        <w:rPr>
          <w:rFonts w:asciiTheme="majorBidi" w:hAnsiTheme="majorBidi" w:cstheme="majorBidi"/>
          <w:sz w:val="24"/>
          <w:szCs w:val="24"/>
        </w:rPr>
        <w:t xml:space="preserve">some </w:t>
      </w:r>
      <w:r w:rsidR="00353E8A" w:rsidRPr="00353E8A">
        <w:rPr>
          <w:rFonts w:asciiTheme="majorBidi" w:hAnsiTheme="majorBidi" w:cstheme="majorBidi"/>
          <w:sz w:val="24"/>
          <w:szCs w:val="24"/>
        </w:rPr>
        <w:t>similarity </w:t>
      </w:r>
      <w:r w:rsidR="00353E8A">
        <w:rPr>
          <w:rFonts w:asciiTheme="majorBidi" w:hAnsiTheme="majorBidi" w:cstheme="majorBidi"/>
          <w:sz w:val="24"/>
          <w:szCs w:val="24"/>
        </w:rPr>
        <w:t>to</w:t>
      </w:r>
      <w:r w:rsidR="004164BC">
        <w:rPr>
          <w:rFonts w:asciiTheme="majorBidi" w:hAnsiTheme="majorBidi" w:cstheme="majorBidi"/>
          <w:sz w:val="24"/>
          <w:szCs w:val="24"/>
        </w:rPr>
        <w:t xml:space="preserve"> Ben-Sira 21:24: </w:t>
      </w:r>
      <w:r w:rsidR="004164BC">
        <w:rPr>
          <w:rFonts w:asciiTheme="majorBidi" w:hAnsiTheme="majorBidi" w:cstheme="majorBidi" w:hint="cs"/>
          <w:sz w:val="24"/>
          <w:szCs w:val="24"/>
          <w:rtl/>
        </w:rPr>
        <w:t>רגל נבל מהרה אל בית</w:t>
      </w:r>
      <w:r w:rsidR="00353E8A">
        <w:rPr>
          <w:rFonts w:asciiTheme="majorBidi" w:hAnsiTheme="majorBidi" w:cstheme="majorBidi"/>
          <w:sz w:val="24"/>
          <w:szCs w:val="24"/>
        </w:rPr>
        <w:t>, the fool steps boldly into a house [while the well-bred person remains outside</w:t>
      </w:r>
      <w:r w:rsidR="006518B0">
        <w:rPr>
          <w:rFonts w:asciiTheme="majorBidi" w:hAnsiTheme="majorBidi" w:cstheme="majorBidi"/>
          <w:sz w:val="24"/>
          <w:szCs w:val="24"/>
        </w:rPr>
        <w:t>.</w:t>
      </w:r>
      <w:r w:rsidR="00353E8A">
        <w:rPr>
          <w:rFonts w:asciiTheme="majorBidi" w:hAnsiTheme="majorBidi" w:cstheme="majorBidi"/>
          <w:sz w:val="24"/>
          <w:szCs w:val="24"/>
        </w:rPr>
        <w:t>]</w:t>
      </w:r>
      <w:r w:rsidR="006518B0">
        <w:rPr>
          <w:rFonts w:asciiTheme="majorBidi" w:hAnsiTheme="majorBidi" w:cstheme="majorBidi"/>
          <w:sz w:val="24"/>
          <w:szCs w:val="24"/>
        </w:rPr>
        <w:t xml:space="preserve"> </w:t>
      </w:r>
      <w:r w:rsidR="00612475" w:rsidRPr="00612475">
        <w:rPr>
          <w:rStyle w:val="a7"/>
          <w:rFonts w:asciiTheme="majorBidi" w:hAnsiTheme="majorBidi" w:cstheme="majorBidi"/>
          <w:sz w:val="24"/>
          <w:szCs w:val="24"/>
        </w:rPr>
        <w:footnoteReference w:id="117"/>
      </w:r>
    </w:p>
    <w:p w:rsidR="000E275C" w:rsidRPr="009E002E" w:rsidRDefault="00E41A3E" w:rsidP="0002427D">
      <w:pPr>
        <w:bidi w:val="0"/>
        <w:spacing w:after="0" w:line="360" w:lineRule="auto"/>
        <w:rPr>
          <w:rFonts w:asciiTheme="majorBidi" w:hAnsiTheme="majorBidi" w:cstheme="majorBidi"/>
          <w:sz w:val="24"/>
          <w:szCs w:val="24"/>
        </w:rPr>
      </w:pPr>
      <w:r>
        <w:rPr>
          <w:rFonts w:asciiTheme="majorBidi" w:hAnsiTheme="majorBidi" w:cstheme="majorBidi"/>
          <w:sz w:val="24"/>
          <w:szCs w:val="24"/>
        </w:rPr>
        <w:t xml:space="preserve">The third and </w:t>
      </w:r>
      <w:r w:rsidR="00612475">
        <w:rPr>
          <w:rFonts w:asciiTheme="majorBidi" w:hAnsiTheme="majorBidi" w:cstheme="majorBidi"/>
          <w:sz w:val="24"/>
          <w:szCs w:val="24"/>
        </w:rPr>
        <w:t>fourth</w:t>
      </w:r>
      <w:r>
        <w:rPr>
          <w:rFonts w:asciiTheme="majorBidi" w:hAnsiTheme="majorBidi" w:cstheme="majorBidi"/>
          <w:sz w:val="24"/>
          <w:szCs w:val="24"/>
        </w:rPr>
        <w:t xml:space="preserve"> </w:t>
      </w:r>
      <w:r w:rsidRPr="0002427D">
        <w:rPr>
          <w:rFonts w:asciiTheme="majorBidi" w:hAnsiTheme="majorBidi" w:cstheme="majorBidi"/>
          <w:sz w:val="24"/>
          <w:szCs w:val="24"/>
        </w:rPr>
        <w:t>recommendations</w:t>
      </w:r>
      <w:r w:rsidR="00D02EC3">
        <w:rPr>
          <w:rFonts w:asciiTheme="majorBidi" w:hAnsiTheme="majorBidi" w:cstheme="majorBidi"/>
          <w:sz w:val="24"/>
          <w:szCs w:val="24"/>
        </w:rPr>
        <w:t xml:space="preserve"> in </w:t>
      </w:r>
      <w:r w:rsidR="0002427D" w:rsidRPr="0002427D">
        <w:rPr>
          <w:rFonts w:asciiTheme="majorBidi" w:hAnsiTheme="majorBidi" w:cstheme="majorBidi"/>
          <w:sz w:val="24"/>
          <w:szCs w:val="24"/>
        </w:rPr>
        <w:t>this unit also appear</w:t>
      </w:r>
      <w:r w:rsidR="00D02EC3">
        <w:rPr>
          <w:rFonts w:asciiTheme="majorBidi" w:hAnsiTheme="majorBidi" w:cstheme="majorBidi"/>
          <w:sz w:val="24"/>
          <w:szCs w:val="24"/>
        </w:rPr>
        <w:t xml:space="preserve"> in </w:t>
      </w:r>
      <w:r w:rsidR="0002427D" w:rsidRPr="0002427D">
        <w:rPr>
          <w:rFonts w:asciiTheme="majorBidi" w:hAnsiTheme="majorBidi" w:cstheme="majorBidi"/>
          <w:sz w:val="24"/>
          <w:szCs w:val="24"/>
        </w:rPr>
        <w:t>the following unit, which was attributed</w:t>
      </w:r>
      <w:r w:rsidR="0002427D">
        <w:rPr>
          <w:rFonts w:asciiTheme="majorBidi" w:hAnsiTheme="majorBidi" w:cstheme="majorBidi"/>
          <w:sz w:val="24"/>
          <w:szCs w:val="24"/>
        </w:rPr>
        <w:t xml:space="preserve"> in Talmudic manuscripts and prints</w:t>
      </w:r>
      <w:r w:rsidR="0002427D" w:rsidRPr="0002427D">
        <w:rPr>
          <w:rFonts w:asciiTheme="majorBidi" w:hAnsiTheme="majorBidi" w:cstheme="majorBidi"/>
          <w:sz w:val="24"/>
          <w:szCs w:val="24"/>
        </w:rPr>
        <w:t xml:space="preserve"> to various sages </w:t>
      </w:r>
      <w:r w:rsidR="0002427D">
        <w:rPr>
          <w:rFonts w:asciiTheme="majorBidi" w:hAnsiTheme="majorBidi" w:cstheme="majorBidi"/>
          <w:sz w:val="24"/>
          <w:szCs w:val="24"/>
        </w:rPr>
        <w:t>such as R. Simeon, R. Simeon b. Yohai, R.</w:t>
      </w:r>
      <w:r w:rsidR="00BD00AE">
        <w:rPr>
          <w:rFonts w:asciiTheme="majorBidi" w:hAnsiTheme="majorBidi" w:cstheme="majorBidi"/>
          <w:sz w:val="24"/>
          <w:szCs w:val="24"/>
        </w:rPr>
        <w:t xml:space="preserve"> </w:t>
      </w:r>
      <w:r w:rsidR="0002427D">
        <w:rPr>
          <w:rFonts w:asciiTheme="majorBidi" w:hAnsiTheme="majorBidi" w:cstheme="majorBidi"/>
          <w:sz w:val="24"/>
          <w:szCs w:val="24"/>
        </w:rPr>
        <w:t>Simeon b. Laqish and R. Samuel:</w:t>
      </w:r>
      <w:r w:rsidRPr="0002427D">
        <w:rPr>
          <w:rFonts w:asciiTheme="majorBidi" w:hAnsiTheme="majorBidi" w:cstheme="majorBidi"/>
          <w:sz w:val="24"/>
          <w:szCs w:val="24"/>
        </w:rPr>
        <w:t> </w:t>
      </w:r>
    </w:p>
    <w:p w:rsidR="00732EC9" w:rsidRPr="00732EC9" w:rsidRDefault="00732EC9" w:rsidP="002C2D0A">
      <w:pPr>
        <w:spacing w:after="0" w:line="360" w:lineRule="auto"/>
        <w:rPr>
          <w:rFonts w:asciiTheme="majorBidi" w:hAnsiTheme="majorBidi" w:cs="Times New Roman"/>
          <w:sz w:val="24"/>
          <w:szCs w:val="24"/>
          <w:rtl/>
        </w:rPr>
      </w:pPr>
      <w:r w:rsidRPr="00732EC9">
        <w:rPr>
          <w:rFonts w:asciiTheme="majorBidi" w:hAnsiTheme="majorBidi" w:cs="Times New Roman" w:hint="eastAsia"/>
          <w:sz w:val="24"/>
          <w:szCs w:val="24"/>
          <w:rtl/>
        </w:rPr>
        <w:t>א</w:t>
      </w:r>
      <w:r w:rsidRPr="00732EC9">
        <w:rPr>
          <w:rFonts w:asciiTheme="majorBidi" w:hAnsiTheme="majorBidi" w:cs="Times New Roman"/>
          <w:sz w:val="24"/>
          <w:szCs w:val="24"/>
          <w:rtl/>
        </w:rPr>
        <w:t>'</w:t>
      </w:r>
      <w:r w:rsidRPr="00732EC9">
        <w:rPr>
          <w:rFonts w:asciiTheme="majorBidi" w:hAnsiTheme="majorBidi" w:cs="Times New Roman" w:hint="eastAsia"/>
          <w:sz w:val="24"/>
          <w:szCs w:val="24"/>
          <w:rtl/>
        </w:rPr>
        <w:t>ר</w:t>
      </w:r>
      <w:r w:rsidRPr="00732EC9">
        <w:rPr>
          <w:rFonts w:asciiTheme="majorBidi" w:hAnsiTheme="majorBidi" w:cs="Times New Roman"/>
          <w:sz w:val="24"/>
          <w:szCs w:val="24"/>
          <w:rtl/>
        </w:rPr>
        <w:t xml:space="preserve"> </w:t>
      </w:r>
      <w:r w:rsidRPr="00732EC9">
        <w:rPr>
          <w:rFonts w:asciiTheme="majorBidi" w:hAnsiTheme="majorBidi" w:cs="Times New Roman" w:hint="eastAsia"/>
          <w:sz w:val="24"/>
          <w:szCs w:val="24"/>
          <w:rtl/>
        </w:rPr>
        <w:t>שמע</w:t>
      </w:r>
      <w:r w:rsidRPr="00732EC9">
        <w:rPr>
          <w:rFonts w:asciiTheme="majorBidi" w:hAnsiTheme="majorBidi" w:cs="Times New Roman"/>
          <w:sz w:val="24"/>
          <w:szCs w:val="24"/>
          <w:rtl/>
        </w:rPr>
        <w:t xml:space="preserve">' </w:t>
      </w:r>
      <w:r w:rsidRPr="00732EC9">
        <w:rPr>
          <w:rFonts w:asciiTheme="majorBidi" w:hAnsiTheme="majorBidi" w:cs="Times New Roman" w:hint="eastAsia"/>
          <w:sz w:val="24"/>
          <w:szCs w:val="24"/>
          <w:rtl/>
        </w:rPr>
        <w:t>ארבעה</w:t>
      </w:r>
      <w:r w:rsidRPr="00732EC9">
        <w:rPr>
          <w:rFonts w:asciiTheme="majorBidi" w:hAnsiTheme="majorBidi" w:cs="Times New Roman"/>
          <w:sz w:val="24"/>
          <w:szCs w:val="24"/>
          <w:rtl/>
        </w:rPr>
        <w:t xml:space="preserve"> </w:t>
      </w:r>
      <w:r w:rsidRPr="00732EC9">
        <w:rPr>
          <w:rFonts w:asciiTheme="majorBidi" w:hAnsiTheme="majorBidi" w:cs="Times New Roman" w:hint="eastAsia"/>
          <w:sz w:val="24"/>
          <w:szCs w:val="24"/>
          <w:rtl/>
        </w:rPr>
        <w:t>הקב</w:t>
      </w:r>
      <w:r w:rsidRPr="00732EC9">
        <w:rPr>
          <w:rFonts w:asciiTheme="majorBidi" w:hAnsiTheme="majorBidi" w:cs="Times New Roman"/>
          <w:sz w:val="24"/>
          <w:szCs w:val="24"/>
          <w:rtl/>
        </w:rPr>
        <w:t>'</w:t>
      </w:r>
      <w:r w:rsidRPr="00732EC9">
        <w:rPr>
          <w:rFonts w:asciiTheme="majorBidi" w:hAnsiTheme="majorBidi" w:cs="Times New Roman" w:hint="eastAsia"/>
          <w:sz w:val="24"/>
          <w:szCs w:val="24"/>
          <w:rtl/>
        </w:rPr>
        <w:t>ה</w:t>
      </w:r>
      <w:r w:rsidRPr="00732EC9">
        <w:rPr>
          <w:rFonts w:asciiTheme="majorBidi" w:hAnsiTheme="majorBidi" w:cs="Times New Roman"/>
          <w:sz w:val="24"/>
          <w:szCs w:val="24"/>
          <w:rtl/>
        </w:rPr>
        <w:t xml:space="preserve"> </w:t>
      </w:r>
      <w:r w:rsidRPr="00732EC9">
        <w:rPr>
          <w:rFonts w:asciiTheme="majorBidi" w:hAnsiTheme="majorBidi" w:cs="Times New Roman" w:hint="eastAsia"/>
          <w:sz w:val="24"/>
          <w:szCs w:val="24"/>
          <w:rtl/>
        </w:rPr>
        <w:t>שונאן</w:t>
      </w:r>
      <w:r w:rsidRPr="00732EC9">
        <w:rPr>
          <w:rFonts w:asciiTheme="majorBidi" w:hAnsiTheme="majorBidi" w:cs="Times New Roman"/>
          <w:sz w:val="24"/>
          <w:szCs w:val="24"/>
          <w:rtl/>
        </w:rPr>
        <w:t xml:space="preserve"> </w:t>
      </w:r>
      <w:r w:rsidRPr="00732EC9">
        <w:rPr>
          <w:rFonts w:asciiTheme="majorBidi" w:hAnsiTheme="majorBidi" w:cs="Times New Roman" w:hint="eastAsia"/>
          <w:sz w:val="24"/>
          <w:szCs w:val="24"/>
          <w:rtl/>
        </w:rPr>
        <w:t>ואף</w:t>
      </w:r>
      <w:r w:rsidRPr="00732EC9">
        <w:rPr>
          <w:rFonts w:asciiTheme="majorBidi" w:hAnsiTheme="majorBidi" w:cs="Times New Roman"/>
          <w:sz w:val="24"/>
          <w:szCs w:val="24"/>
          <w:rtl/>
        </w:rPr>
        <w:t xml:space="preserve"> </w:t>
      </w:r>
      <w:r w:rsidRPr="00732EC9">
        <w:rPr>
          <w:rFonts w:asciiTheme="majorBidi" w:hAnsiTheme="majorBidi" w:cs="Times New Roman" w:hint="eastAsia"/>
          <w:sz w:val="24"/>
          <w:szCs w:val="24"/>
          <w:rtl/>
        </w:rPr>
        <w:t>אני</w:t>
      </w:r>
      <w:r w:rsidRPr="00732EC9">
        <w:rPr>
          <w:rFonts w:asciiTheme="majorBidi" w:hAnsiTheme="majorBidi" w:cs="Times New Roman"/>
          <w:sz w:val="24"/>
          <w:szCs w:val="24"/>
          <w:rtl/>
        </w:rPr>
        <w:t xml:space="preserve"> </w:t>
      </w:r>
      <w:r w:rsidRPr="00732EC9">
        <w:rPr>
          <w:rFonts w:asciiTheme="majorBidi" w:hAnsiTheme="majorBidi" w:cs="Times New Roman" w:hint="eastAsia"/>
          <w:sz w:val="24"/>
          <w:szCs w:val="24"/>
          <w:rtl/>
        </w:rPr>
        <w:t>איני</w:t>
      </w:r>
      <w:r w:rsidRPr="00732EC9">
        <w:rPr>
          <w:rFonts w:asciiTheme="majorBidi" w:hAnsiTheme="majorBidi" w:cs="Times New Roman"/>
          <w:sz w:val="24"/>
          <w:szCs w:val="24"/>
          <w:rtl/>
        </w:rPr>
        <w:t xml:space="preserve"> </w:t>
      </w:r>
      <w:r w:rsidRPr="00732EC9">
        <w:rPr>
          <w:rFonts w:asciiTheme="majorBidi" w:hAnsiTheme="majorBidi" w:cs="Times New Roman" w:hint="eastAsia"/>
          <w:sz w:val="24"/>
          <w:szCs w:val="24"/>
          <w:rtl/>
        </w:rPr>
        <w:t>אוהבן</w:t>
      </w:r>
    </w:p>
    <w:p w:rsidR="00732EC9" w:rsidRPr="00732EC9" w:rsidRDefault="00732EC9" w:rsidP="002C2D0A">
      <w:pPr>
        <w:spacing w:after="0" w:line="360" w:lineRule="auto"/>
        <w:rPr>
          <w:rFonts w:asciiTheme="majorBidi" w:hAnsiTheme="majorBidi" w:cs="Times New Roman"/>
          <w:sz w:val="24"/>
          <w:szCs w:val="24"/>
          <w:rtl/>
        </w:rPr>
      </w:pPr>
      <w:r w:rsidRPr="00732EC9">
        <w:rPr>
          <w:rFonts w:asciiTheme="majorBidi" w:hAnsiTheme="majorBidi" w:cs="Times New Roman" w:hint="eastAsia"/>
          <w:sz w:val="24"/>
          <w:szCs w:val="24"/>
          <w:rtl/>
        </w:rPr>
        <w:t>הנכנס</w:t>
      </w:r>
      <w:r w:rsidRPr="00732EC9">
        <w:rPr>
          <w:rFonts w:asciiTheme="majorBidi" w:hAnsiTheme="majorBidi" w:cs="Times New Roman"/>
          <w:sz w:val="24"/>
          <w:szCs w:val="24"/>
          <w:rtl/>
        </w:rPr>
        <w:t xml:space="preserve"> </w:t>
      </w:r>
      <w:r w:rsidRPr="00732EC9">
        <w:rPr>
          <w:rFonts w:asciiTheme="majorBidi" w:hAnsiTheme="majorBidi" w:cs="Times New Roman" w:hint="eastAsia"/>
          <w:sz w:val="24"/>
          <w:szCs w:val="24"/>
          <w:rtl/>
        </w:rPr>
        <w:t>לביתו</w:t>
      </w:r>
      <w:r w:rsidRPr="00732EC9">
        <w:rPr>
          <w:rFonts w:asciiTheme="majorBidi" w:hAnsiTheme="majorBidi" w:cs="Times New Roman"/>
          <w:sz w:val="24"/>
          <w:szCs w:val="24"/>
          <w:rtl/>
        </w:rPr>
        <w:t xml:space="preserve"> </w:t>
      </w:r>
      <w:r w:rsidRPr="00732EC9">
        <w:rPr>
          <w:rFonts w:asciiTheme="majorBidi" w:hAnsiTheme="majorBidi" w:cs="Times New Roman" w:hint="eastAsia"/>
          <w:sz w:val="24"/>
          <w:szCs w:val="24"/>
          <w:rtl/>
        </w:rPr>
        <w:t>פתאום</w:t>
      </w:r>
      <w:r w:rsidRPr="00732EC9">
        <w:rPr>
          <w:rFonts w:asciiTheme="majorBidi" w:hAnsiTheme="majorBidi" w:cs="Times New Roman"/>
          <w:sz w:val="24"/>
          <w:szCs w:val="24"/>
          <w:rtl/>
        </w:rPr>
        <w:t xml:space="preserve"> </w:t>
      </w:r>
      <w:r w:rsidRPr="00732EC9">
        <w:rPr>
          <w:rFonts w:asciiTheme="majorBidi" w:hAnsiTheme="majorBidi" w:cs="Times New Roman" w:hint="eastAsia"/>
          <w:sz w:val="24"/>
          <w:szCs w:val="24"/>
          <w:rtl/>
        </w:rPr>
        <w:t>ואין</w:t>
      </w:r>
      <w:r w:rsidRPr="00732EC9">
        <w:rPr>
          <w:rFonts w:asciiTheme="majorBidi" w:hAnsiTheme="majorBidi" w:cs="Times New Roman"/>
          <w:sz w:val="24"/>
          <w:szCs w:val="24"/>
          <w:rtl/>
        </w:rPr>
        <w:t xml:space="preserve"> </w:t>
      </w:r>
      <w:r w:rsidRPr="00732EC9">
        <w:rPr>
          <w:rFonts w:asciiTheme="majorBidi" w:hAnsiTheme="majorBidi" w:cs="Times New Roman" w:hint="eastAsia"/>
          <w:sz w:val="24"/>
          <w:szCs w:val="24"/>
          <w:rtl/>
        </w:rPr>
        <w:t>צריך</w:t>
      </w:r>
      <w:r w:rsidRPr="00732EC9">
        <w:rPr>
          <w:rFonts w:asciiTheme="majorBidi" w:hAnsiTheme="majorBidi" w:cs="Times New Roman"/>
          <w:sz w:val="24"/>
          <w:szCs w:val="24"/>
          <w:rtl/>
        </w:rPr>
        <w:t xml:space="preserve"> </w:t>
      </w:r>
      <w:r w:rsidRPr="00732EC9">
        <w:rPr>
          <w:rFonts w:asciiTheme="majorBidi" w:hAnsiTheme="majorBidi" w:cs="Times New Roman" w:hint="eastAsia"/>
          <w:sz w:val="24"/>
          <w:szCs w:val="24"/>
          <w:rtl/>
        </w:rPr>
        <w:t>לומ</w:t>
      </w:r>
      <w:r w:rsidRPr="00732EC9">
        <w:rPr>
          <w:rFonts w:asciiTheme="majorBidi" w:hAnsiTheme="majorBidi" w:cs="Times New Roman"/>
          <w:sz w:val="24"/>
          <w:szCs w:val="24"/>
          <w:rtl/>
        </w:rPr>
        <w:t xml:space="preserve">' </w:t>
      </w:r>
      <w:r w:rsidRPr="00732EC9">
        <w:rPr>
          <w:rFonts w:asciiTheme="majorBidi" w:hAnsiTheme="majorBidi" w:cs="Times New Roman" w:hint="eastAsia"/>
          <w:sz w:val="24"/>
          <w:szCs w:val="24"/>
          <w:rtl/>
        </w:rPr>
        <w:t>לבית</w:t>
      </w:r>
      <w:r w:rsidRPr="00732EC9">
        <w:rPr>
          <w:rFonts w:asciiTheme="majorBidi" w:hAnsiTheme="majorBidi" w:cs="Times New Roman"/>
          <w:sz w:val="24"/>
          <w:szCs w:val="24"/>
          <w:rtl/>
        </w:rPr>
        <w:t xml:space="preserve"> </w:t>
      </w:r>
      <w:r w:rsidRPr="00732EC9">
        <w:rPr>
          <w:rFonts w:asciiTheme="majorBidi" w:hAnsiTheme="majorBidi" w:cs="Times New Roman" w:hint="eastAsia"/>
          <w:sz w:val="24"/>
          <w:szCs w:val="24"/>
          <w:rtl/>
        </w:rPr>
        <w:t>חברו</w:t>
      </w:r>
    </w:p>
    <w:p w:rsidR="00732EC9" w:rsidRPr="00732EC9" w:rsidRDefault="00732EC9" w:rsidP="002C2D0A">
      <w:pPr>
        <w:spacing w:after="0" w:line="360" w:lineRule="auto"/>
        <w:rPr>
          <w:rFonts w:asciiTheme="majorBidi" w:hAnsiTheme="majorBidi" w:cstheme="majorBidi"/>
          <w:sz w:val="24"/>
          <w:szCs w:val="24"/>
          <w:rtl/>
        </w:rPr>
      </w:pPr>
      <w:r w:rsidRPr="00732EC9">
        <w:rPr>
          <w:rFonts w:asciiTheme="majorBidi" w:hAnsiTheme="majorBidi" w:cs="Times New Roman" w:hint="eastAsia"/>
          <w:sz w:val="24"/>
          <w:szCs w:val="24"/>
          <w:rtl/>
        </w:rPr>
        <w:t>והאוחז</w:t>
      </w:r>
      <w:r w:rsidRPr="00732EC9">
        <w:rPr>
          <w:rFonts w:asciiTheme="majorBidi" w:hAnsiTheme="majorBidi" w:cs="Times New Roman"/>
          <w:sz w:val="24"/>
          <w:szCs w:val="24"/>
          <w:rtl/>
        </w:rPr>
        <w:t xml:space="preserve"> </w:t>
      </w:r>
      <w:r w:rsidRPr="00732EC9">
        <w:rPr>
          <w:rFonts w:asciiTheme="majorBidi" w:hAnsiTheme="majorBidi" w:cs="Times New Roman" w:hint="eastAsia"/>
          <w:sz w:val="24"/>
          <w:szCs w:val="24"/>
          <w:rtl/>
        </w:rPr>
        <w:t>באמה</w:t>
      </w:r>
      <w:r w:rsidRPr="00732EC9">
        <w:rPr>
          <w:rFonts w:asciiTheme="majorBidi" w:hAnsiTheme="majorBidi" w:cs="Times New Roman"/>
          <w:sz w:val="24"/>
          <w:szCs w:val="24"/>
          <w:rtl/>
        </w:rPr>
        <w:t xml:space="preserve"> </w:t>
      </w:r>
      <w:r w:rsidRPr="00732EC9">
        <w:rPr>
          <w:rFonts w:asciiTheme="majorBidi" w:hAnsiTheme="majorBidi" w:cs="Times New Roman" w:hint="eastAsia"/>
          <w:sz w:val="24"/>
          <w:szCs w:val="24"/>
          <w:rtl/>
        </w:rPr>
        <w:t>ומשתין</w:t>
      </w:r>
      <w:r w:rsidRPr="00732EC9">
        <w:rPr>
          <w:rFonts w:asciiTheme="majorBidi" w:hAnsiTheme="majorBidi" w:cs="Times New Roman"/>
          <w:sz w:val="24"/>
          <w:szCs w:val="24"/>
          <w:rtl/>
        </w:rPr>
        <w:t xml:space="preserve"> </w:t>
      </w:r>
      <w:r w:rsidRPr="00732EC9">
        <w:rPr>
          <w:rFonts w:asciiTheme="majorBidi" w:hAnsiTheme="majorBidi" w:cs="Times New Roman" w:hint="eastAsia"/>
          <w:sz w:val="24"/>
          <w:szCs w:val="24"/>
          <w:rtl/>
        </w:rPr>
        <w:t>מים</w:t>
      </w:r>
    </w:p>
    <w:p w:rsidR="00732EC9" w:rsidRPr="00732EC9" w:rsidRDefault="00732EC9" w:rsidP="002C2D0A">
      <w:pPr>
        <w:spacing w:after="0" w:line="360" w:lineRule="auto"/>
        <w:rPr>
          <w:rFonts w:asciiTheme="majorBidi" w:hAnsiTheme="majorBidi" w:cs="Times New Roman"/>
          <w:sz w:val="24"/>
          <w:szCs w:val="24"/>
          <w:rtl/>
        </w:rPr>
      </w:pPr>
      <w:r w:rsidRPr="00732EC9">
        <w:rPr>
          <w:rFonts w:asciiTheme="majorBidi" w:hAnsiTheme="majorBidi" w:cs="Times New Roman" w:hint="eastAsia"/>
          <w:sz w:val="24"/>
          <w:szCs w:val="24"/>
          <w:rtl/>
        </w:rPr>
        <w:t>והמש</w:t>
      </w:r>
      <w:r w:rsidRPr="00732EC9">
        <w:rPr>
          <w:rFonts w:asciiTheme="majorBidi" w:hAnsiTheme="majorBidi" w:cs="Times New Roman"/>
          <w:sz w:val="24"/>
          <w:szCs w:val="24"/>
          <w:rtl/>
        </w:rPr>
        <w:t xml:space="preserve">' </w:t>
      </w:r>
      <w:r w:rsidRPr="00732EC9">
        <w:rPr>
          <w:rFonts w:asciiTheme="majorBidi" w:hAnsiTheme="majorBidi" w:cs="Times New Roman" w:hint="eastAsia"/>
          <w:sz w:val="24"/>
          <w:szCs w:val="24"/>
          <w:rtl/>
        </w:rPr>
        <w:t>מים</w:t>
      </w:r>
      <w:r w:rsidRPr="00732EC9">
        <w:rPr>
          <w:rFonts w:asciiTheme="majorBidi" w:hAnsiTheme="majorBidi" w:cs="Times New Roman"/>
          <w:sz w:val="24"/>
          <w:szCs w:val="24"/>
          <w:rtl/>
        </w:rPr>
        <w:t xml:space="preserve"> </w:t>
      </w:r>
      <w:r w:rsidRPr="00732EC9">
        <w:rPr>
          <w:rFonts w:asciiTheme="majorBidi" w:hAnsiTheme="majorBidi" w:cs="Times New Roman" w:hint="eastAsia"/>
          <w:sz w:val="24"/>
          <w:szCs w:val="24"/>
          <w:rtl/>
        </w:rPr>
        <w:t>בפני</w:t>
      </w:r>
      <w:r w:rsidRPr="00732EC9">
        <w:rPr>
          <w:rFonts w:asciiTheme="majorBidi" w:hAnsiTheme="majorBidi" w:cs="Times New Roman"/>
          <w:sz w:val="24"/>
          <w:szCs w:val="24"/>
          <w:rtl/>
        </w:rPr>
        <w:t xml:space="preserve"> </w:t>
      </w:r>
      <w:r w:rsidRPr="00732EC9">
        <w:rPr>
          <w:rFonts w:asciiTheme="majorBidi" w:hAnsiTheme="majorBidi" w:cs="Times New Roman" w:hint="eastAsia"/>
          <w:sz w:val="24"/>
          <w:szCs w:val="24"/>
          <w:rtl/>
        </w:rPr>
        <w:t>מיטתו</w:t>
      </w:r>
      <w:r w:rsidRPr="00732EC9">
        <w:rPr>
          <w:rFonts w:asciiTheme="majorBidi" w:hAnsiTheme="majorBidi" w:cs="Times New Roman"/>
          <w:sz w:val="24"/>
          <w:szCs w:val="24"/>
          <w:rtl/>
        </w:rPr>
        <w:t xml:space="preserve"> </w:t>
      </w:r>
      <w:r w:rsidRPr="00732EC9">
        <w:rPr>
          <w:rFonts w:asciiTheme="majorBidi" w:hAnsiTheme="majorBidi" w:cs="Times New Roman" w:hint="eastAsia"/>
          <w:sz w:val="24"/>
          <w:szCs w:val="24"/>
          <w:rtl/>
        </w:rPr>
        <w:t>ערום</w:t>
      </w:r>
    </w:p>
    <w:p w:rsidR="00732EC9" w:rsidRPr="00732EC9" w:rsidRDefault="00732EC9" w:rsidP="002C2D0A">
      <w:pPr>
        <w:spacing w:after="0" w:line="360" w:lineRule="auto"/>
        <w:rPr>
          <w:rFonts w:asciiTheme="majorBidi" w:hAnsiTheme="majorBidi" w:cstheme="majorBidi"/>
          <w:sz w:val="24"/>
          <w:szCs w:val="24"/>
        </w:rPr>
      </w:pPr>
      <w:r w:rsidRPr="00732EC9">
        <w:rPr>
          <w:rFonts w:asciiTheme="majorBidi" w:hAnsiTheme="majorBidi" w:cs="Times New Roman" w:hint="eastAsia"/>
          <w:sz w:val="24"/>
          <w:szCs w:val="24"/>
          <w:rtl/>
        </w:rPr>
        <w:t>והמשמש</w:t>
      </w:r>
      <w:r w:rsidRPr="00732EC9">
        <w:rPr>
          <w:rFonts w:asciiTheme="majorBidi" w:hAnsiTheme="majorBidi" w:cs="Times New Roman"/>
          <w:sz w:val="24"/>
          <w:szCs w:val="24"/>
          <w:rtl/>
        </w:rPr>
        <w:t xml:space="preserve"> </w:t>
      </w:r>
      <w:r w:rsidRPr="00732EC9">
        <w:rPr>
          <w:rFonts w:asciiTheme="majorBidi" w:hAnsiTheme="majorBidi" w:cs="Times New Roman" w:hint="eastAsia"/>
          <w:sz w:val="24"/>
          <w:szCs w:val="24"/>
          <w:rtl/>
        </w:rPr>
        <w:t>מטתו</w:t>
      </w:r>
      <w:r w:rsidRPr="00732EC9">
        <w:rPr>
          <w:rFonts w:asciiTheme="majorBidi" w:hAnsiTheme="majorBidi" w:cs="Times New Roman"/>
          <w:sz w:val="24"/>
          <w:szCs w:val="24"/>
          <w:rtl/>
        </w:rPr>
        <w:t xml:space="preserve"> </w:t>
      </w:r>
      <w:r w:rsidRPr="00732EC9">
        <w:rPr>
          <w:rFonts w:asciiTheme="majorBidi" w:hAnsiTheme="majorBidi" w:cs="Times New Roman" w:hint="eastAsia"/>
          <w:sz w:val="24"/>
          <w:szCs w:val="24"/>
          <w:rtl/>
        </w:rPr>
        <w:t>בפני</w:t>
      </w:r>
      <w:r w:rsidRPr="00732EC9">
        <w:rPr>
          <w:rFonts w:asciiTheme="majorBidi" w:hAnsiTheme="majorBidi" w:cs="Times New Roman"/>
          <w:sz w:val="24"/>
          <w:szCs w:val="24"/>
          <w:rtl/>
        </w:rPr>
        <w:t xml:space="preserve"> </w:t>
      </w:r>
      <w:r w:rsidRPr="00732EC9">
        <w:rPr>
          <w:rFonts w:asciiTheme="majorBidi" w:hAnsiTheme="majorBidi" w:cs="Times New Roman" w:hint="eastAsia"/>
          <w:sz w:val="24"/>
          <w:szCs w:val="24"/>
          <w:rtl/>
        </w:rPr>
        <w:t>כל</w:t>
      </w:r>
      <w:r w:rsidRPr="00732EC9">
        <w:rPr>
          <w:rFonts w:asciiTheme="majorBidi" w:hAnsiTheme="majorBidi" w:cs="Times New Roman"/>
          <w:sz w:val="24"/>
          <w:szCs w:val="24"/>
          <w:rtl/>
        </w:rPr>
        <w:t xml:space="preserve"> </w:t>
      </w:r>
      <w:r w:rsidRPr="00732EC9">
        <w:rPr>
          <w:rFonts w:asciiTheme="majorBidi" w:hAnsiTheme="majorBidi" w:cs="Times New Roman" w:hint="eastAsia"/>
          <w:sz w:val="24"/>
          <w:szCs w:val="24"/>
          <w:rtl/>
        </w:rPr>
        <w:t>חי</w:t>
      </w:r>
    </w:p>
    <w:p w:rsidR="0002427D" w:rsidRPr="0002427D" w:rsidRDefault="0002427D" w:rsidP="0002427D">
      <w:pPr>
        <w:autoSpaceDE w:val="0"/>
        <w:autoSpaceDN w:val="0"/>
        <w:bidi w:val="0"/>
        <w:adjustRightInd w:val="0"/>
        <w:spacing w:after="0" w:line="360" w:lineRule="auto"/>
        <w:rPr>
          <w:rFonts w:asciiTheme="majorBidi" w:hAnsiTheme="majorBidi" w:cstheme="majorBidi"/>
          <w:sz w:val="24"/>
          <w:szCs w:val="24"/>
        </w:rPr>
      </w:pPr>
      <w:r w:rsidRPr="0002427D">
        <w:rPr>
          <w:rFonts w:asciiTheme="majorBidi" w:hAnsiTheme="majorBidi" w:cstheme="majorBidi"/>
          <w:sz w:val="24"/>
          <w:szCs w:val="24"/>
        </w:rPr>
        <w:t xml:space="preserve">There are four sorts that the Holy One, blessed be </w:t>
      </w:r>
      <w:r w:rsidR="001F14BE">
        <w:rPr>
          <w:rFonts w:asciiTheme="majorBidi" w:hAnsiTheme="majorBidi" w:cstheme="majorBidi"/>
          <w:sz w:val="24"/>
          <w:szCs w:val="24"/>
        </w:rPr>
        <w:t>H</w:t>
      </w:r>
      <w:r w:rsidRPr="0002427D">
        <w:rPr>
          <w:rFonts w:asciiTheme="majorBidi" w:hAnsiTheme="majorBidi" w:cstheme="majorBidi"/>
          <w:sz w:val="24"/>
          <w:szCs w:val="24"/>
        </w:rPr>
        <w:t>e, hates, and I don</w:t>
      </w:r>
      <w:r w:rsidRPr="0002427D">
        <w:rPr>
          <w:rFonts w:asciiTheme="majorBidi" w:hAnsiTheme="majorBidi" w:cstheme="majorBidi" w:hint="cs"/>
          <w:sz w:val="24"/>
          <w:szCs w:val="24"/>
        </w:rPr>
        <w:t>’</w:t>
      </w:r>
      <w:r w:rsidRPr="0002427D">
        <w:rPr>
          <w:rFonts w:asciiTheme="majorBidi" w:hAnsiTheme="majorBidi" w:cstheme="majorBidi"/>
          <w:sz w:val="24"/>
          <w:szCs w:val="24"/>
        </w:rPr>
        <w:t>t love them either:</w:t>
      </w:r>
    </w:p>
    <w:p w:rsidR="0002427D" w:rsidRPr="0002427D" w:rsidRDefault="0002427D" w:rsidP="0002427D">
      <w:pPr>
        <w:autoSpaceDE w:val="0"/>
        <w:autoSpaceDN w:val="0"/>
        <w:bidi w:val="0"/>
        <w:adjustRightInd w:val="0"/>
        <w:spacing w:after="0" w:line="360" w:lineRule="auto"/>
        <w:rPr>
          <w:rFonts w:asciiTheme="majorBidi" w:hAnsiTheme="majorBidi" w:cstheme="majorBidi"/>
          <w:sz w:val="24"/>
          <w:szCs w:val="24"/>
        </w:rPr>
      </w:pPr>
      <w:r w:rsidRPr="0002427D">
        <w:rPr>
          <w:rFonts w:asciiTheme="majorBidi" w:hAnsiTheme="majorBidi" w:cstheme="majorBidi"/>
          <w:sz w:val="24"/>
          <w:szCs w:val="24"/>
        </w:rPr>
        <w:t>One who appears in his own home without warning, and, it goes without saying, his fellow</w:t>
      </w:r>
      <w:r w:rsidRPr="0002427D">
        <w:rPr>
          <w:rFonts w:asciiTheme="majorBidi" w:hAnsiTheme="majorBidi" w:cstheme="majorBidi" w:hint="cs"/>
          <w:sz w:val="24"/>
          <w:szCs w:val="24"/>
        </w:rPr>
        <w:t>’</w:t>
      </w:r>
      <w:r w:rsidRPr="0002427D">
        <w:rPr>
          <w:rFonts w:asciiTheme="majorBidi" w:hAnsiTheme="majorBidi" w:cstheme="majorBidi"/>
          <w:sz w:val="24"/>
          <w:szCs w:val="24"/>
        </w:rPr>
        <w:t>s home;</w:t>
      </w:r>
    </w:p>
    <w:p w:rsidR="0002427D" w:rsidRPr="0002427D" w:rsidRDefault="0002427D" w:rsidP="0002427D">
      <w:pPr>
        <w:autoSpaceDE w:val="0"/>
        <w:autoSpaceDN w:val="0"/>
        <w:bidi w:val="0"/>
        <w:adjustRightInd w:val="0"/>
        <w:spacing w:after="0" w:line="360" w:lineRule="auto"/>
        <w:rPr>
          <w:rFonts w:asciiTheme="majorBidi" w:hAnsiTheme="majorBidi" w:cstheme="majorBidi"/>
          <w:sz w:val="24"/>
          <w:szCs w:val="24"/>
        </w:rPr>
      </w:pPr>
      <w:r w:rsidRPr="0002427D">
        <w:rPr>
          <w:rFonts w:asciiTheme="majorBidi" w:hAnsiTheme="majorBidi" w:cstheme="majorBidi"/>
          <w:sz w:val="24"/>
          <w:szCs w:val="24"/>
        </w:rPr>
        <w:t>One who holds his penis when he urinates</w:t>
      </w:r>
      <w:r w:rsidR="00AA2F3E">
        <w:rPr>
          <w:rFonts w:asciiTheme="majorBidi" w:hAnsiTheme="majorBidi" w:cstheme="majorBidi"/>
          <w:sz w:val="24"/>
          <w:szCs w:val="24"/>
        </w:rPr>
        <w:t xml:space="preserve"> water</w:t>
      </w:r>
      <w:r w:rsidRPr="0002427D">
        <w:rPr>
          <w:rFonts w:asciiTheme="majorBidi" w:hAnsiTheme="majorBidi" w:cstheme="majorBidi"/>
          <w:sz w:val="24"/>
          <w:szCs w:val="24"/>
        </w:rPr>
        <w:t>;</w:t>
      </w:r>
    </w:p>
    <w:p w:rsidR="0002427D" w:rsidRPr="0002427D" w:rsidRDefault="0002427D" w:rsidP="0002427D">
      <w:pPr>
        <w:autoSpaceDE w:val="0"/>
        <w:autoSpaceDN w:val="0"/>
        <w:bidi w:val="0"/>
        <w:adjustRightInd w:val="0"/>
        <w:spacing w:after="0" w:line="360" w:lineRule="auto"/>
        <w:rPr>
          <w:rFonts w:asciiTheme="majorBidi" w:hAnsiTheme="majorBidi" w:cstheme="majorBidi"/>
          <w:sz w:val="24"/>
          <w:szCs w:val="24"/>
        </w:rPr>
      </w:pPr>
      <w:r w:rsidRPr="0002427D">
        <w:rPr>
          <w:rFonts w:asciiTheme="majorBidi" w:hAnsiTheme="majorBidi" w:cstheme="majorBidi"/>
          <w:sz w:val="24"/>
          <w:szCs w:val="24"/>
        </w:rPr>
        <w:t>One who urinates</w:t>
      </w:r>
      <w:r w:rsidR="00AA2F3E">
        <w:rPr>
          <w:rFonts w:asciiTheme="majorBidi" w:hAnsiTheme="majorBidi" w:cstheme="majorBidi"/>
          <w:sz w:val="24"/>
          <w:szCs w:val="24"/>
        </w:rPr>
        <w:t xml:space="preserve"> water</w:t>
      </w:r>
      <w:r w:rsidRPr="0002427D">
        <w:rPr>
          <w:rFonts w:asciiTheme="majorBidi" w:hAnsiTheme="majorBidi" w:cstheme="majorBidi"/>
          <w:sz w:val="24"/>
          <w:szCs w:val="24"/>
        </w:rPr>
        <w:t xml:space="preserve"> naked before his bed;</w:t>
      </w:r>
    </w:p>
    <w:p w:rsidR="00D44BA2" w:rsidRDefault="0002427D" w:rsidP="0002427D">
      <w:pPr>
        <w:autoSpaceDE w:val="0"/>
        <w:autoSpaceDN w:val="0"/>
        <w:bidi w:val="0"/>
        <w:adjustRightInd w:val="0"/>
        <w:spacing w:after="0" w:line="360" w:lineRule="auto"/>
        <w:rPr>
          <w:rFonts w:asciiTheme="majorBidi" w:hAnsiTheme="majorBidi" w:cstheme="majorBidi"/>
          <w:sz w:val="24"/>
          <w:szCs w:val="24"/>
        </w:rPr>
      </w:pPr>
      <w:r w:rsidRPr="0002427D">
        <w:rPr>
          <w:rFonts w:asciiTheme="majorBidi" w:hAnsiTheme="majorBidi" w:cstheme="majorBidi"/>
          <w:sz w:val="24"/>
          <w:szCs w:val="24"/>
        </w:rPr>
        <w:t>And one who has sexual relations in the presence of any living creature whatsoever</w:t>
      </w:r>
      <w:r>
        <w:rPr>
          <w:rFonts w:asciiTheme="majorBidi" w:hAnsiTheme="majorBidi" w:cstheme="majorBidi"/>
          <w:sz w:val="24"/>
          <w:szCs w:val="24"/>
        </w:rPr>
        <w:t>.</w:t>
      </w:r>
    </w:p>
    <w:p w:rsidR="002C2D0A" w:rsidRDefault="0002427D" w:rsidP="002C2D0A">
      <w:pPr>
        <w:autoSpaceDE w:val="0"/>
        <w:autoSpaceDN w:val="0"/>
        <w:bidi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The opening of this unit </w:t>
      </w:r>
      <w:r w:rsidR="002C2D0A">
        <w:rPr>
          <w:rFonts w:asciiTheme="majorBidi" w:hAnsiTheme="majorBidi" w:cstheme="majorBidi"/>
          <w:sz w:val="24"/>
          <w:szCs w:val="24"/>
        </w:rPr>
        <w:t xml:space="preserve">is literally, and in a way also stylistically, similar to the </w:t>
      </w:r>
      <w:r w:rsidR="0089615E">
        <w:rPr>
          <w:rFonts w:asciiTheme="majorBidi" w:hAnsiTheme="majorBidi" w:cstheme="majorBidi"/>
          <w:sz w:val="24"/>
          <w:szCs w:val="24"/>
        </w:rPr>
        <w:t>previous</w:t>
      </w:r>
      <w:r w:rsidR="002C2D0A">
        <w:rPr>
          <w:rFonts w:asciiTheme="majorBidi" w:hAnsiTheme="majorBidi" w:cstheme="majorBidi"/>
          <w:sz w:val="24"/>
          <w:szCs w:val="24"/>
        </w:rPr>
        <w:t xml:space="preserve"> unit: </w:t>
      </w:r>
      <w:r w:rsidR="002C2D0A" w:rsidRPr="002C2D0A">
        <w:rPr>
          <w:rFonts w:asciiTheme="majorBidi" w:hAnsiTheme="majorBidi" w:cstheme="majorBidi"/>
          <w:sz w:val="24"/>
          <w:szCs w:val="24"/>
          <w:rtl/>
        </w:rPr>
        <w:t xml:space="preserve"> </w:t>
      </w:r>
      <w:r w:rsidR="002C2D0A" w:rsidRPr="00142784">
        <w:rPr>
          <w:rFonts w:asciiTheme="majorBidi" w:hAnsiTheme="majorBidi" w:cstheme="majorBidi"/>
          <w:sz w:val="24"/>
          <w:szCs w:val="24"/>
          <w:rtl/>
        </w:rPr>
        <w:t>שלשה שנאתי וארבעה לא אהב'</w:t>
      </w:r>
      <w:r w:rsidR="002C2D0A">
        <w:rPr>
          <w:rFonts w:asciiTheme="majorBidi" w:hAnsiTheme="majorBidi" w:cstheme="majorBidi"/>
          <w:sz w:val="24"/>
          <w:szCs w:val="24"/>
        </w:rPr>
        <w:t xml:space="preserve">compared to </w:t>
      </w:r>
      <w:r w:rsidR="002C2D0A" w:rsidRPr="00732EC9">
        <w:rPr>
          <w:rFonts w:asciiTheme="majorBidi" w:hAnsiTheme="majorBidi" w:cs="Times New Roman" w:hint="eastAsia"/>
          <w:sz w:val="24"/>
          <w:szCs w:val="24"/>
          <w:rtl/>
        </w:rPr>
        <w:t>ארבעה</w:t>
      </w:r>
      <w:r w:rsidR="002C2D0A" w:rsidRPr="00732EC9">
        <w:rPr>
          <w:rFonts w:asciiTheme="majorBidi" w:hAnsiTheme="majorBidi" w:cs="Times New Roman"/>
          <w:sz w:val="24"/>
          <w:szCs w:val="24"/>
          <w:rtl/>
        </w:rPr>
        <w:t xml:space="preserve"> </w:t>
      </w:r>
      <w:r w:rsidR="002C2D0A" w:rsidRPr="00732EC9">
        <w:rPr>
          <w:rFonts w:asciiTheme="majorBidi" w:hAnsiTheme="majorBidi" w:cs="Times New Roman" w:hint="eastAsia"/>
          <w:sz w:val="24"/>
          <w:szCs w:val="24"/>
          <w:rtl/>
        </w:rPr>
        <w:t>הקב</w:t>
      </w:r>
      <w:r w:rsidR="002C2D0A" w:rsidRPr="00732EC9">
        <w:rPr>
          <w:rFonts w:asciiTheme="majorBidi" w:hAnsiTheme="majorBidi" w:cs="Times New Roman"/>
          <w:sz w:val="24"/>
          <w:szCs w:val="24"/>
          <w:rtl/>
        </w:rPr>
        <w:t>'</w:t>
      </w:r>
      <w:r w:rsidR="002C2D0A" w:rsidRPr="00732EC9">
        <w:rPr>
          <w:rFonts w:asciiTheme="majorBidi" w:hAnsiTheme="majorBidi" w:cs="Times New Roman" w:hint="eastAsia"/>
          <w:sz w:val="24"/>
          <w:szCs w:val="24"/>
          <w:rtl/>
        </w:rPr>
        <w:t>ה</w:t>
      </w:r>
      <w:r w:rsidR="002C2D0A" w:rsidRPr="00732EC9">
        <w:rPr>
          <w:rFonts w:asciiTheme="majorBidi" w:hAnsiTheme="majorBidi" w:cs="Times New Roman"/>
          <w:sz w:val="24"/>
          <w:szCs w:val="24"/>
          <w:rtl/>
        </w:rPr>
        <w:t xml:space="preserve"> </w:t>
      </w:r>
      <w:r w:rsidR="002C2D0A" w:rsidRPr="00732EC9">
        <w:rPr>
          <w:rFonts w:asciiTheme="majorBidi" w:hAnsiTheme="majorBidi" w:cs="Times New Roman" w:hint="eastAsia"/>
          <w:sz w:val="24"/>
          <w:szCs w:val="24"/>
          <w:rtl/>
        </w:rPr>
        <w:t>שונאן</w:t>
      </w:r>
      <w:r w:rsidR="002C2D0A" w:rsidRPr="00732EC9">
        <w:rPr>
          <w:rFonts w:asciiTheme="majorBidi" w:hAnsiTheme="majorBidi" w:cs="Times New Roman"/>
          <w:sz w:val="24"/>
          <w:szCs w:val="24"/>
          <w:rtl/>
        </w:rPr>
        <w:t xml:space="preserve"> </w:t>
      </w:r>
      <w:r w:rsidR="002C2D0A" w:rsidRPr="00732EC9">
        <w:rPr>
          <w:rFonts w:asciiTheme="majorBidi" w:hAnsiTheme="majorBidi" w:cs="Times New Roman" w:hint="eastAsia"/>
          <w:sz w:val="24"/>
          <w:szCs w:val="24"/>
          <w:rtl/>
        </w:rPr>
        <w:t>ואף</w:t>
      </w:r>
      <w:r w:rsidR="002C2D0A" w:rsidRPr="00732EC9">
        <w:rPr>
          <w:rFonts w:asciiTheme="majorBidi" w:hAnsiTheme="majorBidi" w:cs="Times New Roman"/>
          <w:sz w:val="24"/>
          <w:szCs w:val="24"/>
          <w:rtl/>
        </w:rPr>
        <w:t xml:space="preserve"> </w:t>
      </w:r>
      <w:r w:rsidR="002C2D0A" w:rsidRPr="00732EC9">
        <w:rPr>
          <w:rFonts w:asciiTheme="majorBidi" w:hAnsiTheme="majorBidi" w:cs="Times New Roman" w:hint="eastAsia"/>
          <w:sz w:val="24"/>
          <w:szCs w:val="24"/>
          <w:rtl/>
        </w:rPr>
        <w:t>אני</w:t>
      </w:r>
      <w:r w:rsidR="002C2D0A" w:rsidRPr="00732EC9">
        <w:rPr>
          <w:rFonts w:asciiTheme="majorBidi" w:hAnsiTheme="majorBidi" w:cs="Times New Roman"/>
          <w:sz w:val="24"/>
          <w:szCs w:val="24"/>
          <w:rtl/>
        </w:rPr>
        <w:t xml:space="preserve"> </w:t>
      </w:r>
      <w:r w:rsidR="002C2D0A" w:rsidRPr="00732EC9">
        <w:rPr>
          <w:rFonts w:asciiTheme="majorBidi" w:hAnsiTheme="majorBidi" w:cs="Times New Roman" w:hint="eastAsia"/>
          <w:sz w:val="24"/>
          <w:szCs w:val="24"/>
          <w:rtl/>
        </w:rPr>
        <w:t>איני</w:t>
      </w:r>
      <w:r w:rsidR="002C2D0A" w:rsidRPr="00732EC9">
        <w:rPr>
          <w:rFonts w:asciiTheme="majorBidi" w:hAnsiTheme="majorBidi" w:cs="Times New Roman"/>
          <w:sz w:val="24"/>
          <w:szCs w:val="24"/>
          <w:rtl/>
        </w:rPr>
        <w:t xml:space="preserve"> </w:t>
      </w:r>
      <w:r w:rsidR="002C2D0A" w:rsidRPr="00732EC9">
        <w:rPr>
          <w:rFonts w:asciiTheme="majorBidi" w:hAnsiTheme="majorBidi" w:cs="Times New Roman" w:hint="eastAsia"/>
          <w:sz w:val="24"/>
          <w:szCs w:val="24"/>
          <w:rtl/>
        </w:rPr>
        <w:t>אוהבן</w:t>
      </w:r>
      <w:r w:rsidR="002C2D0A">
        <w:rPr>
          <w:rFonts w:asciiTheme="majorBidi" w:hAnsiTheme="majorBidi" w:cstheme="majorBidi"/>
          <w:sz w:val="24"/>
          <w:szCs w:val="24"/>
        </w:rPr>
        <w:t>. As we can see, the words four, hate and don't love appear</w:t>
      </w:r>
      <w:r w:rsidR="00D02EC3">
        <w:rPr>
          <w:rFonts w:asciiTheme="majorBidi" w:hAnsiTheme="majorBidi" w:cstheme="majorBidi"/>
          <w:sz w:val="24"/>
          <w:szCs w:val="24"/>
        </w:rPr>
        <w:t xml:space="preserve"> in </w:t>
      </w:r>
      <w:r w:rsidR="002C2D0A">
        <w:rPr>
          <w:rFonts w:asciiTheme="majorBidi" w:hAnsiTheme="majorBidi" w:cstheme="majorBidi"/>
          <w:sz w:val="24"/>
          <w:szCs w:val="24"/>
        </w:rPr>
        <w:t xml:space="preserve">both sentences. </w:t>
      </w:r>
    </w:p>
    <w:p w:rsidR="00E35EBD" w:rsidRDefault="002C2D0A" w:rsidP="00742759">
      <w:pPr>
        <w:autoSpaceDE w:val="0"/>
        <w:autoSpaceDN w:val="0"/>
        <w:bidi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The first two stiches are almost identical to the last two stiches</w:t>
      </w:r>
      <w:r w:rsidR="00D02EC3">
        <w:rPr>
          <w:rFonts w:asciiTheme="majorBidi" w:hAnsiTheme="majorBidi" w:cstheme="majorBidi"/>
          <w:sz w:val="24"/>
          <w:szCs w:val="24"/>
        </w:rPr>
        <w:t xml:space="preserve"> in </w:t>
      </w:r>
      <w:r>
        <w:rPr>
          <w:rFonts w:asciiTheme="majorBidi" w:hAnsiTheme="majorBidi" w:cstheme="majorBidi"/>
          <w:sz w:val="24"/>
          <w:szCs w:val="24"/>
        </w:rPr>
        <w:t>the first unit b</w:t>
      </w:r>
      <w:r w:rsidR="00E35EBD">
        <w:rPr>
          <w:rFonts w:asciiTheme="majorBidi" w:hAnsiTheme="majorBidi" w:cstheme="majorBidi"/>
          <w:sz w:val="24"/>
          <w:szCs w:val="24"/>
        </w:rPr>
        <w:t>u</w:t>
      </w:r>
      <w:r>
        <w:rPr>
          <w:rFonts w:asciiTheme="majorBidi" w:hAnsiTheme="majorBidi" w:cstheme="majorBidi"/>
          <w:sz w:val="24"/>
          <w:szCs w:val="24"/>
        </w:rPr>
        <w:t xml:space="preserve">t in chiastic order:  </w:t>
      </w:r>
      <w:r w:rsidRPr="00142784">
        <w:rPr>
          <w:rFonts w:asciiTheme="majorBidi" w:hAnsiTheme="majorBidi" w:cstheme="majorBidi"/>
          <w:sz w:val="24"/>
          <w:szCs w:val="24"/>
          <w:rtl/>
        </w:rPr>
        <w:t>והאוחז באמה ומשתין מים</w:t>
      </w:r>
      <w:r>
        <w:rPr>
          <w:rFonts w:asciiTheme="majorBidi" w:hAnsiTheme="majorBidi" w:cstheme="majorBidi"/>
          <w:sz w:val="24"/>
          <w:szCs w:val="24"/>
        </w:rPr>
        <w:t xml:space="preserve"> which followed </w:t>
      </w:r>
      <w:r w:rsidR="00742759">
        <w:rPr>
          <w:rFonts w:asciiTheme="majorBidi" w:hAnsiTheme="majorBidi" w:cstheme="majorBidi"/>
          <w:sz w:val="24"/>
          <w:szCs w:val="24"/>
        </w:rPr>
        <w:t xml:space="preserve">by </w:t>
      </w:r>
      <w:r w:rsidR="00742759">
        <w:rPr>
          <w:rFonts w:asciiTheme="majorBidi" w:hAnsiTheme="majorBidi" w:cstheme="majorBidi" w:hint="cs"/>
          <w:sz w:val="24"/>
          <w:szCs w:val="24"/>
          <w:rtl/>
        </w:rPr>
        <w:t>והכונס</w:t>
      </w:r>
      <w:r>
        <w:rPr>
          <w:rFonts w:asciiTheme="majorBidi" w:hAnsiTheme="majorBidi" w:cstheme="majorBidi" w:hint="cs"/>
          <w:sz w:val="24"/>
          <w:szCs w:val="24"/>
          <w:rtl/>
        </w:rPr>
        <w:t xml:space="preserve"> </w:t>
      </w:r>
      <w:r w:rsidRPr="00142784">
        <w:rPr>
          <w:rFonts w:asciiTheme="majorBidi" w:hAnsiTheme="majorBidi" w:cstheme="majorBidi"/>
          <w:sz w:val="24"/>
          <w:szCs w:val="24"/>
          <w:rtl/>
        </w:rPr>
        <w:t>בבית חבירו פתאום א"ר יוח' אפילו לביתו</w:t>
      </w:r>
      <w:r w:rsidR="00742759">
        <w:rPr>
          <w:rFonts w:asciiTheme="majorBidi" w:hAnsiTheme="majorBidi" w:cstheme="majorBidi"/>
          <w:sz w:val="24"/>
          <w:szCs w:val="24"/>
        </w:rPr>
        <w:t>,</w:t>
      </w:r>
      <w:r w:rsidR="00742759" w:rsidRPr="00E35EBD">
        <w:rPr>
          <w:rFonts w:asciiTheme="majorBidi" w:hAnsiTheme="majorBidi" w:cstheme="majorBidi"/>
          <w:sz w:val="24"/>
          <w:szCs w:val="24"/>
        </w:rPr>
        <w:t xml:space="preserve"> compared</w:t>
      </w:r>
      <w:r w:rsidR="00E35EBD" w:rsidRPr="00E35EBD">
        <w:rPr>
          <w:rFonts w:asciiTheme="majorBidi" w:hAnsiTheme="majorBidi" w:cstheme="majorBidi"/>
          <w:sz w:val="24"/>
          <w:szCs w:val="24"/>
        </w:rPr>
        <w:t xml:space="preserve"> </w:t>
      </w:r>
      <w:r w:rsidR="006518B0">
        <w:rPr>
          <w:rFonts w:asciiTheme="majorBidi" w:hAnsiTheme="majorBidi" w:cstheme="majorBidi"/>
          <w:sz w:val="24"/>
          <w:szCs w:val="24"/>
        </w:rPr>
        <w:t xml:space="preserve">to </w:t>
      </w:r>
      <w:r w:rsidR="006518B0" w:rsidRPr="00E35EBD">
        <w:rPr>
          <w:rFonts w:asciiTheme="majorBidi" w:hAnsiTheme="majorBidi" w:cstheme="majorBidi" w:hint="cs"/>
          <w:sz w:val="24"/>
          <w:szCs w:val="24"/>
          <w:rtl/>
        </w:rPr>
        <w:t>הנכנס</w:t>
      </w:r>
      <w:r w:rsidRPr="00E35EBD">
        <w:rPr>
          <w:rFonts w:asciiTheme="majorBidi" w:hAnsiTheme="majorBidi" w:cstheme="majorBidi"/>
          <w:sz w:val="24"/>
          <w:szCs w:val="24"/>
          <w:rtl/>
        </w:rPr>
        <w:t xml:space="preserve"> </w:t>
      </w:r>
      <w:r w:rsidRPr="00E35EBD">
        <w:rPr>
          <w:rFonts w:asciiTheme="majorBidi" w:hAnsiTheme="majorBidi" w:cstheme="majorBidi" w:hint="eastAsia"/>
          <w:sz w:val="24"/>
          <w:szCs w:val="24"/>
          <w:rtl/>
        </w:rPr>
        <w:t>לביתו</w:t>
      </w:r>
      <w:r w:rsidRPr="00E35EBD">
        <w:rPr>
          <w:rFonts w:asciiTheme="majorBidi" w:hAnsiTheme="majorBidi" w:cstheme="majorBidi"/>
          <w:sz w:val="24"/>
          <w:szCs w:val="24"/>
          <w:rtl/>
        </w:rPr>
        <w:t xml:space="preserve"> </w:t>
      </w:r>
      <w:r w:rsidRPr="00E35EBD">
        <w:rPr>
          <w:rFonts w:asciiTheme="majorBidi" w:hAnsiTheme="majorBidi" w:cstheme="majorBidi" w:hint="eastAsia"/>
          <w:sz w:val="24"/>
          <w:szCs w:val="24"/>
          <w:rtl/>
        </w:rPr>
        <w:t>פתאום</w:t>
      </w:r>
      <w:r w:rsidRPr="00E35EBD">
        <w:rPr>
          <w:rFonts w:asciiTheme="majorBidi" w:hAnsiTheme="majorBidi" w:cstheme="majorBidi"/>
          <w:sz w:val="24"/>
          <w:szCs w:val="24"/>
          <w:rtl/>
        </w:rPr>
        <w:t xml:space="preserve"> </w:t>
      </w:r>
      <w:r w:rsidRPr="00E35EBD">
        <w:rPr>
          <w:rFonts w:asciiTheme="majorBidi" w:hAnsiTheme="majorBidi" w:cstheme="majorBidi" w:hint="eastAsia"/>
          <w:sz w:val="24"/>
          <w:szCs w:val="24"/>
          <w:rtl/>
        </w:rPr>
        <w:t>ואין</w:t>
      </w:r>
      <w:r w:rsidRPr="00E35EBD">
        <w:rPr>
          <w:rFonts w:asciiTheme="majorBidi" w:hAnsiTheme="majorBidi" w:cstheme="majorBidi"/>
          <w:sz w:val="24"/>
          <w:szCs w:val="24"/>
          <w:rtl/>
        </w:rPr>
        <w:t xml:space="preserve"> </w:t>
      </w:r>
      <w:r w:rsidRPr="00E35EBD">
        <w:rPr>
          <w:rFonts w:asciiTheme="majorBidi" w:hAnsiTheme="majorBidi" w:cstheme="majorBidi" w:hint="eastAsia"/>
          <w:sz w:val="24"/>
          <w:szCs w:val="24"/>
          <w:rtl/>
        </w:rPr>
        <w:t>צריך</w:t>
      </w:r>
      <w:r w:rsidRPr="00E35EBD">
        <w:rPr>
          <w:rFonts w:asciiTheme="majorBidi" w:hAnsiTheme="majorBidi" w:cstheme="majorBidi"/>
          <w:sz w:val="24"/>
          <w:szCs w:val="24"/>
          <w:rtl/>
        </w:rPr>
        <w:t xml:space="preserve"> </w:t>
      </w:r>
      <w:r w:rsidRPr="00E35EBD">
        <w:rPr>
          <w:rFonts w:asciiTheme="majorBidi" w:hAnsiTheme="majorBidi" w:cstheme="majorBidi" w:hint="eastAsia"/>
          <w:sz w:val="24"/>
          <w:szCs w:val="24"/>
          <w:rtl/>
        </w:rPr>
        <w:t>לומ</w:t>
      </w:r>
      <w:r w:rsidRPr="00E35EBD">
        <w:rPr>
          <w:rFonts w:asciiTheme="majorBidi" w:hAnsiTheme="majorBidi" w:cstheme="majorBidi"/>
          <w:sz w:val="24"/>
          <w:szCs w:val="24"/>
          <w:rtl/>
        </w:rPr>
        <w:t xml:space="preserve">' </w:t>
      </w:r>
      <w:r w:rsidRPr="00E35EBD">
        <w:rPr>
          <w:rFonts w:asciiTheme="majorBidi" w:hAnsiTheme="majorBidi" w:cstheme="majorBidi" w:hint="eastAsia"/>
          <w:sz w:val="24"/>
          <w:szCs w:val="24"/>
          <w:rtl/>
        </w:rPr>
        <w:t>לבית</w:t>
      </w:r>
      <w:r w:rsidRPr="00E35EBD">
        <w:rPr>
          <w:rFonts w:asciiTheme="majorBidi" w:hAnsiTheme="majorBidi" w:cstheme="majorBidi"/>
          <w:sz w:val="24"/>
          <w:szCs w:val="24"/>
          <w:rtl/>
        </w:rPr>
        <w:t xml:space="preserve"> </w:t>
      </w:r>
      <w:r w:rsidRPr="00E35EBD">
        <w:rPr>
          <w:rFonts w:asciiTheme="majorBidi" w:hAnsiTheme="majorBidi" w:cstheme="majorBidi" w:hint="eastAsia"/>
          <w:sz w:val="24"/>
          <w:szCs w:val="24"/>
          <w:rtl/>
        </w:rPr>
        <w:t>חברו</w:t>
      </w:r>
      <w:r w:rsidR="006518B0">
        <w:rPr>
          <w:rFonts w:asciiTheme="majorBidi" w:hAnsiTheme="majorBidi" w:cstheme="majorBidi"/>
          <w:sz w:val="24"/>
          <w:szCs w:val="24"/>
        </w:rPr>
        <w:t xml:space="preserve"> </w:t>
      </w:r>
      <w:r w:rsidR="00E35EBD">
        <w:rPr>
          <w:rFonts w:asciiTheme="majorBidi" w:hAnsiTheme="majorBidi" w:cstheme="majorBidi"/>
          <w:sz w:val="24"/>
          <w:szCs w:val="24"/>
        </w:rPr>
        <w:t xml:space="preserve">which followed by </w:t>
      </w:r>
      <w:r w:rsidRPr="00E35EBD">
        <w:rPr>
          <w:rFonts w:asciiTheme="majorBidi" w:hAnsiTheme="majorBidi" w:cstheme="majorBidi" w:hint="eastAsia"/>
          <w:sz w:val="24"/>
          <w:szCs w:val="24"/>
          <w:rtl/>
        </w:rPr>
        <w:t>והאוחז</w:t>
      </w:r>
      <w:r w:rsidRPr="00E35EBD">
        <w:rPr>
          <w:rFonts w:asciiTheme="majorBidi" w:hAnsiTheme="majorBidi" w:cstheme="majorBidi"/>
          <w:sz w:val="24"/>
          <w:szCs w:val="24"/>
          <w:rtl/>
        </w:rPr>
        <w:t xml:space="preserve"> </w:t>
      </w:r>
      <w:r w:rsidRPr="00E35EBD">
        <w:rPr>
          <w:rFonts w:asciiTheme="majorBidi" w:hAnsiTheme="majorBidi" w:cstheme="majorBidi" w:hint="eastAsia"/>
          <w:sz w:val="24"/>
          <w:szCs w:val="24"/>
          <w:rtl/>
        </w:rPr>
        <w:t>באמה</w:t>
      </w:r>
      <w:r w:rsidRPr="00E35EBD">
        <w:rPr>
          <w:rFonts w:asciiTheme="majorBidi" w:hAnsiTheme="majorBidi" w:cstheme="majorBidi"/>
          <w:sz w:val="24"/>
          <w:szCs w:val="24"/>
          <w:rtl/>
        </w:rPr>
        <w:t xml:space="preserve"> </w:t>
      </w:r>
      <w:r w:rsidRPr="00E35EBD">
        <w:rPr>
          <w:rFonts w:asciiTheme="majorBidi" w:hAnsiTheme="majorBidi" w:cstheme="majorBidi" w:hint="eastAsia"/>
          <w:sz w:val="24"/>
          <w:szCs w:val="24"/>
          <w:rtl/>
        </w:rPr>
        <w:t>ומשתין</w:t>
      </w:r>
      <w:r w:rsidRPr="00E35EBD">
        <w:rPr>
          <w:rFonts w:asciiTheme="majorBidi" w:hAnsiTheme="majorBidi" w:cstheme="majorBidi"/>
          <w:sz w:val="24"/>
          <w:szCs w:val="24"/>
          <w:rtl/>
        </w:rPr>
        <w:t xml:space="preserve"> </w:t>
      </w:r>
      <w:r w:rsidRPr="00E35EBD">
        <w:rPr>
          <w:rFonts w:asciiTheme="majorBidi" w:hAnsiTheme="majorBidi" w:cstheme="majorBidi" w:hint="eastAsia"/>
          <w:sz w:val="24"/>
          <w:szCs w:val="24"/>
          <w:rtl/>
        </w:rPr>
        <w:t>מים</w:t>
      </w:r>
      <w:r w:rsidR="00E35EBD">
        <w:rPr>
          <w:rFonts w:asciiTheme="majorBidi" w:hAnsiTheme="majorBidi" w:cstheme="majorBidi"/>
          <w:sz w:val="24"/>
          <w:szCs w:val="24"/>
        </w:rPr>
        <w:t>.</w:t>
      </w:r>
      <w:r w:rsidR="00E35EBD">
        <w:rPr>
          <w:rStyle w:val="a7"/>
          <w:rFonts w:asciiTheme="majorBidi" w:hAnsiTheme="majorBidi" w:cstheme="majorBidi"/>
          <w:sz w:val="24"/>
          <w:szCs w:val="24"/>
        </w:rPr>
        <w:footnoteReference w:id="118"/>
      </w:r>
      <w:r w:rsidR="00E35EBD">
        <w:rPr>
          <w:rFonts w:asciiTheme="majorBidi" w:hAnsiTheme="majorBidi" w:cstheme="majorBidi"/>
          <w:sz w:val="24"/>
          <w:szCs w:val="24"/>
        </w:rPr>
        <w:t xml:space="preserve"> </w:t>
      </w:r>
    </w:p>
    <w:p w:rsidR="00AA2F3E" w:rsidRDefault="00255F25" w:rsidP="00AA2F3E">
      <w:pPr>
        <w:bidi w:val="0"/>
        <w:spacing w:after="0" w:line="360" w:lineRule="auto"/>
        <w:rPr>
          <w:rFonts w:asciiTheme="majorBidi" w:hAnsiTheme="majorBidi" w:cstheme="majorBidi"/>
          <w:sz w:val="24"/>
          <w:szCs w:val="24"/>
        </w:rPr>
      </w:pPr>
      <w:r>
        <w:rPr>
          <w:rFonts w:asciiTheme="majorBidi" w:hAnsiTheme="majorBidi" w:cstheme="majorBidi"/>
          <w:sz w:val="24"/>
          <w:szCs w:val="24"/>
        </w:rPr>
        <w:lastRenderedPageBreak/>
        <w:t>T</w:t>
      </w:r>
      <w:r w:rsidR="00742759">
        <w:rPr>
          <w:rFonts w:asciiTheme="majorBidi" w:hAnsiTheme="majorBidi" w:cstheme="majorBidi"/>
          <w:sz w:val="24"/>
          <w:szCs w:val="24"/>
        </w:rPr>
        <w:t xml:space="preserve">he second unit seems more </w:t>
      </w:r>
      <w:r w:rsidR="00742759" w:rsidRPr="00742759">
        <w:rPr>
          <w:rFonts w:asciiTheme="majorBidi" w:hAnsiTheme="majorBidi" w:cstheme="majorBidi"/>
          <w:sz w:val="24"/>
          <w:szCs w:val="24"/>
        </w:rPr>
        <w:t>coherent</w:t>
      </w:r>
      <w:r w:rsidR="00742759">
        <w:rPr>
          <w:rFonts w:asciiTheme="majorBidi" w:hAnsiTheme="majorBidi" w:cstheme="majorBidi"/>
          <w:sz w:val="24"/>
          <w:szCs w:val="24"/>
        </w:rPr>
        <w:t xml:space="preserve"> than the first </w:t>
      </w:r>
      <w:r w:rsidR="00AA2F3E">
        <w:rPr>
          <w:rFonts w:asciiTheme="majorBidi" w:hAnsiTheme="majorBidi" w:cstheme="majorBidi"/>
          <w:sz w:val="24"/>
          <w:szCs w:val="24"/>
        </w:rPr>
        <w:t>unit.</w:t>
      </w:r>
      <w:r w:rsidR="00742759">
        <w:rPr>
          <w:rFonts w:asciiTheme="majorBidi" w:hAnsiTheme="majorBidi" w:cstheme="majorBidi"/>
          <w:sz w:val="24"/>
          <w:szCs w:val="24"/>
        </w:rPr>
        <w:t xml:space="preserve"> </w:t>
      </w:r>
      <w:r w:rsidR="00AA2F3E">
        <w:rPr>
          <w:rFonts w:asciiTheme="majorBidi" w:hAnsiTheme="majorBidi" w:cstheme="majorBidi"/>
          <w:sz w:val="24"/>
          <w:szCs w:val="24"/>
        </w:rPr>
        <w:t>A</w:t>
      </w:r>
      <w:r w:rsidR="00742759">
        <w:rPr>
          <w:rFonts w:asciiTheme="majorBidi" w:hAnsiTheme="majorBidi" w:cstheme="majorBidi"/>
          <w:sz w:val="24"/>
          <w:szCs w:val="24"/>
        </w:rPr>
        <w:t xml:space="preserve">ll four recommendations which it </w:t>
      </w:r>
      <w:r w:rsidR="00AA2F3E">
        <w:rPr>
          <w:rFonts w:asciiTheme="majorBidi" w:hAnsiTheme="majorBidi" w:cstheme="majorBidi"/>
          <w:sz w:val="24"/>
          <w:szCs w:val="24"/>
        </w:rPr>
        <w:t>summari</w:t>
      </w:r>
      <w:r w:rsidR="001F14BE">
        <w:rPr>
          <w:rFonts w:asciiTheme="majorBidi" w:hAnsiTheme="majorBidi" w:cstheme="majorBidi"/>
          <w:sz w:val="24"/>
          <w:szCs w:val="24"/>
        </w:rPr>
        <w:t>z</w:t>
      </w:r>
      <w:r w:rsidR="00AA2F3E">
        <w:rPr>
          <w:rFonts w:asciiTheme="majorBidi" w:hAnsiTheme="majorBidi" w:cstheme="majorBidi"/>
          <w:sz w:val="24"/>
          <w:szCs w:val="24"/>
        </w:rPr>
        <w:t>es deal</w:t>
      </w:r>
      <w:r w:rsidR="00742759">
        <w:rPr>
          <w:rFonts w:asciiTheme="majorBidi" w:hAnsiTheme="majorBidi" w:cstheme="majorBidi"/>
          <w:sz w:val="24"/>
          <w:szCs w:val="24"/>
        </w:rPr>
        <w:t xml:space="preserve"> with similar subjects: </w:t>
      </w:r>
      <w:r w:rsidR="00742759" w:rsidRPr="00DE129A">
        <w:rPr>
          <w:rFonts w:asciiTheme="majorBidi" w:hAnsiTheme="majorBidi" w:cstheme="majorBidi"/>
          <w:sz w:val="24"/>
          <w:szCs w:val="24"/>
        </w:rPr>
        <w:t>modesty and things</w:t>
      </w:r>
      <w:r w:rsidR="00DE129A" w:rsidRPr="00DE129A">
        <w:rPr>
          <w:rFonts w:asciiTheme="majorBidi" w:hAnsiTheme="majorBidi" w:cstheme="majorBidi"/>
          <w:sz w:val="24"/>
          <w:szCs w:val="24"/>
        </w:rPr>
        <w:t xml:space="preserve"> which are</w:t>
      </w:r>
      <w:r w:rsidR="00742759" w:rsidRPr="00DE129A">
        <w:rPr>
          <w:rFonts w:asciiTheme="majorBidi" w:hAnsiTheme="majorBidi" w:cstheme="majorBidi"/>
          <w:sz w:val="24"/>
          <w:szCs w:val="24"/>
        </w:rPr>
        <w:t xml:space="preserve"> related to </w:t>
      </w:r>
      <w:r w:rsidR="00DE129A">
        <w:rPr>
          <w:rFonts w:asciiTheme="majorBidi" w:hAnsiTheme="majorBidi" w:cstheme="majorBidi"/>
          <w:sz w:val="24"/>
          <w:szCs w:val="24"/>
        </w:rPr>
        <w:t xml:space="preserve">possible </w:t>
      </w:r>
      <w:r w:rsidR="00742759" w:rsidRPr="00DE129A">
        <w:rPr>
          <w:rFonts w:asciiTheme="majorBidi" w:hAnsiTheme="majorBidi" w:cstheme="majorBidi"/>
          <w:sz w:val="24"/>
          <w:szCs w:val="24"/>
        </w:rPr>
        <w:t>sexual arousal</w:t>
      </w:r>
      <w:r w:rsidR="00DE129A">
        <w:rPr>
          <w:rFonts w:asciiTheme="majorBidi" w:hAnsiTheme="majorBidi" w:cstheme="majorBidi"/>
          <w:sz w:val="24"/>
          <w:szCs w:val="24"/>
        </w:rPr>
        <w:t xml:space="preserve"> and to proper sexual behavior.</w:t>
      </w:r>
    </w:p>
    <w:p w:rsidR="00326F30" w:rsidRDefault="00AA2F3E" w:rsidP="00E025B5">
      <w:pPr>
        <w:bidi w:val="0"/>
        <w:spacing w:after="0" w:line="360" w:lineRule="auto"/>
        <w:rPr>
          <w:rFonts w:asciiTheme="majorBidi" w:hAnsiTheme="majorBidi" w:cstheme="majorBidi"/>
          <w:sz w:val="24"/>
          <w:szCs w:val="24"/>
        </w:rPr>
      </w:pPr>
      <w:r>
        <w:rPr>
          <w:rFonts w:asciiTheme="majorBidi" w:hAnsiTheme="majorBidi" w:cstheme="majorBidi"/>
          <w:sz w:val="24"/>
          <w:szCs w:val="24"/>
        </w:rPr>
        <w:t>The inner order is also</w:t>
      </w:r>
      <w:r w:rsidR="00742759">
        <w:rPr>
          <w:rFonts w:asciiTheme="majorBidi" w:hAnsiTheme="majorBidi" w:cstheme="majorBidi"/>
          <w:sz w:val="24"/>
          <w:szCs w:val="24"/>
        </w:rPr>
        <w:t xml:space="preserve"> </w:t>
      </w:r>
      <w:r w:rsidRPr="00742759">
        <w:rPr>
          <w:rFonts w:asciiTheme="majorBidi" w:hAnsiTheme="majorBidi" w:cstheme="majorBidi"/>
          <w:sz w:val="24"/>
          <w:szCs w:val="24"/>
        </w:rPr>
        <w:t>coherent</w:t>
      </w:r>
      <w:r>
        <w:rPr>
          <w:rFonts w:asciiTheme="majorBidi" w:hAnsiTheme="majorBidi" w:cstheme="majorBidi"/>
          <w:sz w:val="24"/>
          <w:szCs w:val="24"/>
        </w:rPr>
        <w:t xml:space="preserve">. The words </w:t>
      </w:r>
      <w:r>
        <w:rPr>
          <w:rFonts w:asciiTheme="majorBidi" w:hAnsiTheme="majorBidi" w:cstheme="majorBidi" w:hint="cs"/>
          <w:sz w:val="24"/>
          <w:szCs w:val="24"/>
          <w:rtl/>
        </w:rPr>
        <w:t>'משתין מים'</w:t>
      </w:r>
      <w:r>
        <w:rPr>
          <w:rFonts w:asciiTheme="majorBidi" w:hAnsiTheme="majorBidi" w:cstheme="majorBidi"/>
          <w:sz w:val="24"/>
          <w:szCs w:val="24"/>
        </w:rPr>
        <w:t xml:space="preserve">, </w:t>
      </w:r>
      <w:r w:rsidRPr="0002427D">
        <w:rPr>
          <w:rFonts w:asciiTheme="majorBidi" w:hAnsiTheme="majorBidi" w:cstheme="majorBidi"/>
          <w:sz w:val="24"/>
          <w:szCs w:val="24"/>
        </w:rPr>
        <w:t>urinates</w:t>
      </w:r>
      <w:r>
        <w:rPr>
          <w:rFonts w:asciiTheme="majorBidi" w:hAnsiTheme="majorBidi" w:cstheme="majorBidi"/>
          <w:sz w:val="24"/>
          <w:szCs w:val="24"/>
        </w:rPr>
        <w:t xml:space="preserve"> water, which ends the second line </w:t>
      </w:r>
      <w:r w:rsidR="00E025B5">
        <w:rPr>
          <w:rFonts w:asciiTheme="majorBidi" w:hAnsiTheme="majorBidi" w:cstheme="majorBidi"/>
          <w:sz w:val="24"/>
          <w:szCs w:val="24"/>
        </w:rPr>
        <w:t xml:space="preserve">begins </w:t>
      </w:r>
      <w:r>
        <w:rPr>
          <w:rFonts w:asciiTheme="majorBidi" w:hAnsiTheme="majorBidi" w:cstheme="majorBidi"/>
          <w:sz w:val="24"/>
          <w:szCs w:val="24"/>
        </w:rPr>
        <w:t xml:space="preserve">the third line. The words </w:t>
      </w:r>
      <w:r>
        <w:rPr>
          <w:rFonts w:asciiTheme="majorBidi" w:hAnsiTheme="majorBidi" w:cstheme="majorBidi" w:hint="cs"/>
          <w:sz w:val="24"/>
          <w:szCs w:val="24"/>
          <w:rtl/>
        </w:rPr>
        <w:t>'בפני מיטתו'</w:t>
      </w:r>
      <w:r>
        <w:rPr>
          <w:rFonts w:asciiTheme="majorBidi" w:hAnsiTheme="majorBidi" w:cstheme="majorBidi"/>
          <w:sz w:val="24"/>
          <w:szCs w:val="24"/>
        </w:rPr>
        <w:t xml:space="preserve">, </w:t>
      </w:r>
      <w:r w:rsidRPr="0002427D">
        <w:rPr>
          <w:rFonts w:asciiTheme="majorBidi" w:hAnsiTheme="majorBidi" w:cstheme="majorBidi"/>
          <w:sz w:val="24"/>
          <w:szCs w:val="24"/>
        </w:rPr>
        <w:t>before his bed</w:t>
      </w:r>
      <w:r>
        <w:rPr>
          <w:rFonts w:asciiTheme="majorBidi" w:hAnsiTheme="majorBidi" w:cstheme="majorBidi"/>
          <w:sz w:val="24"/>
          <w:szCs w:val="24"/>
        </w:rPr>
        <w:t>, which appears</w:t>
      </w:r>
      <w:r w:rsidR="00D02EC3">
        <w:rPr>
          <w:rFonts w:asciiTheme="majorBidi" w:hAnsiTheme="majorBidi" w:cstheme="majorBidi"/>
          <w:sz w:val="24"/>
          <w:szCs w:val="24"/>
        </w:rPr>
        <w:t xml:space="preserve"> in </w:t>
      </w:r>
      <w:r>
        <w:rPr>
          <w:rFonts w:asciiTheme="majorBidi" w:hAnsiTheme="majorBidi" w:cstheme="majorBidi"/>
          <w:sz w:val="24"/>
          <w:szCs w:val="24"/>
        </w:rPr>
        <w:t>the third line appears again, in reverse order,</w:t>
      </w:r>
      <w:r w:rsidR="00D02EC3">
        <w:rPr>
          <w:rFonts w:asciiTheme="majorBidi" w:hAnsiTheme="majorBidi" w:cstheme="majorBidi"/>
          <w:sz w:val="24"/>
          <w:szCs w:val="24"/>
        </w:rPr>
        <w:t xml:space="preserve"> in </w:t>
      </w:r>
      <w:r>
        <w:rPr>
          <w:rFonts w:asciiTheme="majorBidi" w:hAnsiTheme="majorBidi" w:cstheme="majorBidi"/>
          <w:sz w:val="24"/>
          <w:szCs w:val="24"/>
        </w:rPr>
        <w:t>the fo</w:t>
      </w:r>
      <w:r w:rsidR="00326F30">
        <w:rPr>
          <w:rFonts w:asciiTheme="majorBidi" w:hAnsiTheme="majorBidi" w:cstheme="majorBidi"/>
          <w:sz w:val="24"/>
          <w:szCs w:val="24"/>
        </w:rPr>
        <w:t>u</w:t>
      </w:r>
      <w:r>
        <w:rPr>
          <w:rFonts w:asciiTheme="majorBidi" w:hAnsiTheme="majorBidi" w:cstheme="majorBidi"/>
          <w:sz w:val="24"/>
          <w:szCs w:val="24"/>
        </w:rPr>
        <w:t>rth line.</w:t>
      </w:r>
      <w:r w:rsidR="00326F30">
        <w:rPr>
          <w:rFonts w:asciiTheme="majorBidi" w:hAnsiTheme="majorBidi" w:cstheme="majorBidi"/>
          <w:sz w:val="24"/>
          <w:szCs w:val="24"/>
        </w:rPr>
        <w:t xml:space="preserve"> The arranging of the last three sentences was done </w:t>
      </w:r>
      <w:r w:rsidR="00326F30" w:rsidRPr="00326F30">
        <w:rPr>
          <w:rFonts w:asciiTheme="majorBidi" w:hAnsiTheme="majorBidi" w:cstheme="majorBidi"/>
          <w:sz w:val="24"/>
          <w:szCs w:val="24"/>
        </w:rPr>
        <w:t>correspondingly to key words,</w:t>
      </w:r>
      <w:r w:rsidR="00326F30">
        <w:rPr>
          <w:rFonts w:asciiTheme="majorBidi" w:hAnsiTheme="majorBidi" w:cstheme="majorBidi"/>
          <w:sz w:val="24"/>
          <w:szCs w:val="24"/>
        </w:rPr>
        <w:t xml:space="preserve"> as follows:</w:t>
      </w:r>
    </w:p>
    <w:p w:rsidR="00326F30" w:rsidRPr="00326F30" w:rsidRDefault="00326F30" w:rsidP="00326F30">
      <w:pPr>
        <w:bidi w:val="0"/>
        <w:spacing w:after="0" w:line="360" w:lineRule="auto"/>
        <w:rPr>
          <w:rFonts w:asciiTheme="majorBidi" w:hAnsiTheme="majorBidi" w:cstheme="majorBidi"/>
          <w:sz w:val="24"/>
          <w:szCs w:val="24"/>
          <w:u w:val="single"/>
          <w:rtl/>
        </w:rPr>
      </w:pPr>
      <w:r w:rsidRPr="00326F30">
        <w:rPr>
          <w:rFonts w:asciiTheme="majorBidi" w:hAnsiTheme="majorBidi" w:cstheme="majorBidi" w:hint="cs"/>
          <w:sz w:val="24"/>
          <w:szCs w:val="24"/>
          <w:u w:val="single"/>
          <w:rtl/>
        </w:rPr>
        <w:t>משתין מים</w:t>
      </w:r>
    </w:p>
    <w:p w:rsidR="00326F30" w:rsidRDefault="00326F30" w:rsidP="00326F30">
      <w:pPr>
        <w:bidi w:val="0"/>
        <w:spacing w:after="0" w:line="360" w:lineRule="auto"/>
        <w:rPr>
          <w:rFonts w:asciiTheme="majorBidi" w:hAnsiTheme="majorBidi" w:cstheme="majorBidi"/>
          <w:sz w:val="24"/>
          <w:szCs w:val="24"/>
          <w:rtl/>
        </w:rPr>
      </w:pPr>
      <w:r w:rsidRPr="00326F30">
        <w:rPr>
          <w:rFonts w:asciiTheme="majorBidi" w:hAnsiTheme="majorBidi" w:cstheme="majorBidi" w:hint="cs"/>
          <w:sz w:val="24"/>
          <w:szCs w:val="24"/>
          <w:u w:val="single"/>
          <w:rtl/>
        </w:rPr>
        <w:t xml:space="preserve">מש' מים </w:t>
      </w:r>
      <w:r w:rsidRPr="00806601">
        <w:rPr>
          <w:rFonts w:asciiTheme="majorBidi" w:hAnsiTheme="majorBidi" w:cstheme="majorBidi" w:hint="cs"/>
          <w:i/>
          <w:iCs/>
          <w:sz w:val="24"/>
          <w:szCs w:val="24"/>
          <w:rtl/>
        </w:rPr>
        <w:t>בפני מיטתו</w:t>
      </w:r>
    </w:p>
    <w:p w:rsidR="00326F30" w:rsidRDefault="00326F30" w:rsidP="00326F30">
      <w:pPr>
        <w:bidi w:val="0"/>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והמשמש </w:t>
      </w:r>
      <w:r w:rsidRPr="00326F30">
        <w:rPr>
          <w:rFonts w:asciiTheme="majorBidi" w:hAnsiTheme="majorBidi" w:cstheme="majorBidi" w:hint="cs"/>
          <w:i/>
          <w:iCs/>
          <w:sz w:val="24"/>
          <w:szCs w:val="24"/>
          <w:rtl/>
        </w:rPr>
        <w:t>מיטתו בפני</w:t>
      </w:r>
    </w:p>
    <w:p w:rsidR="002C2D0A" w:rsidRPr="00326F30" w:rsidRDefault="004470AB" w:rsidP="00326F30">
      <w:pPr>
        <w:bidi w:val="0"/>
        <w:spacing w:after="0" w:line="360" w:lineRule="auto"/>
        <w:rPr>
          <w:rFonts w:asciiTheme="majorBidi" w:hAnsiTheme="majorBidi" w:cstheme="majorBidi"/>
          <w:sz w:val="24"/>
          <w:szCs w:val="24"/>
          <w:u w:val="single"/>
        </w:rPr>
      </w:pPr>
      <w:r w:rsidRPr="00326F30">
        <w:rPr>
          <w:rFonts w:asciiTheme="majorBidi" w:hAnsiTheme="majorBidi" w:cstheme="majorBidi"/>
          <w:sz w:val="24"/>
          <w:szCs w:val="24"/>
          <w:u w:val="single"/>
        </w:rPr>
        <w:t>Urinates</w:t>
      </w:r>
      <w:r w:rsidR="00326F30" w:rsidRPr="00326F30">
        <w:rPr>
          <w:rFonts w:asciiTheme="majorBidi" w:hAnsiTheme="majorBidi" w:cstheme="majorBidi"/>
          <w:sz w:val="24"/>
          <w:szCs w:val="24"/>
          <w:u w:val="single"/>
        </w:rPr>
        <w:t xml:space="preserve"> water</w:t>
      </w:r>
    </w:p>
    <w:p w:rsidR="00326F30" w:rsidRDefault="004470AB" w:rsidP="00326F30">
      <w:pPr>
        <w:bidi w:val="0"/>
        <w:spacing w:after="0" w:line="360" w:lineRule="auto"/>
        <w:rPr>
          <w:rFonts w:asciiTheme="majorBidi" w:hAnsiTheme="majorBidi" w:cstheme="majorBidi"/>
          <w:sz w:val="24"/>
          <w:szCs w:val="24"/>
        </w:rPr>
      </w:pPr>
      <w:r w:rsidRPr="00326F30">
        <w:rPr>
          <w:rFonts w:asciiTheme="majorBidi" w:hAnsiTheme="majorBidi" w:cstheme="majorBidi"/>
          <w:sz w:val="24"/>
          <w:szCs w:val="24"/>
          <w:u w:val="single"/>
        </w:rPr>
        <w:t>Urinates</w:t>
      </w:r>
      <w:r w:rsidR="00326F30" w:rsidRPr="00326F30">
        <w:rPr>
          <w:rFonts w:asciiTheme="majorBidi" w:hAnsiTheme="majorBidi" w:cstheme="majorBidi"/>
          <w:sz w:val="24"/>
          <w:szCs w:val="24"/>
          <w:u w:val="single"/>
        </w:rPr>
        <w:t xml:space="preserve"> water</w:t>
      </w:r>
      <w:r w:rsidR="00326F30">
        <w:rPr>
          <w:rFonts w:asciiTheme="majorBidi" w:hAnsiTheme="majorBidi" w:cstheme="majorBidi"/>
          <w:sz w:val="24"/>
          <w:szCs w:val="24"/>
        </w:rPr>
        <w:t xml:space="preserve"> </w:t>
      </w:r>
      <w:r w:rsidR="00326F30" w:rsidRPr="00326F30">
        <w:rPr>
          <w:rFonts w:asciiTheme="majorBidi" w:hAnsiTheme="majorBidi" w:cstheme="majorBidi"/>
          <w:i/>
          <w:iCs/>
          <w:sz w:val="24"/>
          <w:szCs w:val="24"/>
        </w:rPr>
        <w:t>before his bed</w:t>
      </w:r>
    </w:p>
    <w:p w:rsidR="00326F30" w:rsidRDefault="004470AB" w:rsidP="00255F25">
      <w:pPr>
        <w:bidi w:val="0"/>
        <w:spacing w:after="0" w:line="360" w:lineRule="auto"/>
        <w:rPr>
          <w:rFonts w:asciiTheme="majorBidi" w:hAnsiTheme="majorBidi" w:cstheme="majorBidi"/>
          <w:sz w:val="24"/>
          <w:szCs w:val="24"/>
        </w:rPr>
      </w:pPr>
      <w:r>
        <w:rPr>
          <w:rFonts w:asciiTheme="majorBidi" w:hAnsiTheme="majorBidi" w:cstheme="majorBidi"/>
          <w:sz w:val="24"/>
          <w:szCs w:val="24"/>
        </w:rPr>
        <w:t>Has</w:t>
      </w:r>
      <w:r w:rsidR="00326F30">
        <w:rPr>
          <w:rFonts w:asciiTheme="majorBidi" w:hAnsiTheme="majorBidi" w:cstheme="majorBidi"/>
          <w:sz w:val="24"/>
          <w:szCs w:val="24"/>
        </w:rPr>
        <w:t xml:space="preserve"> </w:t>
      </w:r>
      <w:r w:rsidR="00326F30" w:rsidRPr="0002427D">
        <w:rPr>
          <w:rFonts w:asciiTheme="majorBidi" w:hAnsiTheme="majorBidi" w:cstheme="majorBidi"/>
          <w:sz w:val="24"/>
          <w:szCs w:val="24"/>
        </w:rPr>
        <w:t>sexual relations</w:t>
      </w:r>
      <w:r w:rsidR="00326F30">
        <w:rPr>
          <w:rFonts w:asciiTheme="majorBidi" w:hAnsiTheme="majorBidi" w:cstheme="majorBidi"/>
          <w:sz w:val="24"/>
          <w:szCs w:val="24"/>
        </w:rPr>
        <w:t xml:space="preserve"> </w:t>
      </w:r>
      <w:r w:rsidR="00326F30" w:rsidRPr="00326F30">
        <w:rPr>
          <w:rFonts w:asciiTheme="majorBidi" w:hAnsiTheme="majorBidi" w:cstheme="majorBidi"/>
          <w:i/>
          <w:iCs/>
          <w:sz w:val="24"/>
          <w:szCs w:val="24"/>
        </w:rPr>
        <w:t>before his bed</w:t>
      </w:r>
      <w:r w:rsidR="00255F25">
        <w:rPr>
          <w:rFonts w:asciiTheme="majorBidi" w:hAnsiTheme="majorBidi" w:cstheme="majorBidi"/>
          <w:i/>
          <w:iCs/>
          <w:sz w:val="24"/>
          <w:szCs w:val="24"/>
        </w:rPr>
        <w:t xml:space="preserve"> </w:t>
      </w:r>
      <w:r w:rsidR="00D81957">
        <w:rPr>
          <w:rStyle w:val="a7"/>
          <w:rFonts w:asciiTheme="majorBidi" w:hAnsiTheme="majorBidi" w:cstheme="majorBidi"/>
          <w:sz w:val="24"/>
          <w:szCs w:val="24"/>
        </w:rPr>
        <w:footnoteReference w:id="119"/>
      </w:r>
    </w:p>
    <w:p w:rsidR="00377142" w:rsidRDefault="00E92DAE" w:rsidP="001F14BE">
      <w:pPr>
        <w:autoSpaceDE w:val="0"/>
        <w:autoSpaceDN w:val="0"/>
        <w:bidi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In our</w:t>
      </w:r>
      <w:r w:rsidR="00377142">
        <w:rPr>
          <w:rFonts w:asciiTheme="majorBidi" w:hAnsiTheme="majorBidi" w:cstheme="majorBidi"/>
          <w:sz w:val="24"/>
          <w:szCs w:val="24"/>
        </w:rPr>
        <w:t xml:space="preserve"> opinion</w:t>
      </w:r>
      <w:r w:rsidR="00D02A33">
        <w:rPr>
          <w:rFonts w:asciiTheme="majorBidi" w:hAnsiTheme="majorBidi" w:cstheme="majorBidi"/>
          <w:sz w:val="24"/>
          <w:szCs w:val="24"/>
        </w:rPr>
        <w:t>, i</w:t>
      </w:r>
      <w:r w:rsidR="00881582" w:rsidRPr="00F3627B">
        <w:rPr>
          <w:rFonts w:asciiTheme="majorBidi" w:hAnsiTheme="majorBidi" w:cstheme="majorBidi"/>
          <w:sz w:val="24"/>
          <w:szCs w:val="24"/>
        </w:rPr>
        <w:t xml:space="preserve">t seems that </w:t>
      </w:r>
      <w:r w:rsidR="00881582">
        <w:rPr>
          <w:rFonts w:asciiTheme="majorBidi" w:hAnsiTheme="majorBidi" w:cstheme="majorBidi"/>
          <w:sz w:val="24"/>
          <w:szCs w:val="24"/>
        </w:rPr>
        <w:t>the</w:t>
      </w:r>
      <w:r w:rsidR="00881582" w:rsidRPr="00F3627B">
        <w:rPr>
          <w:rFonts w:asciiTheme="majorBidi" w:hAnsiTheme="majorBidi" w:cstheme="majorBidi"/>
          <w:sz w:val="24"/>
          <w:szCs w:val="24"/>
        </w:rPr>
        <w:t xml:space="preserve"> </w:t>
      </w:r>
      <w:r w:rsidR="00881582">
        <w:rPr>
          <w:rFonts w:asciiTheme="majorBidi" w:hAnsiTheme="majorBidi" w:cstheme="majorBidi"/>
          <w:sz w:val="24"/>
          <w:szCs w:val="24"/>
        </w:rPr>
        <w:t xml:space="preserve">first </w:t>
      </w:r>
      <w:r w:rsidR="00881582" w:rsidRPr="00F3627B">
        <w:rPr>
          <w:rFonts w:asciiTheme="majorBidi" w:hAnsiTheme="majorBidi" w:cstheme="majorBidi"/>
          <w:sz w:val="24"/>
          <w:szCs w:val="24"/>
        </w:rPr>
        <w:t>unit</w:t>
      </w:r>
      <w:r w:rsidR="00881582">
        <w:rPr>
          <w:rFonts w:asciiTheme="majorBidi" w:hAnsiTheme="majorBidi" w:cstheme="majorBidi"/>
          <w:sz w:val="24"/>
          <w:szCs w:val="24"/>
        </w:rPr>
        <w:t>, which contains the graded</w:t>
      </w:r>
      <w:r w:rsidR="00881582" w:rsidRPr="00881582">
        <w:rPr>
          <w:rFonts w:asciiTheme="majorBidi" w:hAnsiTheme="majorBidi" w:cstheme="majorBidi"/>
          <w:sz w:val="24"/>
          <w:szCs w:val="24"/>
        </w:rPr>
        <w:t xml:space="preserve"> numerical parallelism</w:t>
      </w:r>
      <w:r w:rsidR="00881582">
        <w:rPr>
          <w:rFonts w:asciiTheme="majorBidi" w:hAnsiTheme="majorBidi" w:cstheme="majorBidi"/>
          <w:sz w:val="24"/>
          <w:szCs w:val="24"/>
        </w:rPr>
        <w:t>,</w:t>
      </w:r>
      <w:r w:rsidR="00881582" w:rsidRPr="00F3627B">
        <w:rPr>
          <w:rFonts w:asciiTheme="majorBidi" w:hAnsiTheme="majorBidi" w:cstheme="majorBidi"/>
          <w:sz w:val="24"/>
          <w:szCs w:val="24"/>
        </w:rPr>
        <w:t xml:space="preserve"> was compiled</w:t>
      </w:r>
      <w:r w:rsidR="001F14BE">
        <w:rPr>
          <w:rFonts w:asciiTheme="majorBidi" w:hAnsiTheme="majorBidi" w:cstheme="majorBidi"/>
          <w:sz w:val="24"/>
          <w:szCs w:val="24"/>
        </w:rPr>
        <w:t xml:space="preserve"> from</w:t>
      </w:r>
      <w:r w:rsidR="005F6B8F">
        <w:rPr>
          <w:rFonts w:asciiTheme="majorBidi" w:hAnsiTheme="majorBidi" w:cstheme="majorBidi"/>
          <w:sz w:val="24"/>
          <w:szCs w:val="24"/>
        </w:rPr>
        <w:t>, or at least influenced</w:t>
      </w:r>
      <w:r w:rsidR="001F14BE">
        <w:rPr>
          <w:rFonts w:asciiTheme="majorBidi" w:hAnsiTheme="majorBidi" w:cstheme="majorBidi"/>
          <w:sz w:val="24"/>
          <w:szCs w:val="24"/>
        </w:rPr>
        <w:t xml:space="preserve"> by</w:t>
      </w:r>
      <w:r w:rsidR="005F6B8F">
        <w:rPr>
          <w:rFonts w:asciiTheme="majorBidi" w:hAnsiTheme="majorBidi" w:cstheme="majorBidi"/>
          <w:sz w:val="24"/>
          <w:szCs w:val="24"/>
        </w:rPr>
        <w:t>,</w:t>
      </w:r>
      <w:r w:rsidR="00881582" w:rsidRPr="00F3627B">
        <w:rPr>
          <w:rFonts w:asciiTheme="majorBidi" w:hAnsiTheme="majorBidi" w:cstheme="majorBidi"/>
          <w:sz w:val="24"/>
          <w:szCs w:val="24"/>
        </w:rPr>
        <w:t xml:space="preserve"> </w:t>
      </w:r>
      <w:r w:rsidR="002C2D0A">
        <w:rPr>
          <w:rFonts w:asciiTheme="majorBidi" w:hAnsiTheme="majorBidi" w:cstheme="majorBidi"/>
          <w:sz w:val="24"/>
          <w:szCs w:val="24"/>
        </w:rPr>
        <w:t>several</w:t>
      </w:r>
      <w:r w:rsidR="00881582" w:rsidRPr="00F3627B">
        <w:rPr>
          <w:rFonts w:asciiTheme="majorBidi" w:hAnsiTheme="majorBidi" w:cstheme="majorBidi"/>
          <w:sz w:val="24"/>
          <w:szCs w:val="24"/>
        </w:rPr>
        <w:t xml:space="preserve"> different sources, to which the common opening of t</w:t>
      </w:r>
      <w:r w:rsidR="00881582">
        <w:rPr>
          <w:rFonts w:asciiTheme="majorBidi" w:hAnsiTheme="majorBidi" w:cstheme="majorBidi"/>
          <w:sz w:val="24"/>
          <w:szCs w:val="24"/>
        </w:rPr>
        <w:t>he graded numerical parallelism</w:t>
      </w:r>
      <w:r w:rsidR="001F14BE" w:rsidRPr="001F14BE">
        <w:rPr>
          <w:rFonts w:asciiTheme="majorBidi" w:hAnsiTheme="majorBidi" w:cstheme="majorBidi"/>
          <w:sz w:val="24"/>
          <w:szCs w:val="24"/>
        </w:rPr>
        <w:t xml:space="preserve"> </w:t>
      </w:r>
      <w:r w:rsidR="001F14BE" w:rsidRPr="00F3627B">
        <w:rPr>
          <w:rFonts w:asciiTheme="majorBidi" w:hAnsiTheme="majorBidi" w:cstheme="majorBidi"/>
          <w:sz w:val="24"/>
          <w:szCs w:val="24"/>
        </w:rPr>
        <w:t>was prefaced</w:t>
      </w:r>
      <w:r w:rsidR="00881582">
        <w:rPr>
          <w:rFonts w:asciiTheme="majorBidi" w:hAnsiTheme="majorBidi" w:cstheme="majorBidi"/>
          <w:sz w:val="24"/>
          <w:szCs w:val="24"/>
        </w:rPr>
        <w:t>.</w:t>
      </w:r>
      <w:r w:rsidR="00E32B7E">
        <w:rPr>
          <w:rFonts w:asciiTheme="majorBidi" w:hAnsiTheme="majorBidi" w:cstheme="majorBidi"/>
          <w:sz w:val="24"/>
          <w:szCs w:val="24"/>
        </w:rPr>
        <w:t xml:space="preserve"> </w:t>
      </w:r>
      <w:r w:rsidR="00801879">
        <w:rPr>
          <w:rFonts w:asciiTheme="majorBidi" w:hAnsiTheme="majorBidi" w:cstheme="majorBidi"/>
          <w:sz w:val="24"/>
          <w:szCs w:val="24"/>
        </w:rPr>
        <w:t>The different subjects</w:t>
      </w:r>
      <w:r w:rsidR="00D02EC3">
        <w:rPr>
          <w:rFonts w:asciiTheme="majorBidi" w:hAnsiTheme="majorBidi" w:cstheme="majorBidi"/>
          <w:sz w:val="24"/>
          <w:szCs w:val="24"/>
        </w:rPr>
        <w:t xml:space="preserve"> in </w:t>
      </w:r>
      <w:r w:rsidR="00801879">
        <w:rPr>
          <w:rFonts w:asciiTheme="majorBidi" w:hAnsiTheme="majorBidi" w:cstheme="majorBidi"/>
          <w:sz w:val="24"/>
          <w:szCs w:val="24"/>
        </w:rPr>
        <w:t xml:space="preserve">the first unit, </w:t>
      </w:r>
      <w:r w:rsidR="00801879" w:rsidRPr="00E32B7E">
        <w:rPr>
          <w:rFonts w:asciiTheme="majorBidi" w:hAnsiTheme="majorBidi" w:cstheme="majorBidi"/>
          <w:sz w:val="24"/>
          <w:szCs w:val="24"/>
        </w:rPr>
        <w:t>combine</w:t>
      </w:r>
      <w:r w:rsidR="001F14BE">
        <w:rPr>
          <w:rFonts w:asciiTheme="majorBidi" w:hAnsiTheme="majorBidi" w:cstheme="majorBidi"/>
          <w:sz w:val="24"/>
          <w:szCs w:val="24"/>
        </w:rPr>
        <w:t>d</w:t>
      </w:r>
      <w:r w:rsidR="00801879" w:rsidRPr="00E32B7E">
        <w:rPr>
          <w:rFonts w:asciiTheme="majorBidi" w:hAnsiTheme="majorBidi" w:cstheme="majorBidi"/>
          <w:sz w:val="24"/>
          <w:szCs w:val="24"/>
        </w:rPr>
        <w:t xml:space="preserve"> with the </w:t>
      </w:r>
      <w:r w:rsidR="00E32B7E" w:rsidRPr="00E32B7E">
        <w:rPr>
          <w:rFonts w:asciiTheme="majorBidi" w:hAnsiTheme="majorBidi" w:cstheme="majorBidi"/>
          <w:sz w:val="24"/>
          <w:szCs w:val="24"/>
        </w:rPr>
        <w:t xml:space="preserve">use of Hebrew words from </w:t>
      </w:r>
      <w:r w:rsidR="00801879" w:rsidRPr="00E32B7E">
        <w:rPr>
          <w:rFonts w:asciiTheme="majorBidi" w:hAnsiTheme="majorBidi" w:cstheme="majorBidi"/>
          <w:sz w:val="24"/>
          <w:szCs w:val="24"/>
        </w:rPr>
        <w:t>different</w:t>
      </w:r>
      <w:r w:rsidR="00E32B7E" w:rsidRPr="00E32B7E">
        <w:rPr>
          <w:rFonts w:asciiTheme="majorBidi" w:hAnsiTheme="majorBidi" w:cstheme="majorBidi"/>
          <w:sz w:val="24"/>
          <w:szCs w:val="24"/>
        </w:rPr>
        <w:t xml:space="preserve"> times</w:t>
      </w:r>
      <w:r w:rsidR="00801879">
        <w:rPr>
          <w:rFonts w:asciiTheme="majorBidi" w:hAnsiTheme="majorBidi" w:cstheme="majorBidi"/>
          <w:sz w:val="24"/>
          <w:szCs w:val="24"/>
        </w:rPr>
        <w:t xml:space="preserve">, may indicate that it was </w:t>
      </w:r>
      <w:r w:rsidR="00DA64E0">
        <w:rPr>
          <w:rFonts w:asciiTheme="majorBidi" w:hAnsiTheme="majorBidi" w:cstheme="majorBidi"/>
          <w:sz w:val="24"/>
          <w:szCs w:val="24"/>
        </w:rPr>
        <w:t>construed</w:t>
      </w:r>
      <w:r w:rsidR="00801879">
        <w:rPr>
          <w:rFonts w:asciiTheme="majorBidi" w:hAnsiTheme="majorBidi" w:cstheme="majorBidi"/>
          <w:sz w:val="24"/>
          <w:szCs w:val="24"/>
        </w:rPr>
        <w:t xml:space="preserve"> </w:t>
      </w:r>
      <w:r w:rsidR="001F14BE">
        <w:rPr>
          <w:rFonts w:asciiTheme="majorBidi" w:hAnsiTheme="majorBidi" w:cstheme="majorBidi"/>
          <w:sz w:val="24"/>
          <w:szCs w:val="24"/>
        </w:rPr>
        <w:t xml:space="preserve">and </w:t>
      </w:r>
      <w:r w:rsidR="00801879" w:rsidRPr="00801879">
        <w:rPr>
          <w:rFonts w:asciiTheme="majorBidi" w:hAnsiTheme="majorBidi" w:cstheme="majorBidi"/>
          <w:sz w:val="24"/>
          <w:szCs w:val="24"/>
        </w:rPr>
        <w:t>inspir</w:t>
      </w:r>
      <w:r w:rsidR="001F14BE">
        <w:rPr>
          <w:rFonts w:asciiTheme="majorBidi" w:hAnsiTheme="majorBidi" w:cstheme="majorBidi"/>
          <w:sz w:val="24"/>
          <w:szCs w:val="24"/>
        </w:rPr>
        <w:t>ed by</w:t>
      </w:r>
      <w:r w:rsidR="00801879">
        <w:rPr>
          <w:rFonts w:asciiTheme="majorBidi" w:hAnsiTheme="majorBidi" w:cstheme="majorBidi"/>
          <w:sz w:val="24"/>
          <w:szCs w:val="24"/>
        </w:rPr>
        <w:t xml:space="preserve"> several different sources</w:t>
      </w:r>
      <w:r w:rsidR="005B6DA5">
        <w:rPr>
          <w:rFonts w:asciiTheme="majorBidi" w:hAnsiTheme="majorBidi" w:cstheme="majorBidi"/>
          <w:sz w:val="24"/>
          <w:szCs w:val="24"/>
        </w:rPr>
        <w:t>.</w:t>
      </w:r>
    </w:p>
    <w:p w:rsidR="00F22274" w:rsidRPr="00F3627B" w:rsidRDefault="00D02A33" w:rsidP="00806601">
      <w:pPr>
        <w:autoSpaceDE w:val="0"/>
        <w:autoSpaceDN w:val="0"/>
        <w:bidi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The opening sentence and the first stich were probably influenced from </w:t>
      </w:r>
      <w:r w:rsidR="00E32B7E">
        <w:rPr>
          <w:rFonts w:asciiTheme="majorBidi" w:hAnsiTheme="majorBidi" w:cstheme="majorBidi"/>
          <w:sz w:val="24"/>
          <w:szCs w:val="24"/>
        </w:rPr>
        <w:t xml:space="preserve">some version of </w:t>
      </w:r>
      <w:r>
        <w:rPr>
          <w:rFonts w:asciiTheme="majorBidi" w:hAnsiTheme="majorBidi" w:cstheme="majorBidi"/>
          <w:sz w:val="24"/>
          <w:szCs w:val="24"/>
        </w:rPr>
        <w:t>Ben-Sira</w:t>
      </w:r>
      <w:r w:rsidR="00801879" w:rsidRPr="00F22274">
        <w:rPr>
          <w:rStyle w:val="a7"/>
          <w:rFonts w:asciiTheme="majorBidi" w:hAnsiTheme="majorBidi" w:cstheme="majorBidi"/>
          <w:sz w:val="24"/>
          <w:szCs w:val="24"/>
        </w:rPr>
        <w:footnoteReference w:id="120"/>
      </w:r>
      <w:r w:rsidR="00801879">
        <w:rPr>
          <w:rFonts w:asciiTheme="majorBidi" w:hAnsiTheme="majorBidi" w:cstheme="majorBidi"/>
          <w:sz w:val="24"/>
          <w:szCs w:val="24"/>
        </w:rPr>
        <w:t xml:space="preserve"> </w:t>
      </w:r>
      <w:r w:rsidR="00191409">
        <w:rPr>
          <w:rFonts w:asciiTheme="majorBidi" w:hAnsiTheme="majorBidi" w:cstheme="majorBidi"/>
          <w:sz w:val="24"/>
          <w:szCs w:val="24"/>
        </w:rPr>
        <w:t>(</w:t>
      </w:r>
      <w:r w:rsidR="00801879">
        <w:rPr>
          <w:rFonts w:asciiTheme="majorBidi" w:hAnsiTheme="majorBidi" w:cstheme="majorBidi"/>
          <w:sz w:val="24"/>
          <w:szCs w:val="24"/>
        </w:rPr>
        <w:t>and so is the opening sentence of the second unit</w:t>
      </w:r>
      <w:r>
        <w:rPr>
          <w:rFonts w:asciiTheme="majorBidi" w:hAnsiTheme="majorBidi" w:cstheme="majorBidi"/>
          <w:sz w:val="24"/>
          <w:szCs w:val="24"/>
        </w:rPr>
        <w:t>.</w:t>
      </w:r>
      <w:r w:rsidR="00191409">
        <w:rPr>
          <w:rFonts w:asciiTheme="majorBidi" w:hAnsiTheme="majorBidi" w:cstheme="majorBidi"/>
          <w:sz w:val="24"/>
          <w:szCs w:val="24"/>
        </w:rPr>
        <w:t>)</w:t>
      </w:r>
      <w:r w:rsidR="00377142">
        <w:rPr>
          <w:rFonts w:asciiTheme="majorBidi" w:hAnsiTheme="majorBidi" w:cstheme="majorBidi"/>
          <w:sz w:val="24"/>
          <w:szCs w:val="24"/>
        </w:rPr>
        <w:t xml:space="preserve"> </w:t>
      </w:r>
      <w:r w:rsidR="00F22274">
        <w:rPr>
          <w:rFonts w:asciiTheme="majorBidi" w:hAnsiTheme="majorBidi" w:cstheme="majorBidi"/>
          <w:sz w:val="24"/>
          <w:szCs w:val="24"/>
        </w:rPr>
        <w:t>The second and fo</w:t>
      </w:r>
      <w:r w:rsidR="001F14BE">
        <w:rPr>
          <w:rFonts w:asciiTheme="majorBidi" w:hAnsiTheme="majorBidi" w:cstheme="majorBidi"/>
          <w:sz w:val="24"/>
          <w:szCs w:val="24"/>
        </w:rPr>
        <w:t>u</w:t>
      </w:r>
      <w:r w:rsidR="00F22274">
        <w:rPr>
          <w:rFonts w:asciiTheme="majorBidi" w:hAnsiTheme="majorBidi" w:cstheme="majorBidi"/>
          <w:sz w:val="24"/>
          <w:szCs w:val="24"/>
        </w:rPr>
        <w:t>rth stiches are connect</w:t>
      </w:r>
      <w:r w:rsidR="001F14BE">
        <w:rPr>
          <w:rFonts w:asciiTheme="majorBidi" w:hAnsiTheme="majorBidi" w:cstheme="majorBidi"/>
          <w:sz w:val="24"/>
          <w:szCs w:val="24"/>
        </w:rPr>
        <w:t>ed</w:t>
      </w:r>
      <w:r w:rsidR="00F22274">
        <w:rPr>
          <w:rFonts w:asciiTheme="majorBidi" w:hAnsiTheme="majorBidi" w:cstheme="majorBidi"/>
          <w:sz w:val="24"/>
          <w:szCs w:val="24"/>
        </w:rPr>
        <w:t xml:space="preserve"> to B.</w:t>
      </w:r>
      <w:r w:rsidR="00377142">
        <w:rPr>
          <w:rFonts w:asciiTheme="majorBidi" w:hAnsiTheme="majorBidi" w:cstheme="majorBidi"/>
          <w:sz w:val="24"/>
          <w:szCs w:val="24"/>
        </w:rPr>
        <w:t xml:space="preserve"> </w:t>
      </w:r>
      <w:r w:rsidR="00F22274">
        <w:rPr>
          <w:rFonts w:asciiTheme="majorBidi" w:hAnsiTheme="majorBidi" w:cstheme="majorBidi"/>
          <w:sz w:val="24"/>
          <w:szCs w:val="24"/>
        </w:rPr>
        <w:t xml:space="preserve">Pes. 112b, </w:t>
      </w:r>
      <w:r w:rsidR="00E32B7E">
        <w:rPr>
          <w:rFonts w:asciiTheme="majorBidi" w:hAnsiTheme="majorBidi" w:cstheme="majorBidi"/>
          <w:sz w:val="24"/>
          <w:szCs w:val="24"/>
        </w:rPr>
        <w:t>while</w:t>
      </w:r>
      <w:r w:rsidR="00377142">
        <w:rPr>
          <w:rFonts w:asciiTheme="majorBidi" w:hAnsiTheme="majorBidi" w:cstheme="majorBidi"/>
          <w:sz w:val="24"/>
          <w:szCs w:val="24"/>
        </w:rPr>
        <w:t xml:space="preserve"> the language of the second line is close to </w:t>
      </w:r>
      <w:r w:rsidR="00255F25">
        <w:rPr>
          <w:rFonts w:asciiTheme="majorBidi" w:hAnsiTheme="majorBidi" w:cstheme="majorBidi"/>
          <w:sz w:val="24"/>
          <w:szCs w:val="24"/>
        </w:rPr>
        <w:t xml:space="preserve">the </w:t>
      </w:r>
      <w:r w:rsidR="00E32B7E">
        <w:rPr>
          <w:rFonts w:asciiTheme="majorBidi" w:hAnsiTheme="majorBidi" w:cstheme="majorBidi"/>
          <w:sz w:val="24"/>
          <w:szCs w:val="24"/>
        </w:rPr>
        <w:t xml:space="preserve">language of </w:t>
      </w:r>
      <w:r w:rsidR="001F14BE">
        <w:rPr>
          <w:rFonts w:asciiTheme="majorBidi" w:hAnsiTheme="majorBidi" w:cstheme="majorBidi"/>
          <w:sz w:val="24"/>
          <w:szCs w:val="24"/>
        </w:rPr>
        <w:t xml:space="preserve">the </w:t>
      </w:r>
      <w:r w:rsidR="00E32B7E">
        <w:rPr>
          <w:rFonts w:asciiTheme="majorBidi" w:hAnsiTheme="majorBidi" w:cstheme="majorBidi"/>
          <w:sz w:val="24"/>
          <w:szCs w:val="24"/>
        </w:rPr>
        <w:t xml:space="preserve">Hebrew Ben-Sira and in </w:t>
      </w:r>
      <w:r w:rsidR="001F14BE">
        <w:rPr>
          <w:rFonts w:asciiTheme="majorBidi" w:hAnsiTheme="majorBidi" w:cstheme="majorBidi"/>
          <w:sz w:val="24"/>
          <w:szCs w:val="24"/>
        </w:rPr>
        <w:t xml:space="preserve">a </w:t>
      </w:r>
      <w:r w:rsidR="00E32B7E">
        <w:rPr>
          <w:rFonts w:asciiTheme="majorBidi" w:hAnsiTheme="majorBidi" w:cstheme="majorBidi"/>
          <w:sz w:val="24"/>
          <w:szCs w:val="24"/>
        </w:rPr>
        <w:t xml:space="preserve">way to </w:t>
      </w:r>
      <w:r w:rsidR="00377142">
        <w:rPr>
          <w:rFonts w:asciiTheme="majorBidi" w:hAnsiTheme="majorBidi" w:cstheme="majorBidi"/>
          <w:sz w:val="24"/>
          <w:szCs w:val="24"/>
        </w:rPr>
        <w:t xml:space="preserve">biblical </w:t>
      </w:r>
      <w:r w:rsidR="00E32B7E">
        <w:rPr>
          <w:rFonts w:asciiTheme="majorBidi" w:hAnsiTheme="majorBidi" w:cstheme="majorBidi"/>
          <w:sz w:val="24"/>
          <w:szCs w:val="24"/>
        </w:rPr>
        <w:t>Hebrew</w:t>
      </w:r>
      <w:r w:rsidR="00377142">
        <w:rPr>
          <w:rFonts w:asciiTheme="majorBidi" w:hAnsiTheme="majorBidi" w:cstheme="majorBidi"/>
          <w:sz w:val="24"/>
          <w:szCs w:val="24"/>
        </w:rPr>
        <w:t>. The fo</w:t>
      </w:r>
      <w:r w:rsidR="001F14BE">
        <w:rPr>
          <w:rFonts w:asciiTheme="majorBidi" w:hAnsiTheme="majorBidi" w:cstheme="majorBidi"/>
          <w:sz w:val="24"/>
          <w:szCs w:val="24"/>
        </w:rPr>
        <w:t>u</w:t>
      </w:r>
      <w:r w:rsidR="00377142">
        <w:rPr>
          <w:rFonts w:asciiTheme="majorBidi" w:hAnsiTheme="majorBidi" w:cstheme="majorBidi"/>
          <w:sz w:val="24"/>
          <w:szCs w:val="24"/>
        </w:rPr>
        <w:t>rth line, like the third one, is also connect</w:t>
      </w:r>
      <w:r w:rsidR="001F14BE">
        <w:rPr>
          <w:rFonts w:asciiTheme="majorBidi" w:hAnsiTheme="majorBidi" w:cstheme="majorBidi"/>
          <w:sz w:val="24"/>
          <w:szCs w:val="24"/>
        </w:rPr>
        <w:t>ed</w:t>
      </w:r>
      <w:r w:rsidR="00377142">
        <w:rPr>
          <w:rFonts w:asciiTheme="majorBidi" w:hAnsiTheme="majorBidi" w:cstheme="majorBidi"/>
          <w:sz w:val="24"/>
          <w:szCs w:val="24"/>
        </w:rPr>
        <w:t xml:space="preserve"> to the following unit</w:t>
      </w:r>
      <w:r w:rsidR="00801879">
        <w:rPr>
          <w:rFonts w:asciiTheme="majorBidi" w:hAnsiTheme="majorBidi" w:cstheme="majorBidi"/>
          <w:sz w:val="24"/>
          <w:szCs w:val="24"/>
        </w:rPr>
        <w:t xml:space="preserve"> and there is no doubt that </w:t>
      </w:r>
      <w:r w:rsidR="001F14BE">
        <w:rPr>
          <w:rFonts w:asciiTheme="majorBidi" w:hAnsiTheme="majorBidi" w:cstheme="majorBidi"/>
          <w:sz w:val="24"/>
          <w:szCs w:val="24"/>
        </w:rPr>
        <w:t>these units</w:t>
      </w:r>
      <w:r w:rsidR="00801879">
        <w:rPr>
          <w:rFonts w:asciiTheme="majorBidi" w:hAnsiTheme="majorBidi" w:cstheme="majorBidi"/>
          <w:sz w:val="24"/>
          <w:szCs w:val="24"/>
        </w:rPr>
        <w:t xml:space="preserve"> are connected in a way.</w:t>
      </w:r>
      <w:r w:rsidR="000A56C1">
        <w:rPr>
          <w:rStyle w:val="a7"/>
          <w:rFonts w:asciiTheme="majorBidi" w:hAnsiTheme="majorBidi" w:cstheme="majorBidi"/>
          <w:sz w:val="24"/>
          <w:szCs w:val="24"/>
        </w:rPr>
        <w:footnoteReference w:id="121"/>
      </w:r>
      <w:r w:rsidR="000A56C1">
        <w:rPr>
          <w:rFonts w:asciiTheme="majorBidi" w:hAnsiTheme="majorBidi" w:cstheme="majorBidi"/>
          <w:sz w:val="24"/>
          <w:szCs w:val="24"/>
        </w:rPr>
        <w:t xml:space="preserve"> </w:t>
      </w:r>
      <w:r w:rsidR="00E32B7E" w:rsidRPr="005B568E">
        <w:rPr>
          <w:rFonts w:asciiTheme="majorBidi" w:hAnsiTheme="majorBidi" w:cstheme="majorBidi"/>
          <w:sz w:val="24"/>
          <w:szCs w:val="24"/>
        </w:rPr>
        <w:t>Although we can find some similarities b</w:t>
      </w:r>
      <w:r w:rsidR="005B6DA5" w:rsidRPr="005B568E">
        <w:rPr>
          <w:rFonts w:asciiTheme="majorBidi" w:hAnsiTheme="majorBidi" w:cstheme="majorBidi"/>
          <w:sz w:val="24"/>
          <w:szCs w:val="24"/>
        </w:rPr>
        <w:t>e</w:t>
      </w:r>
      <w:r w:rsidR="00E32B7E" w:rsidRPr="005B568E">
        <w:rPr>
          <w:rFonts w:asciiTheme="majorBidi" w:hAnsiTheme="majorBidi" w:cstheme="majorBidi"/>
          <w:sz w:val="24"/>
          <w:szCs w:val="24"/>
        </w:rPr>
        <w:t>tween the different</w:t>
      </w:r>
      <w:r w:rsidR="00255F25" w:rsidRPr="005B568E">
        <w:rPr>
          <w:rFonts w:asciiTheme="majorBidi" w:hAnsiTheme="majorBidi" w:cstheme="majorBidi"/>
          <w:sz w:val="24"/>
          <w:szCs w:val="24"/>
        </w:rPr>
        <w:t xml:space="preserve"> versions of Ben-Sira </w:t>
      </w:r>
      <w:r w:rsidR="001F14BE" w:rsidRPr="005B568E">
        <w:rPr>
          <w:rFonts w:asciiTheme="majorBidi" w:hAnsiTheme="majorBidi" w:cstheme="majorBidi"/>
          <w:sz w:val="24"/>
          <w:szCs w:val="24"/>
        </w:rPr>
        <w:t>and</w:t>
      </w:r>
      <w:r w:rsidR="00255F25" w:rsidRPr="005B568E">
        <w:rPr>
          <w:rFonts w:asciiTheme="majorBidi" w:hAnsiTheme="majorBidi" w:cstheme="majorBidi"/>
          <w:sz w:val="24"/>
          <w:szCs w:val="24"/>
        </w:rPr>
        <w:t xml:space="preserve"> the first</w:t>
      </w:r>
      <w:r w:rsidR="00E32B7E" w:rsidRPr="005B568E">
        <w:rPr>
          <w:rFonts w:asciiTheme="majorBidi" w:hAnsiTheme="majorBidi" w:cstheme="majorBidi"/>
          <w:sz w:val="24"/>
          <w:szCs w:val="24"/>
        </w:rPr>
        <w:t xml:space="preserve"> unit, and especially </w:t>
      </w:r>
      <w:r w:rsidR="001F14BE" w:rsidRPr="005B568E">
        <w:rPr>
          <w:rFonts w:asciiTheme="majorBidi" w:hAnsiTheme="majorBidi" w:cstheme="majorBidi"/>
          <w:sz w:val="24"/>
          <w:szCs w:val="24"/>
        </w:rPr>
        <w:t xml:space="preserve">in regard </w:t>
      </w:r>
      <w:r w:rsidR="00E32B7E" w:rsidRPr="005B568E">
        <w:rPr>
          <w:rFonts w:asciiTheme="majorBidi" w:hAnsiTheme="majorBidi" w:cstheme="majorBidi"/>
          <w:sz w:val="24"/>
          <w:szCs w:val="24"/>
        </w:rPr>
        <w:t xml:space="preserve">to the </w:t>
      </w:r>
      <w:r w:rsidR="005B6DA5" w:rsidRPr="005B568E">
        <w:rPr>
          <w:rFonts w:asciiTheme="majorBidi" w:hAnsiTheme="majorBidi" w:cstheme="majorBidi"/>
          <w:sz w:val="24"/>
          <w:szCs w:val="24"/>
        </w:rPr>
        <w:t>first half of this unit</w:t>
      </w:r>
      <w:r w:rsidR="00255F25" w:rsidRPr="005B568E">
        <w:rPr>
          <w:rFonts w:asciiTheme="majorBidi" w:hAnsiTheme="majorBidi" w:cstheme="majorBidi"/>
          <w:sz w:val="24"/>
          <w:szCs w:val="24"/>
        </w:rPr>
        <w:t>,</w:t>
      </w:r>
      <w:r w:rsidR="005B6DA5" w:rsidRPr="005B568E">
        <w:rPr>
          <w:rFonts w:ascii="Arial" w:hAnsi="Arial" w:cs="Arial"/>
          <w:color w:val="202020"/>
          <w:sz w:val="29"/>
          <w:szCs w:val="29"/>
          <w:shd w:val="clear" w:color="auto" w:fill="FFFFFF"/>
        </w:rPr>
        <w:t xml:space="preserve"> </w:t>
      </w:r>
      <w:r w:rsidR="00E32B7E" w:rsidRPr="005B568E">
        <w:rPr>
          <w:rFonts w:asciiTheme="majorBidi" w:hAnsiTheme="majorBidi" w:cstheme="majorBidi"/>
          <w:sz w:val="24"/>
          <w:szCs w:val="24"/>
        </w:rPr>
        <w:t>it is quite obvious that this unit</w:t>
      </w:r>
      <w:r w:rsidR="00255F25" w:rsidRPr="005B568E">
        <w:rPr>
          <w:rFonts w:asciiTheme="majorBidi" w:hAnsiTheme="majorBidi" w:cstheme="majorBidi"/>
          <w:sz w:val="24"/>
          <w:szCs w:val="24"/>
        </w:rPr>
        <w:t xml:space="preserve">, entirely, </w:t>
      </w:r>
      <w:r w:rsidR="00E32B7E" w:rsidRPr="005B568E">
        <w:rPr>
          <w:rFonts w:asciiTheme="majorBidi" w:hAnsiTheme="majorBidi" w:cstheme="majorBidi"/>
          <w:sz w:val="24"/>
          <w:szCs w:val="24"/>
        </w:rPr>
        <w:t xml:space="preserve">is not an exact quote of </w:t>
      </w:r>
      <w:r w:rsidR="005B6DA5" w:rsidRPr="005B568E">
        <w:rPr>
          <w:rFonts w:asciiTheme="majorBidi" w:hAnsiTheme="majorBidi" w:cstheme="majorBidi"/>
          <w:sz w:val="24"/>
          <w:szCs w:val="24"/>
        </w:rPr>
        <w:t>Ben-Sira</w:t>
      </w:r>
      <w:r w:rsidR="00255F25" w:rsidRPr="005B568E">
        <w:rPr>
          <w:rFonts w:asciiTheme="majorBidi" w:hAnsiTheme="majorBidi" w:cstheme="majorBidi"/>
          <w:sz w:val="24"/>
          <w:szCs w:val="24"/>
        </w:rPr>
        <w:t>.</w:t>
      </w:r>
      <w:r w:rsidR="00370B78" w:rsidRPr="005B568E">
        <w:rPr>
          <w:rFonts w:asciiTheme="majorBidi" w:hAnsiTheme="majorBidi" w:cstheme="majorBidi"/>
          <w:sz w:val="24"/>
          <w:szCs w:val="24"/>
        </w:rPr>
        <w:t xml:space="preserve"> </w:t>
      </w:r>
      <w:r w:rsidR="00255F25" w:rsidRPr="005B568E">
        <w:rPr>
          <w:rFonts w:asciiTheme="majorBidi" w:hAnsiTheme="majorBidi" w:cstheme="majorBidi"/>
          <w:sz w:val="24"/>
          <w:szCs w:val="24"/>
        </w:rPr>
        <w:t>The</w:t>
      </w:r>
      <w:r w:rsidR="00370B78" w:rsidRPr="005B568E">
        <w:rPr>
          <w:rFonts w:asciiTheme="majorBidi" w:hAnsiTheme="majorBidi" w:cstheme="majorBidi"/>
          <w:sz w:val="24"/>
          <w:szCs w:val="24"/>
        </w:rPr>
        <w:t xml:space="preserve"> language of most lines is different from the language of Ben-Sira,</w:t>
      </w:r>
      <w:r w:rsidR="005B6DA5" w:rsidRPr="005B568E">
        <w:rPr>
          <w:rFonts w:asciiTheme="majorBidi" w:hAnsiTheme="majorBidi" w:cstheme="majorBidi"/>
          <w:sz w:val="24"/>
          <w:szCs w:val="24"/>
        </w:rPr>
        <w:t xml:space="preserve"> and the Talmudic reference to Ben-Sira is doubtful.</w:t>
      </w:r>
      <w:r w:rsidR="00191409" w:rsidRPr="005B568E">
        <w:rPr>
          <w:rFonts w:asciiTheme="majorBidi" w:hAnsiTheme="majorBidi" w:cstheme="majorBidi"/>
          <w:sz w:val="24"/>
          <w:szCs w:val="24"/>
        </w:rPr>
        <w:t xml:space="preserve"> The use of Babylonian pronunciation and the early introduction with B. Pes. 112b should indicate that </w:t>
      </w:r>
      <w:r w:rsidR="00191409" w:rsidRPr="005B568E">
        <w:rPr>
          <w:rFonts w:asciiTheme="majorBidi" w:hAnsiTheme="majorBidi" w:cstheme="majorBidi"/>
          <w:sz w:val="24"/>
          <w:szCs w:val="24"/>
        </w:rPr>
        <w:lastRenderedPageBreak/>
        <w:t>this unit was compiled</w:t>
      </w:r>
      <w:r w:rsidR="00D02EC3" w:rsidRPr="005B568E">
        <w:rPr>
          <w:rFonts w:asciiTheme="majorBidi" w:hAnsiTheme="majorBidi" w:cstheme="majorBidi"/>
          <w:sz w:val="24"/>
          <w:szCs w:val="24"/>
        </w:rPr>
        <w:t xml:space="preserve"> in </w:t>
      </w:r>
      <w:r w:rsidR="00191409" w:rsidRPr="005B568E">
        <w:rPr>
          <w:rFonts w:asciiTheme="majorBidi" w:hAnsiTheme="majorBidi" w:cstheme="majorBidi"/>
          <w:sz w:val="24"/>
          <w:szCs w:val="24"/>
        </w:rPr>
        <w:t>Babylon in the Amor</w:t>
      </w:r>
      <w:r w:rsidR="001F14BE" w:rsidRPr="005B568E">
        <w:rPr>
          <w:rFonts w:asciiTheme="majorBidi" w:hAnsiTheme="majorBidi" w:cstheme="majorBidi"/>
          <w:sz w:val="24"/>
          <w:szCs w:val="24"/>
        </w:rPr>
        <w:t>aic</w:t>
      </w:r>
      <w:r w:rsidR="00191409" w:rsidRPr="005B568E">
        <w:rPr>
          <w:rFonts w:asciiTheme="majorBidi" w:hAnsiTheme="majorBidi" w:cstheme="majorBidi"/>
          <w:sz w:val="24"/>
          <w:szCs w:val="24"/>
        </w:rPr>
        <w:t xml:space="preserve"> era. </w:t>
      </w:r>
      <w:r w:rsidR="00E92DAE" w:rsidRPr="005B568E">
        <w:rPr>
          <w:rFonts w:asciiTheme="majorBidi" w:hAnsiTheme="majorBidi" w:cstheme="majorBidi"/>
          <w:sz w:val="24"/>
          <w:szCs w:val="24"/>
        </w:rPr>
        <w:t>In our</w:t>
      </w:r>
      <w:r w:rsidR="00191409" w:rsidRPr="005B568E">
        <w:rPr>
          <w:rFonts w:asciiTheme="majorBidi" w:hAnsiTheme="majorBidi" w:cstheme="majorBidi"/>
          <w:sz w:val="24"/>
          <w:szCs w:val="24"/>
        </w:rPr>
        <w:t xml:space="preserve"> opinion, although this is the only example of Graded numerical parallelism that we find in </w:t>
      </w:r>
      <w:r w:rsidR="00E62CD2" w:rsidRPr="005B568E">
        <w:rPr>
          <w:rFonts w:asciiTheme="majorBidi" w:hAnsiTheme="majorBidi" w:cstheme="majorBidi"/>
          <w:sz w:val="24"/>
          <w:szCs w:val="24"/>
        </w:rPr>
        <w:t>Rabbinic</w:t>
      </w:r>
      <w:r w:rsidR="00191409" w:rsidRPr="005B568E">
        <w:rPr>
          <w:rFonts w:asciiTheme="majorBidi" w:hAnsiTheme="majorBidi" w:cstheme="majorBidi"/>
          <w:sz w:val="24"/>
          <w:szCs w:val="24"/>
        </w:rPr>
        <w:t xml:space="preserve"> literature, it could confirm that the </w:t>
      </w:r>
      <w:r w:rsidR="00E62CD2" w:rsidRPr="005B568E">
        <w:rPr>
          <w:rFonts w:asciiTheme="majorBidi" w:hAnsiTheme="majorBidi" w:cstheme="majorBidi"/>
          <w:sz w:val="24"/>
          <w:szCs w:val="24"/>
        </w:rPr>
        <w:t>r</w:t>
      </w:r>
      <w:r w:rsidR="00191409" w:rsidRPr="005B568E">
        <w:rPr>
          <w:rFonts w:asciiTheme="majorBidi" w:hAnsiTheme="majorBidi" w:cstheme="majorBidi"/>
          <w:sz w:val="24"/>
          <w:szCs w:val="24"/>
        </w:rPr>
        <w:t xml:space="preserve">abbis were familiar with this rhetorical device, </w:t>
      </w:r>
      <w:r w:rsidR="00E77C82" w:rsidRPr="005B568E">
        <w:rPr>
          <w:rFonts w:asciiTheme="majorBidi" w:hAnsiTheme="majorBidi" w:cstheme="majorBidi"/>
          <w:sz w:val="24"/>
          <w:szCs w:val="24"/>
        </w:rPr>
        <w:t>and it was in use hundreds of years after the time of Ben-Sira.</w:t>
      </w:r>
      <w:r w:rsidR="00191409">
        <w:rPr>
          <w:rFonts w:asciiTheme="majorBidi" w:hAnsiTheme="majorBidi" w:cstheme="majorBidi"/>
          <w:sz w:val="24"/>
          <w:szCs w:val="24"/>
        </w:rPr>
        <w:t xml:space="preserve"> </w:t>
      </w:r>
    </w:p>
    <w:p w:rsidR="00B416BC" w:rsidRPr="00F418B1" w:rsidRDefault="00B416BC" w:rsidP="003A2F9F">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In addition to </w:t>
      </w:r>
      <w:r w:rsidR="003A2F9F">
        <w:rPr>
          <w:rFonts w:asciiTheme="majorBidi" w:hAnsiTheme="majorBidi" w:cstheme="majorBidi"/>
          <w:sz w:val="24"/>
          <w:szCs w:val="24"/>
        </w:rPr>
        <w:t xml:space="preserve">the previous </w:t>
      </w:r>
      <w:r w:rsidRPr="00F418B1">
        <w:rPr>
          <w:rFonts w:asciiTheme="majorBidi" w:hAnsiTheme="majorBidi" w:cstheme="majorBidi"/>
          <w:sz w:val="24"/>
          <w:szCs w:val="24"/>
        </w:rPr>
        <w:t>example</w:t>
      </w:r>
      <w:r w:rsidR="003A2F9F">
        <w:rPr>
          <w:rFonts w:asciiTheme="majorBidi" w:hAnsiTheme="majorBidi" w:cstheme="majorBidi"/>
          <w:sz w:val="24"/>
          <w:szCs w:val="24"/>
        </w:rPr>
        <w:t>,</w:t>
      </w:r>
      <w:r w:rsidRPr="00F418B1">
        <w:rPr>
          <w:rFonts w:asciiTheme="majorBidi" w:hAnsiTheme="majorBidi" w:cstheme="majorBidi"/>
          <w:sz w:val="24"/>
          <w:szCs w:val="24"/>
        </w:rPr>
        <w:t xml:space="preserve"> we can find examples that are similar in style</w:t>
      </w:r>
      <w:r w:rsidR="003A2F9F">
        <w:rPr>
          <w:rFonts w:asciiTheme="majorBidi" w:hAnsiTheme="majorBidi" w:cstheme="majorBidi"/>
          <w:sz w:val="24"/>
          <w:szCs w:val="24"/>
        </w:rPr>
        <w:t xml:space="preserve">, </w:t>
      </w:r>
      <w:r w:rsidR="001D1428" w:rsidRPr="00F418B1">
        <w:rPr>
          <w:rFonts w:asciiTheme="majorBidi" w:hAnsiTheme="majorBidi" w:cstheme="majorBidi"/>
          <w:sz w:val="24"/>
          <w:szCs w:val="24"/>
        </w:rPr>
        <w:t>specifically</w:t>
      </w:r>
      <w:r w:rsidRPr="00F418B1">
        <w:rPr>
          <w:rFonts w:asciiTheme="majorBidi" w:hAnsiTheme="majorBidi" w:cstheme="majorBidi"/>
          <w:sz w:val="24"/>
          <w:szCs w:val="24"/>
        </w:rPr>
        <w:t xml:space="preserve"> to the biblical use of this pattern. For example (Avot 4</w:t>
      </w:r>
      <w:r w:rsidR="00123025">
        <w:rPr>
          <w:rFonts w:asciiTheme="majorBidi" w:hAnsiTheme="majorBidi" w:cstheme="majorBidi"/>
          <w:sz w:val="24"/>
          <w:szCs w:val="24"/>
        </w:rPr>
        <w:t>:</w:t>
      </w:r>
      <w:r w:rsidRPr="00F418B1">
        <w:rPr>
          <w:rFonts w:asciiTheme="majorBidi" w:hAnsiTheme="majorBidi" w:cstheme="majorBidi"/>
          <w:sz w:val="24"/>
          <w:szCs w:val="24"/>
        </w:rPr>
        <w:t xml:space="preserve"> 13</w:t>
      </w:r>
      <w:r w:rsidR="00035CFE">
        <w:rPr>
          <w:rFonts w:asciiTheme="majorBidi" w:hAnsiTheme="majorBidi" w:cstheme="majorBidi"/>
          <w:sz w:val="24"/>
          <w:szCs w:val="24"/>
        </w:rPr>
        <w:t>b</w:t>
      </w:r>
      <w:r w:rsidRPr="00F418B1">
        <w:rPr>
          <w:rFonts w:asciiTheme="majorBidi" w:hAnsiTheme="majorBidi" w:cstheme="majorBidi"/>
          <w:sz w:val="24"/>
          <w:szCs w:val="24"/>
        </w:rPr>
        <w:t>):</w:t>
      </w:r>
      <w:r w:rsidR="00E80E38" w:rsidRPr="00F418B1">
        <w:rPr>
          <w:rFonts w:asciiTheme="majorBidi" w:hAnsiTheme="majorBidi" w:cstheme="majorBidi"/>
          <w:sz w:val="24"/>
          <w:szCs w:val="24"/>
          <w:rtl/>
        </w:rPr>
        <w:t xml:space="preserve"> </w:t>
      </w:r>
    </w:p>
    <w:p w:rsidR="00FF520D" w:rsidRPr="00F418B1" w:rsidRDefault="00FF520D" w:rsidP="001B71A0">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ר' שמעון או'</w:t>
      </w:r>
    </w:p>
    <w:p w:rsidR="002D378C" w:rsidRPr="00F418B1" w:rsidRDefault="00FF520D" w:rsidP="001B71A0">
      <w:pPr>
        <w:spacing w:after="0" w:line="360" w:lineRule="auto"/>
        <w:rPr>
          <w:rFonts w:asciiTheme="majorBidi" w:hAnsiTheme="majorBidi" w:cstheme="majorBidi"/>
          <w:sz w:val="24"/>
          <w:szCs w:val="24"/>
        </w:rPr>
      </w:pPr>
      <w:r w:rsidRPr="00F418B1">
        <w:rPr>
          <w:rFonts w:asciiTheme="majorBidi" w:hAnsiTheme="majorBidi" w:cstheme="majorBidi"/>
          <w:sz w:val="24"/>
          <w:szCs w:val="24"/>
          <w:rtl/>
        </w:rPr>
        <w:t>של</w:t>
      </w:r>
      <w:r w:rsidR="002D378C" w:rsidRPr="00F418B1">
        <w:rPr>
          <w:rFonts w:asciiTheme="majorBidi" w:hAnsiTheme="majorBidi" w:cstheme="majorBidi"/>
          <w:sz w:val="24"/>
          <w:szCs w:val="24"/>
          <w:rtl/>
        </w:rPr>
        <w:t xml:space="preserve">שה </w:t>
      </w:r>
      <w:r w:rsidRPr="00F418B1">
        <w:rPr>
          <w:rFonts w:asciiTheme="majorBidi" w:hAnsiTheme="majorBidi" w:cstheme="majorBidi"/>
          <w:sz w:val="24"/>
          <w:szCs w:val="24"/>
          <w:rtl/>
        </w:rPr>
        <w:t>כתרים הן</w:t>
      </w:r>
    </w:p>
    <w:p w:rsidR="002D378C" w:rsidRPr="00F418B1" w:rsidRDefault="002D378C" w:rsidP="001B71A0">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כתר תורה</w:t>
      </w:r>
    </w:p>
    <w:p w:rsidR="002D378C" w:rsidRPr="00F418B1" w:rsidRDefault="002D378C" w:rsidP="001B71A0">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וכתר כהונה</w:t>
      </w:r>
    </w:p>
    <w:p w:rsidR="002D378C" w:rsidRPr="00F418B1" w:rsidRDefault="002D378C" w:rsidP="001B71A0">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וכתר מלכות</w:t>
      </w:r>
    </w:p>
    <w:p w:rsidR="002D378C" w:rsidRPr="00F418B1" w:rsidRDefault="002D378C" w:rsidP="001B71A0">
      <w:pPr>
        <w:spacing w:after="0" w:line="360" w:lineRule="auto"/>
        <w:rPr>
          <w:rFonts w:asciiTheme="majorBidi" w:hAnsiTheme="majorBidi" w:cstheme="majorBidi"/>
          <w:sz w:val="24"/>
          <w:szCs w:val="24"/>
          <w:rtl/>
        </w:rPr>
      </w:pPr>
      <w:r w:rsidRPr="00F418B1">
        <w:rPr>
          <w:rFonts w:asciiTheme="majorBidi" w:hAnsiTheme="majorBidi" w:cstheme="majorBidi"/>
          <w:sz w:val="24"/>
          <w:szCs w:val="24"/>
          <w:rtl/>
        </w:rPr>
        <w:t>וכתר שם טוב על גביהן</w:t>
      </w:r>
    </w:p>
    <w:p w:rsidR="0094272D" w:rsidRPr="00F418B1" w:rsidRDefault="0094272D" w:rsidP="0094272D">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There are three crowns:</w:t>
      </w:r>
    </w:p>
    <w:p w:rsidR="0094272D" w:rsidRPr="00F418B1" w:rsidRDefault="0094272D" w:rsidP="001D1428">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The crown</w:t>
      </w:r>
      <w:r w:rsidR="001D1428" w:rsidRPr="00F418B1">
        <w:rPr>
          <w:rFonts w:asciiTheme="majorBidi" w:hAnsiTheme="majorBidi" w:cstheme="majorBidi"/>
          <w:sz w:val="24"/>
          <w:szCs w:val="24"/>
        </w:rPr>
        <w:t xml:space="preserve"> </w:t>
      </w:r>
      <w:r w:rsidRPr="00F418B1">
        <w:rPr>
          <w:rFonts w:asciiTheme="majorBidi" w:hAnsiTheme="majorBidi" w:cstheme="majorBidi"/>
          <w:sz w:val="24"/>
          <w:szCs w:val="24"/>
        </w:rPr>
        <w:t>of Torah,</w:t>
      </w:r>
    </w:p>
    <w:p w:rsidR="0094272D" w:rsidRPr="00F418B1" w:rsidRDefault="0094272D" w:rsidP="0094272D">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And the crown of priesthood,</w:t>
      </w:r>
    </w:p>
    <w:p w:rsidR="0094272D" w:rsidRPr="00F418B1" w:rsidRDefault="0094272D" w:rsidP="0094272D">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And the crown of kingship;</w:t>
      </w:r>
    </w:p>
    <w:p w:rsidR="0094272D" w:rsidRPr="00F418B1" w:rsidRDefault="0094272D" w:rsidP="001D1428">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But the crown of a good name </w:t>
      </w:r>
      <w:r w:rsidR="001D1428" w:rsidRPr="00F418B1">
        <w:rPr>
          <w:rFonts w:asciiTheme="majorBidi" w:hAnsiTheme="majorBidi" w:cstheme="majorBidi"/>
          <w:sz w:val="24"/>
          <w:szCs w:val="24"/>
        </w:rPr>
        <w:t>exceeds</w:t>
      </w:r>
      <w:r w:rsidRPr="00F418B1">
        <w:rPr>
          <w:rFonts w:asciiTheme="majorBidi" w:hAnsiTheme="majorBidi" w:cstheme="majorBidi"/>
          <w:sz w:val="24"/>
          <w:szCs w:val="24"/>
        </w:rPr>
        <w:t xml:space="preserve"> them</w:t>
      </w:r>
      <w:r w:rsidR="001D1428" w:rsidRPr="00F418B1">
        <w:rPr>
          <w:rFonts w:asciiTheme="majorBidi" w:hAnsiTheme="majorBidi" w:cstheme="majorBidi"/>
          <w:sz w:val="24"/>
          <w:szCs w:val="24"/>
        </w:rPr>
        <w:t xml:space="preserve"> all</w:t>
      </w:r>
      <w:r w:rsidRPr="00F418B1">
        <w:rPr>
          <w:rFonts w:asciiTheme="majorBidi" w:hAnsiTheme="majorBidi" w:cstheme="majorBidi"/>
          <w:sz w:val="24"/>
          <w:szCs w:val="24"/>
        </w:rPr>
        <w:t>.</w:t>
      </w:r>
    </w:p>
    <w:p w:rsidR="00B416BC" w:rsidRPr="00F418B1" w:rsidRDefault="00B416BC" w:rsidP="00E025B5">
      <w:pPr>
        <w:bidi w:val="0"/>
        <w:spacing w:after="0" w:line="360" w:lineRule="auto"/>
        <w:rPr>
          <w:rFonts w:asciiTheme="majorBidi" w:hAnsiTheme="majorBidi" w:cstheme="majorBidi"/>
          <w:sz w:val="24"/>
          <w:szCs w:val="24"/>
        </w:rPr>
      </w:pPr>
      <w:r w:rsidRPr="00F418B1">
        <w:rPr>
          <w:rFonts w:asciiTheme="majorBidi" w:hAnsiTheme="majorBidi" w:cstheme="majorBidi"/>
          <w:sz w:val="24"/>
          <w:szCs w:val="24"/>
        </w:rPr>
        <w:t xml:space="preserve">Although this unit </w:t>
      </w:r>
      <w:r w:rsidR="001D1428" w:rsidRPr="00F418B1">
        <w:rPr>
          <w:rFonts w:asciiTheme="majorBidi" w:hAnsiTheme="majorBidi" w:cstheme="majorBidi"/>
          <w:sz w:val="24"/>
          <w:szCs w:val="24"/>
        </w:rPr>
        <w:t xml:space="preserve">does not </w:t>
      </w:r>
      <w:r w:rsidR="00E025B5">
        <w:rPr>
          <w:rFonts w:asciiTheme="majorBidi" w:hAnsiTheme="majorBidi" w:cstheme="majorBidi"/>
          <w:sz w:val="24"/>
          <w:szCs w:val="24"/>
        </w:rPr>
        <w:t>begins</w:t>
      </w:r>
      <w:r w:rsidR="00E025B5" w:rsidRPr="00F418B1">
        <w:rPr>
          <w:rFonts w:asciiTheme="majorBidi" w:hAnsiTheme="majorBidi" w:cstheme="majorBidi"/>
          <w:sz w:val="24"/>
          <w:szCs w:val="24"/>
        </w:rPr>
        <w:t xml:space="preserve"> </w:t>
      </w:r>
      <w:r w:rsidRPr="00F418B1">
        <w:rPr>
          <w:rFonts w:asciiTheme="majorBidi" w:hAnsiTheme="majorBidi" w:cstheme="majorBidi"/>
          <w:sz w:val="24"/>
          <w:szCs w:val="24"/>
        </w:rPr>
        <w:t xml:space="preserve">with the numbers three and four the similarity to </w:t>
      </w:r>
      <w:r w:rsidR="001D1428" w:rsidRPr="00F418B1">
        <w:rPr>
          <w:rFonts w:asciiTheme="majorBidi" w:hAnsiTheme="majorBidi" w:cstheme="majorBidi"/>
          <w:sz w:val="24"/>
          <w:szCs w:val="24"/>
        </w:rPr>
        <w:t>g</w:t>
      </w:r>
      <w:r w:rsidRPr="00F418B1">
        <w:rPr>
          <w:rFonts w:asciiTheme="majorBidi" w:hAnsiTheme="majorBidi" w:cstheme="majorBidi"/>
          <w:sz w:val="24"/>
          <w:szCs w:val="24"/>
        </w:rPr>
        <w:t>raded numerical parallelism is easy noticeable. At first, three crowns are represented, each in different line, and then, in the last line</w:t>
      </w:r>
      <w:r w:rsidR="004E28D1" w:rsidRPr="00F418B1">
        <w:rPr>
          <w:rFonts w:asciiTheme="majorBidi" w:hAnsiTheme="majorBidi" w:cstheme="majorBidi"/>
          <w:sz w:val="24"/>
          <w:szCs w:val="24"/>
        </w:rPr>
        <w:t>,</w:t>
      </w:r>
      <w:r w:rsidRPr="00F418B1">
        <w:rPr>
          <w:rFonts w:asciiTheme="majorBidi" w:hAnsiTheme="majorBidi" w:cstheme="majorBidi"/>
          <w:sz w:val="24"/>
          <w:szCs w:val="24"/>
        </w:rPr>
        <w:t xml:space="preserve"> the fo</w:t>
      </w:r>
      <w:r w:rsidR="001F14BE">
        <w:rPr>
          <w:rFonts w:asciiTheme="majorBidi" w:hAnsiTheme="majorBidi" w:cstheme="majorBidi"/>
          <w:sz w:val="24"/>
          <w:szCs w:val="24"/>
        </w:rPr>
        <w:t>u</w:t>
      </w:r>
      <w:r w:rsidRPr="00F418B1">
        <w:rPr>
          <w:rFonts w:asciiTheme="majorBidi" w:hAnsiTheme="majorBidi" w:cstheme="majorBidi"/>
          <w:sz w:val="24"/>
          <w:szCs w:val="24"/>
        </w:rPr>
        <w:t>rth crown</w:t>
      </w:r>
      <w:r w:rsidR="004E28D1" w:rsidRPr="00F418B1">
        <w:rPr>
          <w:rFonts w:asciiTheme="majorBidi" w:hAnsiTheme="majorBidi" w:cstheme="majorBidi"/>
          <w:sz w:val="24"/>
          <w:szCs w:val="24"/>
        </w:rPr>
        <w:t>, the crown of '</w:t>
      </w:r>
      <w:r w:rsidR="004E28D1" w:rsidRPr="00F418B1">
        <w:rPr>
          <w:rFonts w:asciiTheme="majorBidi" w:hAnsiTheme="majorBidi" w:cstheme="majorBidi"/>
          <w:sz w:val="24"/>
          <w:szCs w:val="24"/>
          <w:rtl/>
        </w:rPr>
        <w:t>שם טוב</w:t>
      </w:r>
      <w:r w:rsidR="004E28D1" w:rsidRPr="00F418B1">
        <w:rPr>
          <w:rFonts w:asciiTheme="majorBidi" w:hAnsiTheme="majorBidi" w:cstheme="majorBidi"/>
          <w:sz w:val="24"/>
          <w:szCs w:val="24"/>
        </w:rPr>
        <w:t>'</w:t>
      </w:r>
      <w:r w:rsidR="003A2F9F">
        <w:rPr>
          <w:rFonts w:asciiTheme="majorBidi" w:hAnsiTheme="majorBidi" w:cstheme="majorBidi"/>
          <w:sz w:val="24"/>
          <w:szCs w:val="24"/>
        </w:rPr>
        <w:t>, good name',</w:t>
      </w:r>
      <w:r w:rsidR="004E28D1" w:rsidRPr="00F418B1">
        <w:rPr>
          <w:rFonts w:asciiTheme="majorBidi" w:hAnsiTheme="majorBidi" w:cstheme="majorBidi"/>
          <w:sz w:val="24"/>
          <w:szCs w:val="24"/>
        </w:rPr>
        <w:t xml:space="preserve"> appears.</w:t>
      </w:r>
      <w:r w:rsidR="00001336">
        <w:rPr>
          <w:rStyle w:val="a7"/>
          <w:rFonts w:asciiTheme="majorBidi" w:hAnsiTheme="majorBidi" w:cstheme="majorBidi"/>
          <w:sz w:val="24"/>
          <w:szCs w:val="24"/>
        </w:rPr>
        <w:footnoteReference w:id="122"/>
      </w:r>
      <w:r w:rsidR="004E28D1" w:rsidRPr="00F418B1">
        <w:rPr>
          <w:rFonts w:asciiTheme="majorBidi" w:hAnsiTheme="majorBidi" w:cstheme="majorBidi"/>
          <w:sz w:val="24"/>
          <w:szCs w:val="24"/>
        </w:rPr>
        <w:t xml:space="preserve"> </w:t>
      </w:r>
      <w:r w:rsidRPr="00F418B1">
        <w:rPr>
          <w:rFonts w:asciiTheme="majorBidi" w:hAnsiTheme="majorBidi" w:cstheme="majorBidi"/>
          <w:sz w:val="24"/>
          <w:szCs w:val="24"/>
        </w:rPr>
        <w:t xml:space="preserve">      </w:t>
      </w:r>
    </w:p>
    <w:p w:rsidR="00F57462" w:rsidRDefault="00F57462" w:rsidP="00F16980">
      <w:pPr>
        <w:bidi w:val="0"/>
        <w:spacing w:line="360" w:lineRule="auto"/>
        <w:jc w:val="both"/>
        <w:rPr>
          <w:rFonts w:asciiTheme="majorBidi" w:hAnsiTheme="majorBidi" w:cstheme="majorBidi"/>
          <w:sz w:val="24"/>
          <w:szCs w:val="24"/>
          <w:rtl/>
        </w:rPr>
      </w:pPr>
    </w:p>
    <w:p w:rsidR="0082511D" w:rsidRDefault="0082511D">
      <w:pPr>
        <w:bidi w:val="0"/>
        <w:rPr>
          <w:rFonts w:asciiTheme="majorBidi" w:hAnsiTheme="majorBidi" w:cstheme="majorBidi"/>
          <w:b/>
          <w:bCs/>
          <w:sz w:val="32"/>
          <w:szCs w:val="32"/>
        </w:rPr>
      </w:pPr>
      <w:r>
        <w:rPr>
          <w:rFonts w:asciiTheme="majorBidi" w:hAnsiTheme="majorBidi" w:cstheme="majorBidi"/>
          <w:b/>
          <w:bCs/>
          <w:sz w:val="32"/>
          <w:szCs w:val="32"/>
        </w:rPr>
        <w:br w:type="page"/>
      </w:r>
    </w:p>
    <w:p w:rsidR="00735646" w:rsidRPr="00905850" w:rsidRDefault="00735646" w:rsidP="00235BBC">
      <w:pPr>
        <w:bidi w:val="0"/>
        <w:rPr>
          <w:rFonts w:asciiTheme="majorBidi" w:hAnsiTheme="majorBidi" w:cstheme="majorBidi"/>
          <w:b/>
          <w:bCs/>
          <w:color w:val="FF0000"/>
          <w:sz w:val="24"/>
          <w:szCs w:val="24"/>
        </w:rPr>
      </w:pPr>
      <w:r w:rsidRPr="00905850">
        <w:rPr>
          <w:rFonts w:asciiTheme="majorBidi" w:hAnsiTheme="majorBidi" w:cstheme="majorBidi"/>
          <w:b/>
          <w:bCs/>
          <w:color w:val="FF0000"/>
          <w:sz w:val="24"/>
          <w:szCs w:val="24"/>
        </w:rPr>
        <w:lastRenderedPageBreak/>
        <w:t>Conclusion</w:t>
      </w:r>
      <w:r w:rsidR="000427A7" w:rsidRPr="00905850">
        <w:rPr>
          <w:rFonts w:asciiTheme="majorBidi" w:hAnsiTheme="majorBidi" w:cstheme="majorBidi"/>
          <w:color w:val="FF0000"/>
          <w:sz w:val="24"/>
          <w:szCs w:val="24"/>
        </w:rPr>
        <w:t xml:space="preserve"> </w:t>
      </w:r>
    </w:p>
    <w:p w:rsidR="0045359E" w:rsidRDefault="00735646" w:rsidP="0045359E">
      <w:pPr>
        <w:bidi w:val="0"/>
        <w:spacing w:after="0" w:line="360" w:lineRule="auto"/>
        <w:rPr>
          <w:rFonts w:asciiTheme="majorBidi" w:hAnsiTheme="majorBidi" w:cstheme="majorBidi"/>
          <w:sz w:val="24"/>
          <w:szCs w:val="24"/>
        </w:rPr>
      </w:pPr>
      <w:r w:rsidRPr="00761D05">
        <w:rPr>
          <w:rFonts w:asciiTheme="majorBidi" w:hAnsiTheme="majorBidi" w:cstheme="majorBidi"/>
          <w:sz w:val="24"/>
          <w:szCs w:val="24"/>
        </w:rPr>
        <w:t xml:space="preserve">In this </w:t>
      </w:r>
      <w:r w:rsidR="00EF490C" w:rsidRPr="00761D05">
        <w:rPr>
          <w:rFonts w:asciiTheme="majorBidi" w:hAnsiTheme="majorBidi" w:cstheme="majorBidi"/>
          <w:sz w:val="24"/>
          <w:szCs w:val="24"/>
        </w:rPr>
        <w:t>paper</w:t>
      </w:r>
      <w:r w:rsidRPr="00761D05">
        <w:rPr>
          <w:rFonts w:asciiTheme="majorBidi" w:hAnsiTheme="majorBidi" w:cstheme="majorBidi"/>
          <w:sz w:val="24"/>
          <w:szCs w:val="24"/>
        </w:rPr>
        <w:t xml:space="preserve"> we have surveyed the use of numbers in different literatures from different places and different times. Like other rhetorical patterns that </w:t>
      </w:r>
      <w:r w:rsidR="00AC67B5" w:rsidRPr="00761D05">
        <w:rPr>
          <w:rFonts w:asciiTheme="majorBidi" w:hAnsiTheme="majorBidi" w:cstheme="majorBidi"/>
          <w:sz w:val="24"/>
          <w:szCs w:val="24"/>
        </w:rPr>
        <w:t>we have analyzed in previous papers</w:t>
      </w:r>
      <w:r w:rsidR="00761D05" w:rsidRPr="00761D05">
        <w:rPr>
          <w:rFonts w:asciiTheme="majorBidi" w:hAnsiTheme="majorBidi" w:cstheme="majorBidi"/>
          <w:sz w:val="24"/>
          <w:szCs w:val="24"/>
        </w:rPr>
        <w:t xml:space="preserve"> which developed and changed through the years, so </w:t>
      </w:r>
      <w:r w:rsidR="00B3613B">
        <w:rPr>
          <w:rFonts w:asciiTheme="majorBidi" w:hAnsiTheme="majorBidi" w:cstheme="majorBidi"/>
          <w:sz w:val="24"/>
          <w:szCs w:val="24"/>
        </w:rPr>
        <w:t>did</w:t>
      </w:r>
      <w:r w:rsidR="00761D05" w:rsidRPr="00761D05">
        <w:rPr>
          <w:rFonts w:asciiTheme="majorBidi" w:hAnsiTheme="majorBidi" w:cstheme="majorBidi"/>
          <w:sz w:val="24"/>
          <w:szCs w:val="24"/>
        </w:rPr>
        <w:t xml:space="preserve"> the</w:t>
      </w:r>
      <w:r w:rsidRPr="00761D05">
        <w:rPr>
          <w:rFonts w:asciiTheme="majorBidi" w:hAnsiTheme="majorBidi" w:cstheme="majorBidi"/>
          <w:sz w:val="24"/>
          <w:szCs w:val="24"/>
        </w:rPr>
        <w:t xml:space="preserve"> use of numbers</w:t>
      </w:r>
      <w:r w:rsidR="00761D05">
        <w:rPr>
          <w:rFonts w:asciiTheme="majorBidi" w:hAnsiTheme="majorBidi" w:cstheme="majorBidi"/>
          <w:sz w:val="24"/>
          <w:szCs w:val="24"/>
        </w:rPr>
        <w:t>.</w:t>
      </w:r>
      <w:r w:rsidR="0082502F">
        <w:rPr>
          <w:rFonts w:asciiTheme="majorBidi" w:hAnsiTheme="majorBidi" w:cstheme="majorBidi"/>
          <w:sz w:val="24"/>
          <w:szCs w:val="24"/>
        </w:rPr>
        <w:t xml:space="preserve"> The </w:t>
      </w:r>
      <w:r w:rsidR="0082502F" w:rsidRPr="00761D05">
        <w:rPr>
          <w:rFonts w:asciiTheme="majorBidi" w:hAnsiTheme="majorBidi" w:cstheme="majorBidi"/>
          <w:sz w:val="24"/>
          <w:szCs w:val="24"/>
        </w:rPr>
        <w:t xml:space="preserve">basic biblical use </w:t>
      </w:r>
      <w:r w:rsidR="0082502F">
        <w:rPr>
          <w:rFonts w:asciiTheme="majorBidi" w:hAnsiTheme="majorBidi" w:cstheme="majorBidi"/>
          <w:sz w:val="24"/>
          <w:szCs w:val="24"/>
        </w:rPr>
        <w:t xml:space="preserve">of numbers </w:t>
      </w:r>
      <w:r w:rsidR="0082502F" w:rsidRPr="00761D05">
        <w:rPr>
          <w:rFonts w:asciiTheme="majorBidi" w:hAnsiTheme="majorBidi" w:cstheme="majorBidi"/>
          <w:sz w:val="24"/>
          <w:szCs w:val="24"/>
        </w:rPr>
        <w:t>as mnemonic device increased</w:t>
      </w:r>
      <w:r w:rsidR="0082502F">
        <w:rPr>
          <w:rFonts w:asciiTheme="majorBidi" w:hAnsiTheme="majorBidi" w:cstheme="majorBidi"/>
          <w:sz w:val="24"/>
          <w:szCs w:val="24"/>
        </w:rPr>
        <w:t xml:space="preserve"> in</w:t>
      </w:r>
      <w:r w:rsidR="0082502F" w:rsidRPr="0082502F">
        <w:rPr>
          <w:rFonts w:asciiTheme="majorBidi" w:hAnsiTheme="majorBidi" w:cstheme="majorBidi"/>
          <w:sz w:val="24"/>
          <w:szCs w:val="24"/>
        </w:rPr>
        <w:t xml:space="preserve"> </w:t>
      </w:r>
      <w:r w:rsidR="0082502F">
        <w:rPr>
          <w:rFonts w:asciiTheme="majorBidi" w:hAnsiTheme="majorBidi" w:cstheme="majorBidi"/>
          <w:sz w:val="24"/>
          <w:szCs w:val="24"/>
        </w:rPr>
        <w:t>Rabbinic</w:t>
      </w:r>
      <w:r w:rsidR="0082502F" w:rsidRPr="00761D05">
        <w:rPr>
          <w:rFonts w:asciiTheme="majorBidi" w:hAnsiTheme="majorBidi" w:cstheme="majorBidi"/>
          <w:sz w:val="24"/>
          <w:szCs w:val="24"/>
        </w:rPr>
        <w:t xml:space="preserve"> literature</w:t>
      </w:r>
      <w:r w:rsidR="0045359E">
        <w:rPr>
          <w:rFonts w:asciiTheme="majorBidi" w:hAnsiTheme="majorBidi" w:cstheme="majorBidi"/>
          <w:sz w:val="24"/>
          <w:szCs w:val="24"/>
        </w:rPr>
        <w:t>.</w:t>
      </w:r>
    </w:p>
    <w:p w:rsidR="00E62CD2" w:rsidRDefault="002E1E33" w:rsidP="0045359E">
      <w:pPr>
        <w:bidi w:val="0"/>
        <w:spacing w:after="0" w:line="360" w:lineRule="auto"/>
        <w:rPr>
          <w:rFonts w:asciiTheme="majorBidi" w:hAnsiTheme="majorBidi" w:cstheme="majorBidi"/>
          <w:sz w:val="24"/>
          <w:szCs w:val="24"/>
        </w:rPr>
      </w:pPr>
      <w:r>
        <w:rPr>
          <w:rFonts w:asciiTheme="majorBidi" w:hAnsiTheme="majorBidi" w:cstheme="majorBidi"/>
          <w:sz w:val="24"/>
          <w:szCs w:val="24"/>
        </w:rPr>
        <w:t xml:space="preserve">The use of typological numbers in </w:t>
      </w:r>
      <w:r w:rsidR="00E62CD2">
        <w:rPr>
          <w:rFonts w:asciiTheme="majorBidi" w:hAnsiTheme="majorBidi" w:cstheme="majorBidi"/>
          <w:sz w:val="24"/>
          <w:szCs w:val="24"/>
        </w:rPr>
        <w:t>Rabbinic</w:t>
      </w:r>
      <w:r>
        <w:rPr>
          <w:rFonts w:asciiTheme="majorBidi" w:hAnsiTheme="majorBidi" w:cstheme="majorBidi"/>
          <w:sz w:val="24"/>
          <w:szCs w:val="24"/>
        </w:rPr>
        <w:t xml:space="preserve"> literature is no different from its use in the Bible. </w:t>
      </w:r>
      <w:r w:rsidR="00525B5A">
        <w:rPr>
          <w:rFonts w:asciiTheme="majorBidi" w:hAnsiTheme="majorBidi" w:cstheme="majorBidi"/>
          <w:sz w:val="24"/>
          <w:szCs w:val="24"/>
        </w:rPr>
        <w:t>Moreover, i</w:t>
      </w:r>
      <w:r w:rsidR="00E62CD2">
        <w:rPr>
          <w:rFonts w:asciiTheme="majorBidi" w:hAnsiTheme="majorBidi" w:cstheme="majorBidi"/>
          <w:sz w:val="24"/>
          <w:szCs w:val="24"/>
        </w:rPr>
        <w:t>n some cases the rabbis use typological numbers such as forty (less one) instead of ordinary number</w:t>
      </w:r>
      <w:r w:rsidR="004E41FE">
        <w:rPr>
          <w:rFonts w:asciiTheme="majorBidi" w:hAnsiTheme="majorBidi" w:cstheme="majorBidi"/>
          <w:sz w:val="24"/>
          <w:szCs w:val="24"/>
        </w:rPr>
        <w:t>s</w:t>
      </w:r>
      <w:r w:rsidR="00E62CD2">
        <w:rPr>
          <w:rFonts w:asciiTheme="majorBidi" w:hAnsiTheme="majorBidi" w:cstheme="majorBidi"/>
          <w:sz w:val="24"/>
          <w:szCs w:val="24"/>
        </w:rPr>
        <w:t xml:space="preserve"> like thirty-nine.</w:t>
      </w:r>
      <w:r w:rsidR="00525B5A">
        <w:rPr>
          <w:rFonts w:asciiTheme="majorBidi" w:hAnsiTheme="majorBidi" w:cstheme="majorBidi"/>
          <w:sz w:val="24"/>
          <w:szCs w:val="24"/>
        </w:rPr>
        <w:t xml:space="preserve"> </w:t>
      </w:r>
      <w:r w:rsidR="00F31BBD">
        <w:rPr>
          <w:rFonts w:asciiTheme="majorBidi" w:hAnsiTheme="majorBidi" w:cstheme="majorBidi"/>
          <w:sz w:val="24"/>
          <w:szCs w:val="24"/>
        </w:rPr>
        <w:t xml:space="preserve">This </w:t>
      </w:r>
      <w:r w:rsidR="0014606D">
        <w:rPr>
          <w:rFonts w:asciiTheme="majorBidi" w:hAnsiTheme="majorBidi" w:cstheme="majorBidi"/>
          <w:sz w:val="24"/>
          <w:szCs w:val="24"/>
        </w:rPr>
        <w:t>adherence</w:t>
      </w:r>
      <w:r w:rsidR="00F31BBD">
        <w:rPr>
          <w:rFonts w:asciiTheme="majorBidi" w:hAnsiTheme="majorBidi" w:cstheme="majorBidi"/>
          <w:sz w:val="24"/>
          <w:szCs w:val="24"/>
        </w:rPr>
        <w:t xml:space="preserve"> </w:t>
      </w:r>
      <w:r w:rsidR="0082502F">
        <w:rPr>
          <w:rFonts w:asciiTheme="majorBidi" w:hAnsiTheme="majorBidi" w:cstheme="majorBidi"/>
          <w:sz w:val="24"/>
          <w:szCs w:val="24"/>
        </w:rPr>
        <w:t>to typological numbers cannot be found in</w:t>
      </w:r>
      <w:r w:rsidR="00F31BBD">
        <w:rPr>
          <w:rFonts w:asciiTheme="majorBidi" w:hAnsiTheme="majorBidi" w:cstheme="majorBidi"/>
          <w:sz w:val="24"/>
          <w:szCs w:val="24"/>
        </w:rPr>
        <w:t xml:space="preserve"> the Bible.</w:t>
      </w:r>
    </w:p>
    <w:p w:rsidR="00E62CD2" w:rsidRDefault="00E62CD2" w:rsidP="0045359E">
      <w:pPr>
        <w:bidi w:val="0"/>
        <w:spacing w:after="0" w:line="360" w:lineRule="auto"/>
        <w:rPr>
          <w:rFonts w:asciiTheme="majorBidi" w:hAnsiTheme="majorBidi" w:cstheme="majorBidi"/>
          <w:sz w:val="24"/>
          <w:szCs w:val="24"/>
        </w:rPr>
      </w:pPr>
      <w:r>
        <w:rPr>
          <w:rFonts w:asciiTheme="majorBidi" w:hAnsiTheme="majorBidi" w:cstheme="majorBidi"/>
          <w:sz w:val="24"/>
          <w:szCs w:val="24"/>
        </w:rPr>
        <w:t>The use of graded numerical saying</w:t>
      </w:r>
      <w:r w:rsidR="004E41FE">
        <w:rPr>
          <w:rFonts w:asciiTheme="majorBidi" w:hAnsiTheme="majorBidi" w:cstheme="majorBidi"/>
          <w:sz w:val="24"/>
          <w:szCs w:val="24"/>
        </w:rPr>
        <w:t>s</w:t>
      </w:r>
      <w:r w:rsidR="006323B4">
        <w:rPr>
          <w:rFonts w:asciiTheme="majorBidi" w:hAnsiTheme="majorBidi" w:cstheme="majorBidi"/>
          <w:sz w:val="24"/>
          <w:szCs w:val="24"/>
        </w:rPr>
        <w:t>, both in the Bible and in Rabbinic literature,</w:t>
      </w:r>
      <w:r>
        <w:rPr>
          <w:rFonts w:asciiTheme="majorBidi" w:hAnsiTheme="majorBidi" w:cstheme="majorBidi"/>
          <w:sz w:val="24"/>
          <w:szCs w:val="24"/>
        </w:rPr>
        <w:t xml:space="preserve"> is divided into three sub categories</w:t>
      </w:r>
      <w:r w:rsidR="006323B4">
        <w:rPr>
          <w:rFonts w:asciiTheme="majorBidi" w:hAnsiTheme="majorBidi" w:cstheme="majorBidi"/>
          <w:sz w:val="24"/>
          <w:szCs w:val="24"/>
        </w:rPr>
        <w:t xml:space="preserve">. The first use, </w:t>
      </w:r>
      <w:r w:rsidRPr="00F418B1">
        <w:rPr>
          <w:rFonts w:asciiTheme="majorBidi" w:hAnsiTheme="majorBidi" w:cstheme="majorBidi"/>
          <w:sz w:val="24"/>
          <w:szCs w:val="24"/>
        </w:rPr>
        <w:t>to specify unknown or uncertain number</w:t>
      </w:r>
      <w:r w:rsidR="004E41FE">
        <w:rPr>
          <w:rFonts w:asciiTheme="majorBidi" w:hAnsiTheme="majorBidi" w:cstheme="majorBidi"/>
          <w:sz w:val="24"/>
          <w:szCs w:val="24"/>
        </w:rPr>
        <w:t>s</w:t>
      </w:r>
      <w:r w:rsidR="006323B4">
        <w:rPr>
          <w:rFonts w:asciiTheme="majorBidi" w:hAnsiTheme="majorBidi" w:cstheme="majorBidi"/>
          <w:sz w:val="24"/>
          <w:szCs w:val="24"/>
        </w:rPr>
        <w:t>, create</w:t>
      </w:r>
      <w:r w:rsidR="004E41FE">
        <w:rPr>
          <w:rFonts w:asciiTheme="majorBidi" w:hAnsiTheme="majorBidi" w:cstheme="majorBidi"/>
          <w:sz w:val="24"/>
          <w:szCs w:val="24"/>
        </w:rPr>
        <w:t>s</w:t>
      </w:r>
      <w:r w:rsidR="0082502F">
        <w:rPr>
          <w:rFonts w:asciiTheme="majorBidi" w:hAnsiTheme="majorBidi" w:cstheme="majorBidi"/>
          <w:sz w:val="24"/>
          <w:szCs w:val="24"/>
        </w:rPr>
        <w:t xml:space="preserve"> sometimes</w:t>
      </w:r>
      <w:r w:rsidR="006323B4">
        <w:rPr>
          <w:rFonts w:asciiTheme="majorBidi" w:hAnsiTheme="majorBidi" w:cstheme="majorBidi"/>
          <w:sz w:val="24"/>
          <w:szCs w:val="24"/>
        </w:rPr>
        <w:t xml:space="preserve"> difficulties </w:t>
      </w:r>
      <w:r w:rsidR="004E41FE">
        <w:rPr>
          <w:rFonts w:asciiTheme="majorBidi" w:hAnsiTheme="majorBidi" w:cstheme="majorBidi"/>
          <w:sz w:val="24"/>
          <w:szCs w:val="24"/>
        </w:rPr>
        <w:t>for</w:t>
      </w:r>
      <w:r w:rsidR="006323B4">
        <w:rPr>
          <w:rFonts w:asciiTheme="majorBidi" w:hAnsiTheme="majorBidi" w:cstheme="majorBidi"/>
          <w:sz w:val="24"/>
          <w:szCs w:val="24"/>
        </w:rPr>
        <w:t xml:space="preserve"> the Rabbis that become </w:t>
      </w:r>
      <w:r w:rsidR="006323B4" w:rsidRPr="006323B4">
        <w:rPr>
          <w:rFonts w:asciiTheme="majorBidi" w:hAnsiTheme="majorBidi" w:cstheme="majorBidi"/>
          <w:sz w:val="24"/>
          <w:szCs w:val="24"/>
        </w:rPr>
        <w:t>entangle</w:t>
      </w:r>
      <w:r w:rsidR="0082502F">
        <w:rPr>
          <w:rFonts w:asciiTheme="majorBidi" w:hAnsiTheme="majorBidi" w:cstheme="majorBidi"/>
          <w:sz w:val="24"/>
          <w:szCs w:val="24"/>
        </w:rPr>
        <w:t>d</w:t>
      </w:r>
      <w:r w:rsidR="006323B4" w:rsidRPr="006323B4">
        <w:rPr>
          <w:rFonts w:asciiTheme="majorBidi" w:hAnsiTheme="majorBidi" w:cstheme="majorBidi"/>
          <w:sz w:val="24"/>
          <w:szCs w:val="24"/>
        </w:rPr>
        <w:t xml:space="preserve"> with uncertain number</w:t>
      </w:r>
      <w:r w:rsidR="006323B4">
        <w:rPr>
          <w:rFonts w:asciiTheme="majorBidi" w:hAnsiTheme="majorBidi" w:cstheme="majorBidi"/>
          <w:sz w:val="24"/>
          <w:szCs w:val="24"/>
        </w:rPr>
        <w:t>s</w:t>
      </w:r>
      <w:r w:rsidR="006323B4" w:rsidRPr="006323B4">
        <w:rPr>
          <w:rFonts w:asciiTheme="majorBidi" w:hAnsiTheme="majorBidi" w:cstheme="majorBidi"/>
          <w:sz w:val="24"/>
          <w:szCs w:val="24"/>
        </w:rPr>
        <w:t>.</w:t>
      </w:r>
      <w:r w:rsidR="006323B4">
        <w:rPr>
          <w:rFonts w:ascii="Arial" w:hAnsi="Arial" w:cs="Arial"/>
          <w:b/>
          <w:bCs/>
          <w:color w:val="3E3E3E"/>
          <w:sz w:val="27"/>
          <w:szCs w:val="27"/>
          <w:shd w:val="clear" w:color="auto" w:fill="FFFFFF"/>
        </w:rPr>
        <w:t xml:space="preserve"> </w:t>
      </w:r>
      <w:r w:rsidR="006323B4" w:rsidRPr="0011067F">
        <w:rPr>
          <w:rFonts w:asciiTheme="majorBidi" w:hAnsiTheme="majorBidi" w:cstheme="majorBidi"/>
          <w:sz w:val="24"/>
          <w:szCs w:val="24"/>
        </w:rPr>
        <w:t xml:space="preserve">The second use, </w:t>
      </w:r>
      <w:r w:rsidR="0011067F" w:rsidRPr="0011067F">
        <w:rPr>
          <w:rFonts w:asciiTheme="majorBidi" w:hAnsiTheme="majorBidi" w:cstheme="majorBidi"/>
          <w:sz w:val="24"/>
          <w:szCs w:val="24"/>
        </w:rPr>
        <w:t>in p</w:t>
      </w:r>
      <w:r w:rsidR="006323B4" w:rsidRPr="0011067F">
        <w:rPr>
          <w:rFonts w:asciiTheme="majorBidi" w:hAnsiTheme="majorBidi" w:cstheme="majorBidi"/>
          <w:sz w:val="24"/>
          <w:szCs w:val="24"/>
        </w:rPr>
        <w:t>oetic parallelism</w:t>
      </w:r>
      <w:r w:rsidR="0011067F" w:rsidRPr="0011067F">
        <w:rPr>
          <w:rFonts w:asciiTheme="majorBidi" w:hAnsiTheme="majorBidi" w:cstheme="majorBidi"/>
          <w:sz w:val="24"/>
          <w:szCs w:val="24"/>
        </w:rPr>
        <w:t xml:space="preserve">, </w:t>
      </w:r>
      <w:r w:rsidR="0011067F">
        <w:rPr>
          <w:rFonts w:asciiTheme="majorBidi" w:hAnsiTheme="majorBidi" w:cstheme="majorBidi"/>
          <w:sz w:val="24"/>
          <w:szCs w:val="24"/>
        </w:rPr>
        <w:t>is widespread</w:t>
      </w:r>
      <w:r>
        <w:rPr>
          <w:rFonts w:asciiTheme="majorBidi" w:hAnsiTheme="majorBidi" w:cstheme="majorBidi"/>
          <w:sz w:val="24"/>
          <w:szCs w:val="24"/>
        </w:rPr>
        <w:t xml:space="preserve"> </w:t>
      </w:r>
      <w:r w:rsidR="0011067F">
        <w:rPr>
          <w:rFonts w:asciiTheme="majorBidi" w:hAnsiTheme="majorBidi" w:cstheme="majorBidi"/>
          <w:sz w:val="24"/>
          <w:szCs w:val="24"/>
        </w:rPr>
        <w:t xml:space="preserve">and can be found in different types of </w:t>
      </w:r>
      <w:r w:rsidR="0011067F" w:rsidRPr="0011067F">
        <w:rPr>
          <w:rFonts w:asciiTheme="majorBidi" w:hAnsiTheme="majorBidi" w:cstheme="majorBidi"/>
          <w:sz w:val="24"/>
          <w:szCs w:val="24"/>
        </w:rPr>
        <w:t>parallelism</w:t>
      </w:r>
      <w:r w:rsidR="0011067F">
        <w:rPr>
          <w:rFonts w:asciiTheme="majorBidi" w:hAnsiTheme="majorBidi" w:cstheme="majorBidi"/>
          <w:sz w:val="24"/>
          <w:szCs w:val="24"/>
        </w:rPr>
        <w:t>s</w:t>
      </w:r>
      <w:r w:rsidR="0045359E">
        <w:rPr>
          <w:rFonts w:asciiTheme="majorBidi" w:hAnsiTheme="majorBidi" w:cstheme="majorBidi"/>
          <w:sz w:val="24"/>
          <w:szCs w:val="24"/>
        </w:rPr>
        <w:t xml:space="preserve">, </w:t>
      </w:r>
      <w:r w:rsidR="0045359E" w:rsidRPr="00761D05">
        <w:rPr>
          <w:rFonts w:asciiTheme="majorBidi" w:hAnsiTheme="majorBidi" w:cstheme="majorBidi"/>
          <w:sz w:val="24"/>
          <w:szCs w:val="24"/>
        </w:rPr>
        <w:t xml:space="preserve">but in </w:t>
      </w:r>
      <w:r w:rsidR="0045359E">
        <w:rPr>
          <w:rFonts w:asciiTheme="majorBidi" w:hAnsiTheme="majorBidi" w:cstheme="majorBidi"/>
          <w:sz w:val="24"/>
          <w:szCs w:val="24"/>
        </w:rPr>
        <w:t xml:space="preserve">many </w:t>
      </w:r>
      <w:r w:rsidR="0045359E" w:rsidRPr="00761D05">
        <w:rPr>
          <w:rFonts w:asciiTheme="majorBidi" w:hAnsiTheme="majorBidi" w:cstheme="majorBidi"/>
          <w:sz w:val="24"/>
          <w:szCs w:val="24"/>
        </w:rPr>
        <w:t>cases the numbers help</w:t>
      </w:r>
      <w:r w:rsidR="0045359E">
        <w:rPr>
          <w:rFonts w:asciiTheme="majorBidi" w:hAnsiTheme="majorBidi" w:cstheme="majorBidi"/>
          <w:sz w:val="24"/>
          <w:szCs w:val="24"/>
        </w:rPr>
        <w:t>s</w:t>
      </w:r>
      <w:r w:rsidR="0045359E" w:rsidRPr="00761D05">
        <w:rPr>
          <w:rFonts w:asciiTheme="majorBidi" w:hAnsiTheme="majorBidi" w:cstheme="majorBidi"/>
          <w:sz w:val="24"/>
          <w:szCs w:val="24"/>
        </w:rPr>
        <w:t xml:space="preserve"> memorizing, and their contribution to the style </w:t>
      </w:r>
      <w:r w:rsidR="0045359E">
        <w:rPr>
          <w:rFonts w:asciiTheme="majorBidi" w:hAnsiTheme="majorBidi" w:cstheme="majorBidi"/>
          <w:sz w:val="24"/>
          <w:szCs w:val="24"/>
        </w:rPr>
        <w:t>is</w:t>
      </w:r>
      <w:r w:rsidR="0045359E" w:rsidRPr="00761D05">
        <w:rPr>
          <w:rFonts w:asciiTheme="majorBidi" w:hAnsiTheme="majorBidi" w:cstheme="majorBidi"/>
          <w:sz w:val="24"/>
          <w:szCs w:val="24"/>
        </w:rPr>
        <w:t xml:space="preserve"> insignificant</w:t>
      </w:r>
      <w:r w:rsidR="0011067F">
        <w:rPr>
          <w:rFonts w:asciiTheme="majorBidi" w:hAnsiTheme="majorBidi" w:cstheme="majorBidi"/>
          <w:sz w:val="24"/>
          <w:szCs w:val="24"/>
        </w:rPr>
        <w:t xml:space="preserve">. The third use, </w:t>
      </w:r>
      <w:r w:rsidR="00A80BFB">
        <w:rPr>
          <w:rFonts w:asciiTheme="majorBidi" w:hAnsiTheme="majorBidi" w:cstheme="majorBidi"/>
          <w:sz w:val="24"/>
          <w:szCs w:val="24"/>
        </w:rPr>
        <w:t>i.e., the</w:t>
      </w:r>
      <w:r w:rsidR="0011067F">
        <w:rPr>
          <w:rFonts w:asciiTheme="majorBidi" w:hAnsiTheme="majorBidi" w:cstheme="majorBidi"/>
          <w:sz w:val="24"/>
          <w:szCs w:val="24"/>
        </w:rPr>
        <w:t xml:space="preserve"> graded </w:t>
      </w:r>
      <w:r w:rsidR="0011067F" w:rsidRPr="0011067F">
        <w:rPr>
          <w:rFonts w:asciiTheme="majorBidi" w:hAnsiTheme="majorBidi" w:cstheme="majorBidi"/>
          <w:sz w:val="24"/>
          <w:szCs w:val="24"/>
        </w:rPr>
        <w:t>numerical parallelism</w:t>
      </w:r>
      <w:r w:rsidR="0011067F">
        <w:rPr>
          <w:rFonts w:asciiTheme="majorBidi" w:hAnsiTheme="majorBidi" w:cstheme="majorBidi"/>
          <w:sz w:val="24"/>
          <w:szCs w:val="24"/>
        </w:rPr>
        <w:t xml:space="preserve">, is very rare and we found just one prominent appearance of this rhetorical device in Rabbinic literature. </w:t>
      </w:r>
      <w:r w:rsidR="003B28F0">
        <w:rPr>
          <w:rFonts w:asciiTheme="majorBidi" w:hAnsiTheme="majorBidi" w:cstheme="majorBidi"/>
          <w:sz w:val="24"/>
          <w:szCs w:val="24"/>
        </w:rPr>
        <w:t>The graded</w:t>
      </w:r>
      <w:r w:rsidR="003B28F0" w:rsidRPr="003B28F0">
        <w:rPr>
          <w:rFonts w:asciiTheme="majorBidi" w:hAnsiTheme="majorBidi" w:cstheme="majorBidi"/>
          <w:sz w:val="24"/>
          <w:szCs w:val="24"/>
        </w:rPr>
        <w:t xml:space="preserve"> </w:t>
      </w:r>
      <w:r w:rsidR="003B28F0" w:rsidRPr="0011067F">
        <w:rPr>
          <w:rFonts w:asciiTheme="majorBidi" w:hAnsiTheme="majorBidi" w:cstheme="majorBidi"/>
          <w:sz w:val="24"/>
          <w:szCs w:val="24"/>
        </w:rPr>
        <w:t>numerical parallelism</w:t>
      </w:r>
      <w:r w:rsidR="0011067F">
        <w:rPr>
          <w:rFonts w:asciiTheme="majorBidi" w:hAnsiTheme="majorBidi" w:cstheme="majorBidi"/>
          <w:sz w:val="24"/>
          <w:szCs w:val="24"/>
        </w:rPr>
        <w:t xml:space="preserve"> </w:t>
      </w:r>
      <w:r w:rsidR="003B28F0">
        <w:rPr>
          <w:rFonts w:asciiTheme="majorBidi" w:hAnsiTheme="majorBidi" w:cstheme="majorBidi"/>
          <w:sz w:val="24"/>
          <w:szCs w:val="24"/>
        </w:rPr>
        <w:t xml:space="preserve">is </w:t>
      </w:r>
      <w:r w:rsidR="0011067F">
        <w:rPr>
          <w:rFonts w:asciiTheme="majorBidi" w:hAnsiTheme="majorBidi" w:cstheme="majorBidi"/>
          <w:sz w:val="24"/>
          <w:szCs w:val="24"/>
        </w:rPr>
        <w:t>use</w:t>
      </w:r>
      <w:r w:rsidR="003B28F0">
        <w:rPr>
          <w:rFonts w:asciiTheme="majorBidi" w:hAnsiTheme="majorBidi" w:cstheme="majorBidi"/>
          <w:sz w:val="24"/>
          <w:szCs w:val="24"/>
        </w:rPr>
        <w:t>d</w:t>
      </w:r>
      <w:r w:rsidR="0011067F">
        <w:rPr>
          <w:rFonts w:asciiTheme="majorBidi" w:hAnsiTheme="majorBidi" w:cstheme="majorBidi"/>
          <w:sz w:val="24"/>
          <w:szCs w:val="24"/>
        </w:rPr>
        <w:t xml:space="preserve"> mostly </w:t>
      </w:r>
      <w:r w:rsidR="004E41FE">
        <w:rPr>
          <w:rFonts w:asciiTheme="majorBidi" w:hAnsiTheme="majorBidi" w:cstheme="majorBidi"/>
          <w:sz w:val="24"/>
          <w:szCs w:val="24"/>
        </w:rPr>
        <w:t xml:space="preserve">as </w:t>
      </w:r>
      <w:r w:rsidR="0011067F">
        <w:rPr>
          <w:rFonts w:asciiTheme="majorBidi" w:hAnsiTheme="majorBidi" w:cstheme="majorBidi"/>
          <w:sz w:val="24"/>
          <w:szCs w:val="24"/>
        </w:rPr>
        <w:t>a matter of style</w:t>
      </w:r>
      <w:r w:rsidR="003B28F0">
        <w:rPr>
          <w:rFonts w:asciiTheme="majorBidi" w:hAnsiTheme="majorBidi" w:cstheme="majorBidi"/>
          <w:sz w:val="24"/>
          <w:szCs w:val="24"/>
        </w:rPr>
        <w:t>, and like other rhetorical features, for example</w:t>
      </w:r>
      <w:r w:rsidR="004E41FE">
        <w:rPr>
          <w:rFonts w:asciiTheme="majorBidi" w:hAnsiTheme="majorBidi" w:cstheme="majorBidi"/>
          <w:sz w:val="24"/>
          <w:szCs w:val="24"/>
        </w:rPr>
        <w:t>,</w:t>
      </w:r>
      <w:r w:rsidR="003B28F0">
        <w:rPr>
          <w:rFonts w:asciiTheme="majorBidi" w:hAnsiTheme="majorBidi" w:cstheme="majorBidi"/>
          <w:sz w:val="24"/>
          <w:szCs w:val="24"/>
        </w:rPr>
        <w:t xml:space="preserve"> the "</w:t>
      </w:r>
      <w:r w:rsidR="003B28F0" w:rsidRPr="00AE32F8">
        <w:rPr>
          <w:rFonts w:asciiTheme="majorBidi" w:hAnsiTheme="majorBidi" w:cstheme="majorBidi"/>
          <w:sz w:val="24"/>
          <w:szCs w:val="24"/>
        </w:rPr>
        <w:t>Stylistic Anadiplosis</w:t>
      </w:r>
      <w:r w:rsidR="003B28F0">
        <w:rPr>
          <w:rFonts w:asciiTheme="majorBidi" w:hAnsiTheme="majorBidi" w:cstheme="majorBidi"/>
          <w:sz w:val="24"/>
          <w:szCs w:val="24"/>
        </w:rPr>
        <w:t>"</w:t>
      </w:r>
      <w:r w:rsidR="003B28F0">
        <w:rPr>
          <w:rStyle w:val="a7"/>
          <w:rFonts w:asciiTheme="majorBidi" w:hAnsiTheme="majorBidi" w:cstheme="majorBidi"/>
          <w:sz w:val="24"/>
          <w:szCs w:val="24"/>
        </w:rPr>
        <w:footnoteReference w:id="123"/>
      </w:r>
      <w:r w:rsidR="0082502F">
        <w:rPr>
          <w:rFonts w:asciiTheme="majorBidi" w:hAnsiTheme="majorBidi" w:cstheme="majorBidi"/>
          <w:sz w:val="24"/>
          <w:szCs w:val="24"/>
        </w:rPr>
        <w:t xml:space="preserve"> was almost </w:t>
      </w:r>
      <w:r w:rsidR="0082502F" w:rsidRPr="0082502F">
        <w:rPr>
          <w:rFonts w:asciiTheme="majorBidi" w:hAnsiTheme="majorBidi" w:cstheme="majorBidi"/>
          <w:sz w:val="24"/>
          <w:szCs w:val="24"/>
        </w:rPr>
        <w:t>abandoned be the rabbis.</w:t>
      </w:r>
      <w:r w:rsidR="003B28F0">
        <w:rPr>
          <w:rFonts w:asciiTheme="majorBidi" w:hAnsiTheme="majorBidi" w:cstheme="majorBidi"/>
          <w:sz w:val="24"/>
          <w:szCs w:val="24"/>
        </w:rPr>
        <w:t xml:space="preserve"> </w:t>
      </w:r>
    </w:p>
    <w:p w:rsidR="00511C02" w:rsidRPr="00BE69A0" w:rsidRDefault="0082502F" w:rsidP="009643E2">
      <w:pPr>
        <w:bidi w:val="0"/>
        <w:spacing w:after="0" w:line="360" w:lineRule="auto"/>
        <w:rPr>
          <w:rFonts w:asciiTheme="majorBidi" w:hAnsiTheme="majorBidi" w:cstheme="majorBidi"/>
          <w:sz w:val="24"/>
          <w:szCs w:val="24"/>
          <w:rtl/>
        </w:rPr>
      </w:pPr>
      <w:r>
        <w:rPr>
          <w:rFonts w:asciiTheme="majorBidi" w:hAnsiTheme="majorBidi" w:cstheme="majorBidi"/>
          <w:sz w:val="24"/>
          <w:szCs w:val="24"/>
        </w:rPr>
        <w:t>That is to say that</w:t>
      </w:r>
      <w:r w:rsidR="00A47B70" w:rsidRPr="00761D05">
        <w:rPr>
          <w:rFonts w:asciiTheme="majorBidi" w:hAnsiTheme="majorBidi" w:cstheme="majorBidi"/>
          <w:sz w:val="24"/>
          <w:szCs w:val="24"/>
        </w:rPr>
        <w:t xml:space="preserve"> the use of numbers as a stylistic device, and especially their use in graded numerical parallelism, almost vanished</w:t>
      </w:r>
      <w:r w:rsidR="0045359E">
        <w:rPr>
          <w:rFonts w:asciiTheme="majorBidi" w:hAnsiTheme="majorBidi" w:cstheme="majorBidi"/>
          <w:sz w:val="24"/>
          <w:szCs w:val="24"/>
        </w:rPr>
        <w:t xml:space="preserve">. </w:t>
      </w:r>
      <w:r w:rsidR="00A47B70" w:rsidRPr="00761D05">
        <w:rPr>
          <w:rFonts w:asciiTheme="majorBidi" w:hAnsiTheme="majorBidi" w:cstheme="majorBidi"/>
          <w:sz w:val="24"/>
          <w:szCs w:val="24"/>
        </w:rPr>
        <w:t xml:space="preserve">It will require a long discussion </w:t>
      </w:r>
      <w:r w:rsidR="00AC67B5" w:rsidRPr="00761D05">
        <w:rPr>
          <w:rFonts w:asciiTheme="majorBidi" w:hAnsiTheme="majorBidi" w:cstheme="majorBidi"/>
          <w:sz w:val="24"/>
          <w:szCs w:val="24"/>
        </w:rPr>
        <w:t>to explain why</w:t>
      </w:r>
      <w:r w:rsidR="00553427" w:rsidRPr="00761D05">
        <w:rPr>
          <w:rFonts w:asciiTheme="majorBidi" w:hAnsiTheme="majorBidi" w:cstheme="majorBidi"/>
          <w:sz w:val="24"/>
          <w:szCs w:val="24"/>
        </w:rPr>
        <w:t xml:space="preserve"> the rabbis abandoned the styl</w:t>
      </w:r>
      <w:r w:rsidR="00AC67B5" w:rsidRPr="00761D05">
        <w:rPr>
          <w:rFonts w:asciiTheme="majorBidi" w:hAnsiTheme="majorBidi" w:cstheme="majorBidi"/>
          <w:sz w:val="24"/>
          <w:szCs w:val="24"/>
        </w:rPr>
        <w:t xml:space="preserve">istic use of this pattern, but at </w:t>
      </w:r>
      <w:r w:rsidR="00553427" w:rsidRPr="00761D05">
        <w:rPr>
          <w:rFonts w:asciiTheme="majorBidi" w:hAnsiTheme="majorBidi" w:cstheme="majorBidi"/>
          <w:sz w:val="24"/>
          <w:szCs w:val="24"/>
        </w:rPr>
        <w:t xml:space="preserve">this point we can say that the rabbis preferred to use </w:t>
      </w:r>
      <w:r w:rsidR="000427A7" w:rsidRPr="00761D05">
        <w:rPr>
          <w:rFonts w:asciiTheme="majorBidi" w:hAnsiTheme="majorBidi" w:cstheme="majorBidi"/>
          <w:sz w:val="24"/>
          <w:szCs w:val="24"/>
        </w:rPr>
        <w:t>rhetorical patterns that help the memorization of their texts, and rarely use</w:t>
      </w:r>
      <w:r w:rsidR="00AC67B5" w:rsidRPr="00761D05">
        <w:rPr>
          <w:rFonts w:asciiTheme="majorBidi" w:hAnsiTheme="majorBidi" w:cstheme="majorBidi"/>
          <w:sz w:val="24"/>
          <w:szCs w:val="24"/>
        </w:rPr>
        <w:t>d</w:t>
      </w:r>
      <w:r w:rsidR="000427A7" w:rsidRPr="00761D05">
        <w:rPr>
          <w:rFonts w:asciiTheme="majorBidi" w:hAnsiTheme="majorBidi" w:cstheme="majorBidi"/>
          <w:sz w:val="24"/>
          <w:szCs w:val="24"/>
        </w:rPr>
        <w:t xml:space="preserve"> rhe</w:t>
      </w:r>
      <w:r w:rsidR="00AC67B5" w:rsidRPr="00761D05">
        <w:rPr>
          <w:rFonts w:asciiTheme="majorBidi" w:hAnsiTheme="majorBidi" w:cstheme="majorBidi"/>
          <w:sz w:val="24"/>
          <w:szCs w:val="24"/>
        </w:rPr>
        <w:t>torical patterns that contribute</w:t>
      </w:r>
      <w:r w:rsidR="000427A7" w:rsidRPr="00761D05">
        <w:rPr>
          <w:rFonts w:asciiTheme="majorBidi" w:hAnsiTheme="majorBidi" w:cstheme="majorBidi"/>
          <w:sz w:val="24"/>
          <w:szCs w:val="24"/>
        </w:rPr>
        <w:t xml:space="preserve"> only to the </w:t>
      </w:r>
      <w:r w:rsidR="00AC67B5" w:rsidRPr="00761D05">
        <w:rPr>
          <w:rFonts w:asciiTheme="majorBidi" w:hAnsiTheme="majorBidi" w:cstheme="majorBidi"/>
          <w:sz w:val="24"/>
          <w:szCs w:val="24"/>
        </w:rPr>
        <w:t xml:space="preserve">aesthetic appeal </w:t>
      </w:r>
      <w:r w:rsidR="000427A7" w:rsidRPr="00761D05">
        <w:rPr>
          <w:rFonts w:asciiTheme="majorBidi" w:hAnsiTheme="majorBidi" w:cstheme="majorBidi"/>
          <w:sz w:val="24"/>
          <w:szCs w:val="24"/>
        </w:rPr>
        <w:t>of the text.</w:t>
      </w:r>
      <w:r w:rsidR="0045359E">
        <w:rPr>
          <w:rFonts w:asciiTheme="majorBidi" w:hAnsiTheme="majorBidi" w:cstheme="majorBidi"/>
          <w:sz w:val="24"/>
          <w:szCs w:val="24"/>
        </w:rPr>
        <w:t xml:space="preserve"> Is seems that the rabbis were familiar with the Biblical use of numbers </w:t>
      </w:r>
      <w:r w:rsidR="00564A56">
        <w:rPr>
          <w:rFonts w:asciiTheme="majorBidi" w:hAnsiTheme="majorBidi" w:cstheme="majorBidi"/>
          <w:sz w:val="24"/>
          <w:szCs w:val="24"/>
        </w:rPr>
        <w:t>and like other rhetorical devices</w:t>
      </w:r>
      <w:r w:rsidR="00BE69A0">
        <w:rPr>
          <w:rFonts w:asciiTheme="majorBidi" w:hAnsiTheme="majorBidi" w:cstheme="majorBidi"/>
          <w:sz w:val="24"/>
          <w:szCs w:val="24"/>
        </w:rPr>
        <w:t xml:space="preserve"> adopt</w:t>
      </w:r>
      <w:r w:rsidR="004E41FE">
        <w:rPr>
          <w:rFonts w:asciiTheme="majorBidi" w:hAnsiTheme="majorBidi" w:cstheme="majorBidi"/>
          <w:sz w:val="24"/>
          <w:szCs w:val="24"/>
        </w:rPr>
        <w:t>ed</w:t>
      </w:r>
      <w:r w:rsidR="00BE69A0">
        <w:rPr>
          <w:rFonts w:asciiTheme="majorBidi" w:hAnsiTheme="majorBidi" w:cstheme="majorBidi"/>
          <w:sz w:val="24"/>
          <w:szCs w:val="24"/>
        </w:rPr>
        <w:t xml:space="preserve"> them, sometimes </w:t>
      </w:r>
      <w:r w:rsidR="00564A56">
        <w:rPr>
          <w:rFonts w:asciiTheme="majorBidi" w:hAnsiTheme="majorBidi" w:cstheme="majorBidi"/>
          <w:sz w:val="24"/>
          <w:szCs w:val="24"/>
        </w:rPr>
        <w:t>with some changes,</w:t>
      </w:r>
      <w:r w:rsidR="00BE69A0">
        <w:rPr>
          <w:rFonts w:asciiTheme="majorBidi" w:hAnsiTheme="majorBidi" w:cstheme="majorBidi"/>
          <w:sz w:val="24"/>
          <w:szCs w:val="24"/>
        </w:rPr>
        <w:t xml:space="preserve"> and used them in different ways.</w:t>
      </w:r>
      <w:r w:rsidR="00576D24">
        <w:rPr>
          <w:rFonts w:asciiTheme="majorBidi" w:hAnsiTheme="majorBidi" w:cstheme="majorBidi"/>
          <w:sz w:val="24"/>
          <w:szCs w:val="24"/>
        </w:rPr>
        <w:t xml:space="preserve"> </w:t>
      </w:r>
      <w:r w:rsidR="00576D24" w:rsidRPr="00F049BB">
        <w:rPr>
          <w:rFonts w:asciiTheme="majorBidi" w:hAnsiTheme="majorBidi" w:cstheme="majorBidi"/>
          <w:sz w:val="24"/>
          <w:szCs w:val="24"/>
        </w:rPr>
        <w:t>As we will show in the</w:t>
      </w:r>
      <w:r w:rsidR="009643E2" w:rsidRPr="00F049BB">
        <w:rPr>
          <w:rFonts w:asciiTheme="majorBidi" w:hAnsiTheme="majorBidi" w:cstheme="majorBidi"/>
          <w:sz w:val="24"/>
          <w:szCs w:val="24"/>
        </w:rPr>
        <w:t xml:space="preserve"> second part of this paper,</w:t>
      </w:r>
      <w:r w:rsidR="004B65BE" w:rsidRPr="00F049BB">
        <w:rPr>
          <w:rStyle w:val="a7"/>
          <w:rFonts w:asciiTheme="majorBidi" w:hAnsiTheme="majorBidi" w:cstheme="majorBidi"/>
          <w:sz w:val="24"/>
          <w:szCs w:val="24"/>
        </w:rPr>
        <w:footnoteReference w:id="124"/>
      </w:r>
      <w:r w:rsidR="009643E2" w:rsidRPr="00F049BB">
        <w:rPr>
          <w:rFonts w:asciiTheme="majorBidi" w:hAnsiTheme="majorBidi" w:cstheme="majorBidi"/>
          <w:sz w:val="24"/>
          <w:szCs w:val="24"/>
        </w:rPr>
        <w:t xml:space="preserve"> one of this ways is the use of numbers as an editing device.</w:t>
      </w:r>
    </w:p>
    <w:p w:rsidR="00E84C2A" w:rsidRPr="00E84C2A" w:rsidRDefault="00E84C2A" w:rsidP="00E84C2A">
      <w:pPr>
        <w:bidi w:val="0"/>
        <w:spacing w:line="360" w:lineRule="auto"/>
        <w:rPr>
          <w:rFonts w:asciiTheme="majorBidi" w:hAnsiTheme="majorBidi" w:cstheme="majorBidi"/>
          <w:sz w:val="24"/>
          <w:szCs w:val="24"/>
        </w:rPr>
      </w:pPr>
    </w:p>
    <w:sectPr w:rsidR="00E84C2A" w:rsidRPr="00E84C2A" w:rsidSect="00256F7E">
      <w:head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818" w:rsidRDefault="00006818" w:rsidP="00AA36DE">
      <w:pPr>
        <w:spacing w:after="0" w:line="240" w:lineRule="auto"/>
      </w:pPr>
      <w:r>
        <w:separator/>
      </w:r>
    </w:p>
  </w:endnote>
  <w:endnote w:type="continuationSeparator" w:id="0">
    <w:p w:rsidR="00006818" w:rsidRDefault="00006818" w:rsidP="00AA3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B1"/>
    <w:family w:val="auto"/>
    <w:notTrueType/>
    <w:pitch w:val="default"/>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818" w:rsidRDefault="00006818" w:rsidP="00AA36DE">
      <w:pPr>
        <w:spacing w:after="0" w:line="240" w:lineRule="auto"/>
      </w:pPr>
      <w:r>
        <w:separator/>
      </w:r>
    </w:p>
  </w:footnote>
  <w:footnote w:type="continuationSeparator" w:id="0">
    <w:p w:rsidR="00006818" w:rsidRDefault="00006818" w:rsidP="00AA36DE">
      <w:pPr>
        <w:spacing w:after="0" w:line="240" w:lineRule="auto"/>
      </w:pPr>
      <w:r>
        <w:continuationSeparator/>
      </w:r>
    </w:p>
  </w:footnote>
  <w:footnote w:id="1">
    <w:p w:rsidR="00C85F1E" w:rsidRDefault="00C85F1E" w:rsidP="00D56CDA">
      <w:pPr>
        <w:pStyle w:val="a5"/>
        <w:bidi w:val="0"/>
      </w:pPr>
      <w:r>
        <w:rPr>
          <w:rStyle w:val="a7"/>
        </w:rPr>
        <w:footnoteRef/>
      </w:r>
      <w:r>
        <w:rPr>
          <w:rtl/>
        </w:rPr>
        <w:t xml:space="preserve"> </w:t>
      </w:r>
      <w:r>
        <w:t xml:space="preserve">In some cases the scholars who dealt with this phenomenon treated different aspects of the use of numbers in the Bible. For example, as we shall see later on, some scholars </w:t>
      </w:r>
      <w:r w:rsidRPr="00CA1788">
        <w:t xml:space="preserve">referred to </w:t>
      </w:r>
      <w:r>
        <w:t xml:space="preserve">a </w:t>
      </w:r>
      <w:r w:rsidRPr="00CA1788">
        <w:t>specific genre</w:t>
      </w:r>
      <w:r>
        <w:t xml:space="preserve"> such as the Biblical law, while others referred only to the use in Biblical poetry, and others only dealt with one of several sub patterns of numerical saying. In this paper, however, we did not limit ourselves to </w:t>
      </w:r>
      <w:r w:rsidRPr="00CA1788">
        <w:t>specific genre</w:t>
      </w:r>
      <w:r>
        <w:t xml:space="preserve">, book or place of writing. </w:t>
      </w:r>
      <w:r w:rsidRPr="00331C47">
        <w:t>That is to say</w:t>
      </w:r>
      <w:r>
        <w:t xml:space="preserve">, that we will deal with examples from different literatures, times and authors. Moreover, we should note that our discussion in this paper is stylistic and literary and sometimes </w:t>
      </w:r>
      <w:r w:rsidRPr="00287BBF">
        <w:t>philological</w:t>
      </w:r>
      <w:r>
        <w:t>. Meaning, we will not discussed the numerical value of the numbers (</w:t>
      </w:r>
      <w:r w:rsidRPr="00287BBF">
        <w:rPr>
          <w:i/>
          <w:iCs/>
        </w:rPr>
        <w:t>gematria</w:t>
      </w:r>
      <w:r w:rsidRPr="00287BBF">
        <w:t>), their mystical significance (numerology) or their authenticity.</w:t>
      </w:r>
      <w:r>
        <w:t xml:space="preserve"> For example, 2Kg. 19:35 mention that one of the Lord’s angels killed 185,000 </w:t>
      </w:r>
      <w:r w:rsidRPr="00287BBF">
        <w:t>Assyrian soldiers.</w:t>
      </w:r>
      <w:r>
        <w:t xml:space="preserve"> The </w:t>
      </w:r>
      <w:r w:rsidRPr="00287BBF">
        <w:t xml:space="preserve">Historical reliability of this number will not be discussed, and so </w:t>
      </w:r>
      <w:r>
        <w:t xml:space="preserve">is the number of people that </w:t>
      </w:r>
      <w:r w:rsidRPr="00287BBF">
        <w:t>Saul or David has slain (1Sam 18:7</w:t>
      </w:r>
      <w:r>
        <w:t>.</w:t>
      </w:r>
      <w:r w:rsidRPr="00287BBF">
        <w:t>)</w:t>
      </w:r>
      <w:r>
        <w:t xml:space="preserve"> And last, in most cases we will refer to number which appears </w:t>
      </w:r>
      <w:r w:rsidRPr="00287BBF">
        <w:t>explicitly</w:t>
      </w:r>
      <w:r>
        <w:t xml:space="preserve"> in the text and will not deal with “hidden” numbers such as number of words, number of verses or chapters,  Biblical code, s</w:t>
      </w:r>
      <w:r w:rsidRPr="006B5501">
        <w:t xml:space="preserve">teganography, </w:t>
      </w:r>
      <w:r>
        <w:t>e</w:t>
      </w:r>
      <w:r w:rsidRPr="006B5501">
        <w:t xml:space="preserve">quidistant </w:t>
      </w:r>
      <w:r>
        <w:t>l</w:t>
      </w:r>
      <w:r w:rsidRPr="006B5501">
        <w:t xml:space="preserve">etter </w:t>
      </w:r>
      <w:r>
        <w:t>s</w:t>
      </w:r>
      <w:r w:rsidRPr="006B5501">
        <w:t>equences,</w:t>
      </w:r>
      <w:r>
        <w:t xml:space="preserve"> Biblical Numerology, etc. That in </w:t>
      </w:r>
      <w:r w:rsidRPr="00331C47">
        <w:t>on the contrary</w:t>
      </w:r>
      <w:r>
        <w:t xml:space="preserve"> to some c</w:t>
      </w:r>
      <w:r w:rsidRPr="00331C47">
        <w:t>ontemporary studies</w:t>
      </w:r>
      <w:r>
        <w:t>, for example see: C.J. Labuschagne, ”</w:t>
      </w:r>
      <w:r w:rsidRPr="00A619A1">
        <w:t>Significant compositional techniques in the Psalms: evidence for the use of number as an organizing principle</w:t>
      </w:r>
      <w:r>
        <w:t xml:space="preserve">,” </w:t>
      </w:r>
      <w:r w:rsidRPr="005B79C5">
        <w:rPr>
          <w:i/>
          <w:iCs/>
        </w:rPr>
        <w:t>Vetus Testamentum</w:t>
      </w:r>
      <w:r w:rsidRPr="005B79C5">
        <w:t> </w:t>
      </w:r>
      <w:r>
        <w:t xml:space="preserve">59, 4 </w:t>
      </w:r>
      <w:r w:rsidRPr="005B79C5">
        <w:t>(20</w:t>
      </w:r>
      <w:r>
        <w:t>09</w:t>
      </w:r>
      <w:r w:rsidRPr="005B79C5">
        <w:t xml:space="preserve">), pp. </w:t>
      </w:r>
      <w:r>
        <w:t xml:space="preserve">583-605; M. Bar-Ilan, </w:t>
      </w:r>
      <w:r w:rsidRPr="00587AC0">
        <w:rPr>
          <w:i/>
          <w:iCs/>
        </w:rPr>
        <w:t>Biblical Numerology</w:t>
      </w:r>
      <w:r>
        <w:t xml:space="preserve"> (Rehovot: Association for Jewish Astrology and Numerology, 2005) [Heb.]; I. Knohl, </w:t>
      </w:r>
      <w:r w:rsidRPr="00331C47">
        <w:rPr>
          <w:i/>
          <w:iCs/>
        </w:rPr>
        <w:t>The Holy Name</w:t>
      </w:r>
      <w:r>
        <w:t xml:space="preserve"> (Or </w:t>
      </w:r>
      <w:r w:rsidRPr="006B5501">
        <w:t>Yehuda: Dvir, 2012)</w:t>
      </w:r>
      <w:r>
        <w:t xml:space="preserve"> [Heb.]; idem,”</w:t>
      </w:r>
      <w:hyperlink r:id="rId1" w:history="1">
        <w:r w:rsidRPr="005B79C5">
          <w:t>Sacred architecture: the numerical dimensions of biblical poem</w:t>
        </w:r>
      </w:hyperlink>
      <w:r>
        <w:t xml:space="preserve">,” </w:t>
      </w:r>
      <w:r w:rsidRPr="005B79C5">
        <w:rPr>
          <w:i/>
          <w:iCs/>
        </w:rPr>
        <w:t>Vetus Testamentum</w:t>
      </w:r>
      <w:r w:rsidRPr="005B79C5">
        <w:t> 62, 2 (2012), pp. 189-197</w:t>
      </w:r>
      <w:r>
        <w:t xml:space="preserve">, and see also </w:t>
      </w:r>
      <w:r w:rsidRPr="006B5501">
        <w:t xml:space="preserve">the </w:t>
      </w:r>
      <w:r>
        <w:t xml:space="preserve">book </w:t>
      </w:r>
      <w:r w:rsidRPr="006B5501">
        <w:t xml:space="preserve">review </w:t>
      </w:r>
      <w:r>
        <w:t>by M. Bar-Ilan in</w:t>
      </w:r>
      <w:r>
        <w:rPr>
          <w:i/>
          <w:iCs/>
        </w:rPr>
        <w:t xml:space="preserve"> </w:t>
      </w:r>
      <w:r w:rsidRPr="00DD46AA">
        <w:rPr>
          <w:i/>
          <w:iCs/>
        </w:rPr>
        <w:t>Beit Mikra</w:t>
      </w:r>
      <w:r>
        <w:t xml:space="preserve"> 58, 1 (2013), pp. 153-166 [Heb.] and Knohl’s response in </w:t>
      </w:r>
      <w:r w:rsidRPr="00DD46AA">
        <w:rPr>
          <w:i/>
          <w:iCs/>
        </w:rPr>
        <w:t>Beit Mikra</w:t>
      </w:r>
      <w:r>
        <w:t xml:space="preserve"> 58, 2 (2013), pp. 130-134 </w:t>
      </w:r>
      <w:r>
        <w:rPr>
          <w:rFonts w:hint="cs"/>
          <w:rtl/>
        </w:rPr>
        <w:t xml:space="preserve"> </w:t>
      </w:r>
      <w:r>
        <w:t>[</w:t>
      </w:r>
      <w:r>
        <w:rPr>
          <w:rFonts w:hint="cs"/>
        </w:rPr>
        <w:t>H</w:t>
      </w:r>
      <w:r>
        <w:t>eb.]</w:t>
      </w:r>
    </w:p>
  </w:footnote>
  <w:footnote w:id="2">
    <w:p w:rsidR="00C85F1E" w:rsidRPr="000A4D1B" w:rsidRDefault="00C85F1E" w:rsidP="009E7A56">
      <w:pPr>
        <w:pStyle w:val="2"/>
        <w:spacing w:before="0" w:line="240" w:lineRule="auto"/>
        <w:rPr>
          <w:rFonts w:ascii="Times New Roman" w:eastAsia="Times New Roman" w:hAnsi="Times New Roman" w:cs="Times New Roman"/>
          <w:b w:val="0"/>
          <w:bCs w:val="0"/>
          <w:sz w:val="20"/>
          <w:szCs w:val="20"/>
        </w:rPr>
      </w:pPr>
      <w:r w:rsidRPr="000A4D1B">
        <w:rPr>
          <w:rStyle w:val="a7"/>
          <w:rFonts w:ascii="Times New Roman" w:eastAsia="Times New Roman" w:hAnsi="Times New Roman" w:cs="Times New Roman"/>
          <w:b w:val="0"/>
          <w:bCs w:val="0"/>
          <w:sz w:val="20"/>
          <w:szCs w:val="20"/>
        </w:rPr>
        <w:footnoteRef/>
      </w:r>
      <w:r>
        <w:rPr>
          <w:rtl/>
        </w:rPr>
        <w:t xml:space="preserve"> </w:t>
      </w:r>
      <w:r>
        <w:rPr>
          <w:rFonts w:ascii="Times New Roman" w:eastAsia="Times New Roman" w:hAnsi="Times New Roman" w:cs="Times New Roman"/>
          <w:b w:val="0"/>
          <w:bCs w:val="0"/>
          <w:sz w:val="20"/>
          <w:szCs w:val="20"/>
        </w:rPr>
        <w:t xml:space="preserve">A. Alt, </w:t>
      </w:r>
      <w:r>
        <w:rPr>
          <w:rFonts w:ascii="Times New Roman" w:eastAsia="Times New Roman" w:hAnsi="Times New Roman" w:cs="Times New Roman" w:hint="cs"/>
          <w:b w:val="0"/>
          <w:bCs w:val="0"/>
          <w:sz w:val="20"/>
          <w:szCs w:val="20"/>
          <w:rtl/>
        </w:rPr>
        <w:t>"</w:t>
      </w:r>
      <w:r w:rsidRPr="000A4D1B">
        <w:rPr>
          <w:rFonts w:ascii="Times New Roman" w:eastAsia="Times New Roman" w:hAnsi="Times New Roman" w:cs="Times New Roman"/>
          <w:b w:val="0"/>
          <w:bCs w:val="0"/>
          <w:sz w:val="20"/>
          <w:szCs w:val="20"/>
        </w:rPr>
        <w:t>Die Ursp</w:t>
      </w:r>
      <w:r>
        <w:rPr>
          <w:rFonts w:ascii="Times New Roman" w:eastAsia="Times New Roman" w:hAnsi="Times New Roman" w:cs="Times New Roman"/>
          <w:b w:val="0"/>
          <w:bCs w:val="0"/>
          <w:sz w:val="20"/>
          <w:szCs w:val="20"/>
        </w:rPr>
        <w:t>rünge des israelitischen Rechts</w:t>
      </w:r>
      <w:r>
        <w:rPr>
          <w:rFonts w:ascii="Times New Roman" w:eastAsia="Times New Roman" w:hAnsi="Times New Roman" w:cs="Times New Roman" w:hint="cs"/>
          <w:b w:val="0"/>
          <w:bCs w:val="0"/>
          <w:sz w:val="20"/>
          <w:szCs w:val="20"/>
        </w:rPr>
        <w:t>,</w:t>
      </w:r>
      <w:r>
        <w:rPr>
          <w:rFonts w:ascii="Times New Roman" w:eastAsia="Times New Roman" w:hAnsi="Times New Roman" w:cs="Times New Roman"/>
          <w:b w:val="0"/>
          <w:bCs w:val="0"/>
          <w:sz w:val="20"/>
          <w:szCs w:val="20"/>
        </w:rPr>
        <w:t>” in:</w:t>
      </w:r>
      <w:r w:rsidRPr="000A4D1B">
        <w:rPr>
          <w:rFonts w:ascii="Times New Roman" w:eastAsia="Times New Roman" w:hAnsi="Times New Roman" w:cs="Times New Roman"/>
          <w:b w:val="0"/>
          <w:bCs w:val="0"/>
          <w:sz w:val="20"/>
          <w:szCs w:val="20"/>
        </w:rPr>
        <w:t> </w:t>
      </w:r>
      <w:r w:rsidRPr="000A4D1B">
        <w:rPr>
          <w:rFonts w:ascii="Times New Roman" w:eastAsia="Times New Roman" w:hAnsi="Times New Roman" w:cs="Times New Roman"/>
          <w:b w:val="0"/>
          <w:bCs w:val="0"/>
          <w:i/>
          <w:iCs/>
          <w:sz w:val="20"/>
          <w:szCs w:val="20"/>
        </w:rPr>
        <w:t>Kleine Schriften zur Geschichte des Volkes Israel</w:t>
      </w:r>
      <w:r w:rsidRPr="000A4D1B">
        <w:rPr>
          <w:rFonts w:ascii="Times New Roman" w:eastAsia="Times New Roman" w:hAnsi="Times New Roman" w:cs="Times New Roman"/>
          <w:b w:val="0"/>
          <w:bCs w:val="0"/>
          <w:sz w:val="20"/>
          <w:szCs w:val="20"/>
        </w:rPr>
        <w:t>, I</w:t>
      </w:r>
      <w:r>
        <w:rPr>
          <w:rFonts w:ascii="Times New Roman" w:eastAsia="Times New Roman" w:hAnsi="Times New Roman" w:cs="Times New Roman"/>
          <w:b w:val="0"/>
          <w:bCs w:val="0"/>
          <w:sz w:val="20"/>
          <w:szCs w:val="20"/>
        </w:rPr>
        <w:t xml:space="preserve"> (Munich: C.H. Beck,</w:t>
      </w:r>
      <w:r w:rsidRPr="000A4D1B">
        <w:rPr>
          <w:rFonts w:ascii="Times New Roman" w:eastAsia="Times New Roman" w:hAnsi="Times New Roman" w:cs="Times New Roman"/>
          <w:b w:val="0"/>
          <w:bCs w:val="0"/>
          <w:sz w:val="20"/>
          <w:szCs w:val="20"/>
        </w:rPr>
        <w:t xml:space="preserve"> 1959</w:t>
      </w:r>
      <w:r>
        <w:rPr>
          <w:rFonts w:ascii="Times New Roman" w:eastAsia="Times New Roman" w:hAnsi="Times New Roman" w:cs="Times New Roman"/>
          <w:b w:val="0"/>
          <w:bCs w:val="0"/>
          <w:sz w:val="20"/>
          <w:szCs w:val="20"/>
        </w:rPr>
        <w:t>)</w:t>
      </w:r>
      <w:r w:rsidRPr="000A4D1B">
        <w:rPr>
          <w:rFonts w:ascii="Times New Roman" w:eastAsia="Times New Roman" w:hAnsi="Times New Roman" w:cs="Times New Roman"/>
          <w:b w:val="0"/>
          <w:bCs w:val="0"/>
          <w:sz w:val="20"/>
          <w:szCs w:val="20"/>
        </w:rPr>
        <w:t>, pp. 278-332</w:t>
      </w:r>
      <w:r>
        <w:rPr>
          <w:rFonts w:ascii="Times New Roman" w:eastAsia="Times New Roman" w:hAnsi="Times New Roman" w:cs="Times New Roman"/>
          <w:b w:val="0"/>
          <w:bCs w:val="0"/>
          <w:sz w:val="20"/>
          <w:szCs w:val="20"/>
        </w:rPr>
        <w:t xml:space="preserve"> [Ger.] </w:t>
      </w:r>
      <w:r w:rsidRPr="000A4D1B">
        <w:rPr>
          <w:rFonts w:ascii="Times New Roman" w:eastAsia="Times New Roman" w:hAnsi="Times New Roman" w:cs="Times New Roman"/>
          <w:b w:val="0"/>
          <w:bCs w:val="0"/>
          <w:sz w:val="20"/>
          <w:szCs w:val="20"/>
        </w:rPr>
        <w:t>(</w:t>
      </w:r>
      <w:r>
        <w:rPr>
          <w:rFonts w:ascii="Times New Roman" w:eastAsia="Times New Roman" w:hAnsi="Times New Roman" w:cs="Times New Roman"/>
          <w:b w:val="0"/>
          <w:bCs w:val="0"/>
          <w:sz w:val="20"/>
          <w:szCs w:val="20"/>
        </w:rPr>
        <w:t xml:space="preserve">cf. </w:t>
      </w:r>
      <w:r w:rsidRPr="000A4D1B">
        <w:rPr>
          <w:rFonts w:ascii="Times New Roman" w:eastAsia="Times New Roman" w:hAnsi="Times New Roman" w:cs="Times New Roman"/>
          <w:b w:val="0"/>
          <w:bCs w:val="0"/>
          <w:sz w:val="20"/>
          <w:szCs w:val="20"/>
        </w:rPr>
        <w:t>A. Alt, </w:t>
      </w:r>
      <w:r w:rsidRPr="000A4D1B">
        <w:rPr>
          <w:rFonts w:ascii="Times New Roman" w:eastAsia="Times New Roman" w:hAnsi="Times New Roman" w:cs="Times New Roman"/>
          <w:b w:val="0"/>
          <w:bCs w:val="0"/>
          <w:i/>
          <w:iCs/>
          <w:sz w:val="20"/>
          <w:szCs w:val="20"/>
        </w:rPr>
        <w:t>Essays on Old Testament history and religion</w:t>
      </w:r>
      <w:r>
        <w:rPr>
          <w:rFonts w:ascii="Times New Roman" w:eastAsia="Times New Roman" w:hAnsi="Times New Roman" w:cs="Times New Roman"/>
          <w:b w:val="0"/>
          <w:bCs w:val="0"/>
          <w:i/>
          <w:iCs/>
          <w:sz w:val="20"/>
          <w:szCs w:val="20"/>
        </w:rPr>
        <w:t xml:space="preserve"> </w:t>
      </w:r>
      <w:r>
        <w:rPr>
          <w:rFonts w:ascii="Times New Roman" w:eastAsia="Times New Roman" w:hAnsi="Times New Roman" w:cs="Times New Roman"/>
          <w:b w:val="0"/>
          <w:bCs w:val="0"/>
          <w:sz w:val="20"/>
          <w:szCs w:val="20"/>
        </w:rPr>
        <w:t xml:space="preserve">(R.A. Wilson </w:t>
      </w:r>
      <w:r w:rsidRPr="000A4D1B">
        <w:rPr>
          <w:rFonts w:ascii="Times New Roman" w:eastAsia="Times New Roman" w:hAnsi="Times New Roman" w:cs="Times New Roman"/>
          <w:b w:val="0"/>
          <w:bCs w:val="0"/>
          <w:sz w:val="20"/>
          <w:szCs w:val="20"/>
        </w:rPr>
        <w:t>trl.)</w:t>
      </w:r>
      <w:r>
        <w:rPr>
          <w:rFonts w:ascii="Times New Roman" w:eastAsia="Times New Roman" w:hAnsi="Times New Roman" w:cs="Times New Roman"/>
          <w:b w:val="0"/>
          <w:bCs w:val="0"/>
          <w:sz w:val="20"/>
          <w:szCs w:val="20"/>
        </w:rPr>
        <w:t>(</w:t>
      </w:r>
      <w:r w:rsidRPr="000A4D1B">
        <w:rPr>
          <w:rFonts w:ascii="Times New Roman" w:eastAsia="Times New Roman" w:hAnsi="Times New Roman" w:cs="Times New Roman"/>
          <w:b w:val="0"/>
          <w:bCs w:val="0"/>
          <w:sz w:val="20"/>
          <w:szCs w:val="20"/>
        </w:rPr>
        <w:t>Oxford: Blackwell, 1966</w:t>
      </w:r>
      <w:r>
        <w:rPr>
          <w:rFonts w:ascii="Times New Roman" w:eastAsia="Times New Roman" w:hAnsi="Times New Roman" w:cs="Times New Roman"/>
          <w:b w:val="0"/>
          <w:bCs w:val="0"/>
          <w:sz w:val="20"/>
          <w:szCs w:val="20"/>
        </w:rPr>
        <w:t>)</w:t>
      </w:r>
      <w:r w:rsidRPr="000A4D1B">
        <w:rPr>
          <w:rFonts w:ascii="Times New Roman" w:eastAsia="Times New Roman" w:hAnsi="Times New Roman" w:cs="Times New Roman"/>
          <w:b w:val="0"/>
          <w:bCs w:val="0"/>
          <w:sz w:val="20"/>
          <w:szCs w:val="20"/>
        </w:rPr>
        <w:t xml:space="preserve">, pp. 101–171). In his pioneering </w:t>
      </w:r>
      <w:r>
        <w:rPr>
          <w:rFonts w:ascii="Times New Roman" w:eastAsia="Times New Roman" w:hAnsi="Times New Roman" w:cs="Times New Roman"/>
          <w:b w:val="0"/>
          <w:bCs w:val="0"/>
          <w:sz w:val="20"/>
          <w:szCs w:val="20"/>
        </w:rPr>
        <w:t>research</w:t>
      </w:r>
      <w:r w:rsidRPr="000A4D1B">
        <w:rPr>
          <w:rFonts w:ascii="Times New Roman" w:eastAsia="Times New Roman" w:hAnsi="Times New Roman" w:cs="Times New Roman"/>
          <w:b w:val="0"/>
          <w:bCs w:val="0"/>
          <w:sz w:val="20"/>
          <w:szCs w:val="20"/>
        </w:rPr>
        <w:t xml:space="preserve"> Alt distinguished between two types of Biblical law: the </w:t>
      </w:r>
      <w:hyperlink r:id="rId2" w:tgtFrame="zero" w:history="1">
        <w:r w:rsidRPr="000A4D1B">
          <w:rPr>
            <w:rFonts w:ascii="Times New Roman" w:eastAsia="Times New Roman" w:hAnsi="Times New Roman" w:cs="Times New Roman"/>
            <w:b w:val="0"/>
            <w:bCs w:val="0"/>
            <w:sz w:val="20"/>
            <w:szCs w:val="20"/>
          </w:rPr>
          <w:t>casuistic</w:t>
        </w:r>
      </w:hyperlink>
      <w:r w:rsidRPr="000A4D1B">
        <w:rPr>
          <w:rFonts w:ascii="Times New Roman" w:eastAsia="Times New Roman" w:hAnsi="Times New Roman" w:cs="Times New Roman"/>
          <w:b w:val="0"/>
          <w:bCs w:val="0"/>
          <w:sz w:val="20"/>
          <w:szCs w:val="20"/>
        </w:rPr>
        <w:t xml:space="preserve"> law and the </w:t>
      </w:r>
      <w:hyperlink r:id="rId3" w:tgtFrame="zero" w:history="1">
        <w:r w:rsidRPr="000A4D1B">
          <w:rPr>
            <w:rFonts w:ascii="Times New Roman" w:eastAsia="Times New Roman" w:hAnsi="Times New Roman" w:cs="Times New Roman"/>
            <w:b w:val="0"/>
            <w:bCs w:val="0"/>
            <w:sz w:val="20"/>
            <w:szCs w:val="20"/>
          </w:rPr>
          <w:t>apodictic</w:t>
        </w:r>
      </w:hyperlink>
      <w:r w:rsidRPr="000A4D1B">
        <w:rPr>
          <w:rFonts w:ascii="Times New Roman" w:eastAsia="Times New Roman" w:hAnsi="Times New Roman" w:cs="Times New Roman"/>
          <w:b w:val="0"/>
          <w:bCs w:val="0"/>
          <w:sz w:val="20"/>
          <w:szCs w:val="20"/>
        </w:rPr>
        <w:t xml:space="preserve"> law</w:t>
      </w:r>
      <w:r>
        <w:rPr>
          <w:rFonts w:ascii="Times New Roman" w:eastAsia="Times New Roman" w:hAnsi="Times New Roman" w:cs="Times New Roman"/>
          <w:b w:val="0"/>
          <w:bCs w:val="0"/>
          <w:sz w:val="20"/>
          <w:szCs w:val="20"/>
        </w:rPr>
        <w:t>, and during his discussion he referred to the use of numbers in the apodictic law series</w:t>
      </w:r>
      <w:r w:rsidRPr="000A4D1B">
        <w:rPr>
          <w:rFonts w:ascii="Times New Roman" w:eastAsia="Times New Roman" w:hAnsi="Times New Roman" w:cs="Times New Roman"/>
          <w:b w:val="0"/>
          <w:bCs w:val="0"/>
          <w:sz w:val="20"/>
          <w:szCs w:val="20"/>
        </w:rPr>
        <w:t>.</w:t>
      </w:r>
    </w:p>
  </w:footnote>
  <w:footnote w:id="3">
    <w:p w:rsidR="00C85F1E" w:rsidRPr="00616127" w:rsidRDefault="00C85F1E" w:rsidP="00BB0591">
      <w:pPr>
        <w:pStyle w:val="a5"/>
        <w:bidi w:val="0"/>
      </w:pPr>
      <w:r>
        <w:rPr>
          <w:rStyle w:val="a7"/>
        </w:rPr>
        <w:footnoteRef/>
      </w:r>
      <w:r>
        <w:rPr>
          <w:rtl/>
        </w:rPr>
        <w:t xml:space="preserve"> </w:t>
      </w:r>
      <w:r>
        <w:t xml:space="preserve">S. E. </w:t>
      </w:r>
      <w:r w:rsidRPr="00D26A0D">
        <w:t>Loewenstamm</w:t>
      </w:r>
      <w:r>
        <w:t xml:space="preserve">, “remark on stylistic patterns in Biblical and Ugaritic literatures,”  </w:t>
      </w:r>
      <w:r w:rsidRPr="007D409C">
        <w:rPr>
          <w:i/>
          <w:iCs/>
        </w:rPr>
        <w:t>Leshonenu</w:t>
      </w:r>
      <w:r>
        <w:t xml:space="preserve"> 32 (1968), pp. 33-35 [Heb.]; idem, </w:t>
      </w:r>
      <w:r w:rsidRPr="00BB0591">
        <w:t>“</w:t>
      </w:r>
      <w:r w:rsidRPr="00616127">
        <w:t>the graded number</w:t>
      </w:r>
      <w:r>
        <w:t>,”</w:t>
      </w:r>
      <w:r w:rsidRPr="00616127">
        <w:t xml:space="preserve"> in: </w:t>
      </w:r>
      <w:r w:rsidRPr="00616127">
        <w:rPr>
          <w:i/>
          <w:iCs/>
        </w:rPr>
        <w:t>Encyclopaedia Biblica</w:t>
      </w:r>
      <w:r>
        <w:rPr>
          <w:i/>
          <w:iCs/>
        </w:rPr>
        <w:t xml:space="preserve"> </w:t>
      </w:r>
      <w:r>
        <w:t>(</w:t>
      </w:r>
      <w:r w:rsidRPr="00616127">
        <w:t>Jerusalem: Bialik Institute, 1968)</w:t>
      </w:r>
      <w:r>
        <w:t>,</w:t>
      </w:r>
      <w:r w:rsidRPr="00A700DE">
        <w:t xml:space="preserve"> </w:t>
      </w:r>
      <w:r>
        <w:t>v</w:t>
      </w:r>
      <w:r w:rsidRPr="00616127">
        <w:t>ol. 5, col. 185-186</w:t>
      </w:r>
      <w:r>
        <w:t xml:space="preserve"> [Heb.]</w:t>
      </w:r>
    </w:p>
  </w:footnote>
  <w:footnote w:id="4">
    <w:p w:rsidR="00C85F1E" w:rsidRDefault="00C85F1E" w:rsidP="009E5FEA">
      <w:pPr>
        <w:pStyle w:val="a5"/>
        <w:bidi w:val="0"/>
        <w:rPr>
          <w:rtl/>
        </w:rPr>
      </w:pPr>
      <w:r>
        <w:rPr>
          <w:rStyle w:val="a7"/>
        </w:rPr>
        <w:footnoteRef/>
      </w:r>
      <w:r>
        <w:rPr>
          <w:rtl/>
        </w:rPr>
        <w:t xml:space="preserve"> </w:t>
      </w:r>
      <w:r w:rsidRPr="00481DC4">
        <w:t xml:space="preserve">M.D. Cassuto, </w:t>
      </w:r>
      <w:r w:rsidRPr="00481DC4">
        <w:rPr>
          <w:i/>
          <w:iCs/>
        </w:rPr>
        <w:t>The goddess Anat</w:t>
      </w:r>
      <w:r>
        <w:rPr>
          <w:i/>
          <w:iCs/>
        </w:rPr>
        <w:t xml:space="preserve"> </w:t>
      </w:r>
      <w:r>
        <w:t>(</w:t>
      </w:r>
      <w:r w:rsidRPr="00481DC4">
        <w:t>Jerusalem: </w:t>
      </w:r>
      <w:r w:rsidRPr="00616127">
        <w:t xml:space="preserve">Bialik </w:t>
      </w:r>
      <w:r w:rsidRPr="00481DC4">
        <w:t>Institute, 1965</w:t>
      </w:r>
      <w:r>
        <w:rPr>
          <w:vertAlign w:val="superscript"/>
        </w:rPr>
        <w:t>4</w:t>
      </w:r>
      <w:r w:rsidRPr="00481DC4">
        <w:t>), p.84 [Heb.];</w:t>
      </w:r>
      <w:r w:rsidRPr="004326C0">
        <w:t xml:space="preserve"> </w:t>
      </w:r>
      <w:r>
        <w:t>idem</w:t>
      </w:r>
      <w:r w:rsidRPr="004326C0">
        <w:t xml:space="preserve">, </w:t>
      </w:r>
      <w:r>
        <w:t>“</w:t>
      </w:r>
      <w:r w:rsidRPr="009E5FEA">
        <w:t>Biblical and Canaanite literatures</w:t>
      </w:r>
      <w:r>
        <w:t xml:space="preserve">,” </w:t>
      </w:r>
      <w:r w:rsidRPr="00481DC4">
        <w:rPr>
          <w:i/>
          <w:iCs/>
        </w:rPr>
        <w:t>Tarbiz</w:t>
      </w:r>
      <w:r>
        <w:t xml:space="preserve"> 13, 4 (1942) </w:t>
      </w:r>
      <w:r w:rsidRPr="004326C0">
        <w:t>, pp. 20</w:t>
      </w:r>
      <w:r>
        <w:t>3</w:t>
      </w:r>
      <w:r w:rsidRPr="004326C0">
        <w:t>-205</w:t>
      </w:r>
      <w:r>
        <w:t xml:space="preserve"> [Heb.]  </w:t>
      </w:r>
    </w:p>
  </w:footnote>
  <w:footnote w:id="5">
    <w:p w:rsidR="00C85F1E" w:rsidRDefault="00C85F1E" w:rsidP="000A65F0">
      <w:pPr>
        <w:pStyle w:val="a5"/>
        <w:bidi w:val="0"/>
      </w:pPr>
      <w:r>
        <w:rPr>
          <w:rStyle w:val="a7"/>
        </w:rPr>
        <w:footnoteRef/>
      </w:r>
      <w:r>
        <w:rPr>
          <w:rtl/>
        </w:rPr>
        <w:t xml:space="preserve"> </w:t>
      </w:r>
      <w:r>
        <w:t>N.H. Tur-Sinai</w:t>
      </w:r>
      <w:r w:rsidRPr="0084497B">
        <w:t>,</w:t>
      </w:r>
      <w:r w:rsidRPr="0084497B">
        <w:rPr>
          <w:rStyle w:val="psk2"/>
          <w:b/>
          <w:bCs/>
          <w:i/>
          <w:iCs/>
          <w:color w:val="auto"/>
          <w:shd w:val="clear" w:color="auto" w:fill="FFFFFF"/>
        </w:rPr>
        <w:t xml:space="preserve"> </w:t>
      </w:r>
      <w:r w:rsidRPr="0084497B">
        <w:rPr>
          <w:i/>
          <w:iCs/>
        </w:rPr>
        <w:t>The Proverbs of Solomon</w:t>
      </w:r>
      <w:r>
        <w:rPr>
          <w:i/>
          <w:iCs/>
        </w:rPr>
        <w:t xml:space="preserve"> </w:t>
      </w:r>
      <w:r>
        <w:t>(Tel-Aviv: Yavneh Press, 1947), p. 62 [Heb.]</w:t>
      </w:r>
    </w:p>
  </w:footnote>
  <w:footnote w:id="6">
    <w:p w:rsidR="00C85F1E" w:rsidRPr="004C584F" w:rsidRDefault="00C85F1E" w:rsidP="009E5FEA">
      <w:pPr>
        <w:pStyle w:val="2"/>
        <w:shd w:val="clear" w:color="auto" w:fill="FFFFFF"/>
        <w:spacing w:before="0" w:line="240" w:lineRule="auto"/>
        <w:rPr>
          <w:rFonts w:ascii="Georgia" w:hAnsi="Georgia"/>
          <w:b w:val="0"/>
          <w:bCs w:val="0"/>
          <w:color w:val="333333"/>
          <w:sz w:val="30"/>
          <w:szCs w:val="30"/>
        </w:rPr>
      </w:pPr>
      <w:r w:rsidRPr="004C584F">
        <w:rPr>
          <w:rStyle w:val="a7"/>
          <w:rFonts w:ascii="Times New Roman" w:eastAsia="Times New Roman" w:hAnsi="Times New Roman" w:cs="Times New Roman"/>
          <w:b w:val="0"/>
          <w:bCs w:val="0"/>
          <w:sz w:val="20"/>
          <w:szCs w:val="20"/>
        </w:rPr>
        <w:footnoteRef/>
      </w:r>
      <w:r>
        <w:rPr>
          <w:rtl/>
        </w:rPr>
        <w:t xml:space="preserve"> </w:t>
      </w:r>
      <w:r w:rsidRPr="004C584F">
        <w:rPr>
          <w:rFonts w:ascii="Times New Roman" w:eastAsia="Times New Roman" w:hAnsi="Times New Roman" w:cs="Times New Roman"/>
          <w:b w:val="0"/>
          <w:bCs w:val="0"/>
          <w:sz w:val="20"/>
          <w:szCs w:val="20"/>
        </w:rPr>
        <w:t xml:space="preserve">M.H. Segal, </w:t>
      </w:r>
      <w:r w:rsidRPr="004C584F">
        <w:rPr>
          <w:rFonts w:ascii="Times New Roman" w:eastAsia="Times New Roman" w:hAnsi="Times New Roman" w:cs="Times New Roman"/>
          <w:b w:val="0"/>
          <w:bCs w:val="0"/>
          <w:i/>
          <w:iCs/>
          <w:sz w:val="20"/>
          <w:szCs w:val="20"/>
        </w:rPr>
        <w:t>The Book of Ben-Sira</w:t>
      </w:r>
      <w:r w:rsidRPr="004C584F">
        <w:rPr>
          <w:rFonts w:ascii="Times New Roman" w:eastAsia="Times New Roman" w:hAnsi="Times New Roman" w:cs="Times New Roman"/>
          <w:b w:val="0"/>
          <w:bCs w:val="0"/>
          <w:sz w:val="20"/>
          <w:szCs w:val="20"/>
        </w:rPr>
        <w:t xml:space="preserve"> (Je</w:t>
      </w:r>
      <w:r>
        <w:rPr>
          <w:rFonts w:ascii="Times New Roman" w:eastAsia="Times New Roman" w:hAnsi="Times New Roman" w:cs="Times New Roman"/>
          <w:b w:val="0"/>
          <w:bCs w:val="0"/>
          <w:sz w:val="20"/>
          <w:szCs w:val="20"/>
        </w:rPr>
        <w:t>rusalem: Bialik Institute, 1953</w:t>
      </w:r>
      <w:r w:rsidRPr="004C584F">
        <w:rPr>
          <w:rFonts w:ascii="Times New Roman" w:eastAsia="Times New Roman" w:hAnsi="Times New Roman" w:cs="Times New Roman"/>
          <w:b w:val="0"/>
          <w:bCs w:val="0"/>
          <w:sz w:val="20"/>
          <w:szCs w:val="20"/>
        </w:rPr>
        <w:t xml:space="preserve">), pp. 142-143[Heb.]; </w:t>
      </w:r>
      <w:r>
        <w:rPr>
          <w:rFonts w:ascii="Times New Roman" w:eastAsia="Times New Roman" w:hAnsi="Times New Roman" w:cs="Times New Roman"/>
          <w:b w:val="0"/>
          <w:bCs w:val="0"/>
          <w:sz w:val="20"/>
          <w:szCs w:val="20"/>
        </w:rPr>
        <w:t>idem</w:t>
      </w:r>
      <w:r w:rsidRPr="004C584F">
        <w:rPr>
          <w:rFonts w:ascii="Times New Roman" w:eastAsia="Times New Roman" w:hAnsi="Times New Roman" w:cs="Times New Roman"/>
          <w:b w:val="0"/>
          <w:bCs w:val="0"/>
          <w:sz w:val="20"/>
          <w:szCs w:val="20"/>
        </w:rPr>
        <w:t xml:space="preserve">, </w:t>
      </w:r>
      <w:r w:rsidRPr="004C584F">
        <w:rPr>
          <w:rFonts w:ascii="Times New Roman" w:eastAsia="Times New Roman" w:hAnsi="Times New Roman" w:cs="Times New Roman"/>
          <w:b w:val="0"/>
          <w:bCs w:val="0"/>
          <w:i/>
          <w:iCs/>
          <w:sz w:val="20"/>
          <w:szCs w:val="20"/>
        </w:rPr>
        <w:t>Introduction to the Bible</w:t>
      </w:r>
      <w:r w:rsidRPr="004C584F">
        <w:rPr>
          <w:rFonts w:ascii="Times New Roman" w:eastAsia="Times New Roman" w:hAnsi="Times New Roman" w:cs="Times New Roman"/>
          <w:b w:val="0"/>
          <w:bCs w:val="0"/>
          <w:sz w:val="20"/>
          <w:szCs w:val="20"/>
        </w:rPr>
        <w:t>, book 1</w:t>
      </w:r>
      <w:r>
        <w:rPr>
          <w:rFonts w:ascii="Times New Roman" w:eastAsia="Times New Roman" w:hAnsi="Times New Roman" w:cs="Times New Roman"/>
          <w:b w:val="0"/>
          <w:bCs w:val="0"/>
          <w:sz w:val="20"/>
          <w:szCs w:val="20"/>
        </w:rPr>
        <w:t>(</w:t>
      </w:r>
      <w:r w:rsidRPr="004C584F">
        <w:rPr>
          <w:rFonts w:ascii="Times New Roman" w:eastAsia="Times New Roman" w:hAnsi="Times New Roman" w:cs="Times New Roman"/>
          <w:b w:val="0"/>
          <w:bCs w:val="0"/>
          <w:sz w:val="20"/>
          <w:szCs w:val="20"/>
        </w:rPr>
        <w:t>Jerusalem: Kiryat-Sepher, 1977), pp. 58-60</w:t>
      </w:r>
      <w:r>
        <w:rPr>
          <w:rFonts w:ascii="Times New Roman" w:eastAsia="Times New Roman" w:hAnsi="Times New Roman" w:cs="Times New Roman"/>
          <w:b w:val="0"/>
          <w:bCs w:val="0"/>
          <w:sz w:val="20"/>
          <w:szCs w:val="20"/>
        </w:rPr>
        <w:t xml:space="preserve"> [Heb.]</w:t>
      </w:r>
      <w:r w:rsidRPr="004C584F">
        <w:rPr>
          <w:rFonts w:ascii="Times New Roman" w:eastAsia="Times New Roman" w:hAnsi="Times New Roman" w:cs="Times New Roman"/>
          <w:b w:val="0"/>
          <w:bCs w:val="0"/>
          <w:sz w:val="20"/>
          <w:szCs w:val="20"/>
        </w:rPr>
        <w:t xml:space="preserve">; </w:t>
      </w:r>
      <w:r>
        <w:rPr>
          <w:rFonts w:ascii="Times New Roman" w:eastAsia="Times New Roman" w:hAnsi="Times New Roman" w:cs="Times New Roman"/>
          <w:b w:val="0"/>
          <w:bCs w:val="0"/>
          <w:sz w:val="20"/>
          <w:szCs w:val="20"/>
        </w:rPr>
        <w:t>idem</w:t>
      </w:r>
      <w:r w:rsidRPr="004C584F">
        <w:rPr>
          <w:rFonts w:ascii="Times New Roman" w:eastAsia="Times New Roman" w:hAnsi="Times New Roman" w:cs="Times New Roman"/>
          <w:b w:val="0"/>
          <w:bCs w:val="0"/>
          <w:sz w:val="20"/>
          <w:szCs w:val="20"/>
        </w:rPr>
        <w:t>, “On the Poetical Forms of Ancient Proverbial Literatur</w:t>
      </w:r>
      <w:r>
        <w:rPr>
          <w:rFonts w:ascii="Times New Roman" w:eastAsia="Times New Roman" w:hAnsi="Times New Roman" w:cs="Times New Roman"/>
          <w:b w:val="0"/>
          <w:bCs w:val="0"/>
          <w:sz w:val="20"/>
          <w:szCs w:val="20"/>
        </w:rPr>
        <w:t>e,”</w:t>
      </w:r>
      <w:r w:rsidRPr="004C584F">
        <w:rPr>
          <w:rFonts w:ascii="Times New Roman" w:eastAsia="Times New Roman" w:hAnsi="Times New Roman" w:cs="Times New Roman"/>
          <w:b w:val="0"/>
          <w:bCs w:val="0"/>
          <w:sz w:val="20"/>
          <w:szCs w:val="20"/>
        </w:rPr>
        <w:t xml:space="preserve">  </w:t>
      </w:r>
      <w:r w:rsidRPr="004C584F">
        <w:rPr>
          <w:rFonts w:ascii="Times New Roman" w:eastAsia="Times New Roman" w:hAnsi="Times New Roman" w:cs="Times New Roman"/>
          <w:b w:val="0"/>
          <w:bCs w:val="0"/>
          <w:i/>
          <w:iCs/>
          <w:sz w:val="20"/>
          <w:szCs w:val="20"/>
        </w:rPr>
        <w:t>Tarbiz</w:t>
      </w:r>
      <w:r w:rsidRPr="004C584F">
        <w:rPr>
          <w:rFonts w:ascii="Times New Roman" w:eastAsia="Times New Roman" w:hAnsi="Times New Roman" w:cs="Times New Roman"/>
          <w:b w:val="0"/>
          <w:bCs w:val="0"/>
          <w:sz w:val="20"/>
          <w:szCs w:val="20"/>
        </w:rPr>
        <w:t xml:space="preserve"> 1, 4 (1930), pp. 16-17</w:t>
      </w:r>
      <w:r>
        <w:rPr>
          <w:rFonts w:ascii="Times New Roman" w:eastAsia="Times New Roman" w:hAnsi="Times New Roman" w:cs="Times New Roman"/>
          <w:b w:val="0"/>
          <w:bCs w:val="0"/>
          <w:sz w:val="20"/>
          <w:szCs w:val="20"/>
        </w:rPr>
        <w:t>[Heb.]; idem, “</w:t>
      </w:r>
      <w:r w:rsidRPr="004C584F">
        <w:rPr>
          <w:rFonts w:ascii="Times New Roman" w:eastAsia="Times New Roman" w:hAnsi="Times New Roman" w:cs="Times New Roman"/>
          <w:b w:val="0"/>
          <w:bCs w:val="0"/>
          <w:sz w:val="20"/>
          <w:szCs w:val="20"/>
        </w:rPr>
        <w:t xml:space="preserve">On </w:t>
      </w:r>
      <w:r>
        <w:rPr>
          <w:rFonts w:ascii="Times New Roman" w:eastAsia="Times New Roman" w:hAnsi="Times New Roman" w:cs="Times New Roman"/>
          <w:b w:val="0"/>
          <w:bCs w:val="0"/>
          <w:sz w:val="20"/>
          <w:szCs w:val="20"/>
        </w:rPr>
        <w:t xml:space="preserve">certain Forms of Biblical Poetry,”  </w:t>
      </w:r>
      <w:r w:rsidRPr="00637D41">
        <w:rPr>
          <w:rFonts w:ascii="Times New Roman" w:eastAsia="Times New Roman" w:hAnsi="Times New Roman" w:cs="Times New Roman"/>
          <w:b w:val="0"/>
          <w:bCs w:val="0"/>
          <w:i/>
          <w:iCs/>
          <w:sz w:val="20"/>
          <w:szCs w:val="20"/>
        </w:rPr>
        <w:t>Tarbiz</w:t>
      </w:r>
      <w:r>
        <w:rPr>
          <w:rFonts w:ascii="Times New Roman" w:eastAsia="Times New Roman" w:hAnsi="Times New Roman" w:cs="Times New Roman"/>
          <w:b w:val="0"/>
          <w:bCs w:val="0"/>
          <w:sz w:val="20"/>
          <w:szCs w:val="20"/>
        </w:rPr>
        <w:t xml:space="preserve"> 18, </w:t>
      </w:r>
      <w:r w:rsidRPr="009E5FEA">
        <w:rPr>
          <w:rFonts w:ascii="Times New Roman" w:eastAsia="Times New Roman" w:hAnsi="Times New Roman" w:cs="Times New Roman"/>
          <w:b w:val="0"/>
          <w:bCs w:val="0"/>
          <w:sz w:val="20"/>
          <w:szCs w:val="20"/>
        </w:rPr>
        <w:t>3/4 (</w:t>
      </w:r>
      <w:r>
        <w:rPr>
          <w:rFonts w:ascii="Times New Roman" w:eastAsia="Times New Roman" w:hAnsi="Times New Roman" w:cs="Times New Roman"/>
          <w:b w:val="0"/>
          <w:bCs w:val="0"/>
          <w:sz w:val="20"/>
          <w:szCs w:val="20"/>
        </w:rPr>
        <w:t>1947), pp. 142-145 [Heb.]</w:t>
      </w:r>
    </w:p>
  </w:footnote>
  <w:footnote w:id="7">
    <w:p w:rsidR="00C85F1E" w:rsidRDefault="00C85F1E" w:rsidP="002D7337">
      <w:pPr>
        <w:pStyle w:val="a5"/>
        <w:bidi w:val="0"/>
      </w:pPr>
      <w:r>
        <w:rPr>
          <w:rStyle w:val="a7"/>
        </w:rPr>
        <w:footnoteRef/>
      </w:r>
      <w:r>
        <w:rPr>
          <w:rtl/>
        </w:rPr>
        <w:t xml:space="preserve"> </w:t>
      </w:r>
      <w:r>
        <w:t>M</w:t>
      </w:r>
      <w:r w:rsidRPr="002D7337">
        <w:rPr>
          <w:color w:val="FF0000"/>
        </w:rPr>
        <w:t xml:space="preserve">. </w:t>
      </w:r>
      <w:r w:rsidRPr="002D7337">
        <w:t xml:space="preserve">Paran, </w:t>
      </w:r>
      <w:r w:rsidRPr="002D7337">
        <w:rPr>
          <w:i/>
          <w:iCs/>
        </w:rPr>
        <w:t>Forms of the Priestly Style in the Pentateuch</w:t>
      </w:r>
      <w:r w:rsidRPr="002D7337">
        <w:t xml:space="preserve"> (Jerusalem: </w:t>
      </w:r>
      <w:r w:rsidRPr="00481DC4">
        <w:t>Magnes Press</w:t>
      </w:r>
      <w:r w:rsidRPr="002D7337">
        <w:t>, 1989), pp.16-17, 136 [Heb.].</w:t>
      </w:r>
    </w:p>
  </w:footnote>
  <w:footnote w:id="8">
    <w:p w:rsidR="00C85F1E" w:rsidRPr="00664660" w:rsidRDefault="00C85F1E" w:rsidP="00753650">
      <w:pPr>
        <w:pStyle w:val="a5"/>
        <w:bidi w:val="0"/>
      </w:pPr>
      <w:r>
        <w:rPr>
          <w:rStyle w:val="a7"/>
        </w:rPr>
        <w:footnoteRef/>
      </w:r>
      <w:r>
        <w:rPr>
          <w:rtl/>
        </w:rPr>
        <w:t xml:space="preserve"> </w:t>
      </w:r>
      <w:r>
        <w:t>M. Haran, “</w:t>
      </w:r>
      <w:r w:rsidRPr="004521B6">
        <w:t>Biblical Studies: The model of the incremental number in its various forms and its relationship to the formal models of parallelism</w:t>
      </w:r>
      <w:r>
        <w:t xml:space="preserve">,” </w:t>
      </w:r>
      <w:r w:rsidRPr="00791737">
        <w:rPr>
          <w:i/>
          <w:iCs/>
        </w:rPr>
        <w:t>Tarbiz</w:t>
      </w:r>
      <w:r>
        <w:rPr>
          <w:i/>
          <w:iCs/>
        </w:rPr>
        <w:t xml:space="preserve"> </w:t>
      </w:r>
      <w:r>
        <w:t>39 (1969), pp. 109-136 [Heb.]; idem, “</w:t>
      </w:r>
      <w:r w:rsidRPr="00016955">
        <w:t>The graded numerical sequence and the phenomenon of "automatism" in biblical poetry</w:t>
      </w:r>
      <w:r>
        <w:t>,”</w:t>
      </w:r>
      <w:r w:rsidRPr="00016955">
        <w:t xml:space="preserve"> </w:t>
      </w:r>
      <w:r w:rsidRPr="00E364FC">
        <w:rPr>
          <w:i/>
          <w:iCs/>
        </w:rPr>
        <w:t>Vetus Testamentum Supplements</w:t>
      </w:r>
      <w:r w:rsidRPr="00016955">
        <w:t> 22 (1972), pp. 238-267. </w:t>
      </w:r>
    </w:p>
  </w:footnote>
  <w:footnote w:id="9">
    <w:p w:rsidR="00C85F1E" w:rsidRPr="00300263" w:rsidRDefault="00C85F1E" w:rsidP="00E52D9F">
      <w:pPr>
        <w:shd w:val="clear" w:color="auto" w:fill="FFFFFF"/>
        <w:bidi w:val="0"/>
        <w:spacing w:after="0" w:line="240" w:lineRule="auto"/>
        <w:ind w:right="238"/>
        <w:rPr>
          <w:rFonts w:ascii="Arial" w:eastAsia="Times New Roman" w:hAnsi="Arial" w:cs="Arial"/>
          <w:color w:val="212063"/>
          <w:sz w:val="21"/>
          <w:szCs w:val="21"/>
          <w:rtl/>
        </w:rPr>
      </w:pPr>
      <w:r>
        <w:rPr>
          <w:rStyle w:val="a7"/>
        </w:rPr>
        <w:footnoteRef/>
      </w:r>
      <w:r>
        <w:t xml:space="preserve"> </w:t>
      </w:r>
      <w:r w:rsidRPr="004F5F73">
        <w:rPr>
          <w:rFonts w:ascii="Times New Roman" w:eastAsia="Times New Roman" w:hAnsi="Times New Roman" w:cs="Times New Roman"/>
          <w:sz w:val="20"/>
          <w:szCs w:val="20"/>
        </w:rPr>
        <w:t xml:space="preserve">Y. Avishur, </w:t>
      </w:r>
      <w:r w:rsidRPr="004F5F73">
        <w:rPr>
          <w:rFonts w:ascii="Times New Roman" w:eastAsia="Times New Roman" w:hAnsi="Times New Roman" w:cs="Times New Roman"/>
          <w:i/>
          <w:iCs/>
          <w:sz w:val="20"/>
          <w:szCs w:val="20"/>
        </w:rPr>
        <w:t>Phoenician Inscriptions and The Bible</w:t>
      </w:r>
      <w:r>
        <w:rPr>
          <w:rFonts w:ascii="Times New Roman" w:eastAsia="Times New Roman" w:hAnsi="Times New Roman" w:cs="Times New Roman"/>
          <w:i/>
          <w:iCs/>
          <w:sz w:val="20"/>
          <w:szCs w:val="20"/>
        </w:rPr>
        <w:t xml:space="preserve"> </w:t>
      </w:r>
      <w:r>
        <w:rPr>
          <w:rFonts w:ascii="Times New Roman" w:eastAsia="Times New Roman" w:hAnsi="Times New Roman" w:cs="Times New Roman"/>
          <w:sz w:val="20"/>
          <w:szCs w:val="20"/>
        </w:rPr>
        <w:t>(</w:t>
      </w:r>
      <w:r w:rsidRPr="004F5F73">
        <w:rPr>
          <w:rFonts w:ascii="Times New Roman" w:eastAsia="Times New Roman" w:hAnsi="Times New Roman" w:cs="Times New Roman"/>
          <w:sz w:val="20"/>
          <w:szCs w:val="20"/>
        </w:rPr>
        <w:t>Jerusalem</w:t>
      </w:r>
      <w:r w:rsidRPr="004F5F73">
        <w:rPr>
          <w:rFonts w:ascii="Times New Roman" w:eastAsia="Times New Roman" w:hAnsi="Times New Roman" w:cs="Times New Roman" w:hint="cs"/>
          <w:sz w:val="20"/>
          <w:szCs w:val="20"/>
          <w:rtl/>
        </w:rPr>
        <w:t>:</w:t>
      </w:r>
      <w:r w:rsidRPr="004F5F73">
        <w:rPr>
          <w:rFonts w:ascii="Times New Roman" w:eastAsia="Times New Roman" w:hAnsi="Times New Roman" w:cs="Times New Roman"/>
          <w:sz w:val="20"/>
          <w:szCs w:val="20"/>
        </w:rPr>
        <w:t xml:space="preserve"> E. Rubenstein, 19</w:t>
      </w:r>
      <w:r>
        <w:rPr>
          <w:rFonts w:ascii="Times New Roman" w:eastAsia="Times New Roman" w:hAnsi="Times New Roman" w:cs="Times New Roman"/>
          <w:sz w:val="20"/>
          <w:szCs w:val="20"/>
        </w:rPr>
        <w:t xml:space="preserve">79), vol. 1, pp. 53-54, vol. 2, </w:t>
      </w:r>
      <w:r w:rsidRPr="004F5F73">
        <w:rPr>
          <w:rFonts w:ascii="Times New Roman" w:eastAsia="Times New Roman" w:hAnsi="Times New Roman" w:cs="Times New Roman"/>
          <w:sz w:val="20"/>
          <w:szCs w:val="20"/>
        </w:rPr>
        <w:t xml:space="preserve">pp. 247, 254 [Heb.]; </w:t>
      </w:r>
      <w:r>
        <w:rPr>
          <w:rFonts w:ascii="Times New Roman" w:eastAsia="Times New Roman" w:hAnsi="Times New Roman" w:cs="Times New Roman"/>
          <w:sz w:val="20"/>
          <w:szCs w:val="20"/>
        </w:rPr>
        <w:t>idem</w:t>
      </w:r>
      <w:r w:rsidRPr="004F5F73">
        <w:rPr>
          <w:rFonts w:ascii="Times New Roman" w:eastAsia="Times New Roman" w:hAnsi="Times New Roman" w:cs="Times New Roman"/>
          <w:sz w:val="20"/>
          <w:szCs w:val="20"/>
        </w:rPr>
        <w:t xml:space="preserve">, </w:t>
      </w:r>
      <w:r w:rsidRPr="004F5F73">
        <w:rPr>
          <w:rFonts w:ascii="Times New Roman" w:eastAsia="Times New Roman" w:hAnsi="Times New Roman" w:cs="Times New Roman"/>
          <w:i/>
          <w:iCs/>
          <w:sz w:val="20"/>
          <w:szCs w:val="20"/>
        </w:rPr>
        <w:t>Proceedings of the Seventh World Congress of Jewish Studies: Studies in the Bible and the Ancient Near East</w:t>
      </w:r>
      <w:r>
        <w:rPr>
          <w:rFonts w:ascii="Times New Roman" w:eastAsia="Times New Roman" w:hAnsi="Times New Roman" w:cs="Times New Roman"/>
          <w:i/>
          <w:iCs/>
          <w:sz w:val="20"/>
          <w:szCs w:val="20"/>
        </w:rPr>
        <w:t xml:space="preserve"> </w:t>
      </w:r>
      <w:r>
        <w:rPr>
          <w:rFonts w:ascii="Times New Roman" w:eastAsia="Times New Roman" w:hAnsi="Times New Roman" w:cs="Times New Roman"/>
          <w:sz w:val="20"/>
          <w:szCs w:val="20"/>
        </w:rPr>
        <w:t>(</w:t>
      </w:r>
      <w:r w:rsidRPr="004F5F73">
        <w:rPr>
          <w:rFonts w:ascii="Times New Roman" w:eastAsia="Times New Roman" w:hAnsi="Times New Roman" w:cs="Times New Roman"/>
          <w:sz w:val="20"/>
          <w:szCs w:val="20"/>
        </w:rPr>
        <w:t>Jerusalem: World Union of Jewish Studies, 1981),</w:t>
      </w:r>
      <w:r>
        <w:rPr>
          <w:rFonts w:ascii="Times New Roman" w:eastAsia="Times New Roman" w:hAnsi="Times New Roman" w:cs="Times New Roman"/>
          <w:sz w:val="20"/>
          <w:szCs w:val="20"/>
        </w:rPr>
        <w:t xml:space="preserve"> v</w:t>
      </w:r>
      <w:r w:rsidRPr="004F5F73">
        <w:rPr>
          <w:rFonts w:ascii="Times New Roman" w:eastAsia="Times New Roman" w:hAnsi="Times New Roman" w:cs="Times New Roman"/>
          <w:sz w:val="20"/>
          <w:szCs w:val="20"/>
        </w:rPr>
        <w:t>ol. 2</w:t>
      </w:r>
      <w:r>
        <w:rPr>
          <w:rFonts w:ascii="Times New Roman" w:eastAsia="Times New Roman" w:hAnsi="Times New Roman" w:cs="Times New Roman"/>
          <w:sz w:val="20"/>
          <w:szCs w:val="20"/>
        </w:rPr>
        <w:t>,</w:t>
      </w:r>
      <w:r w:rsidRPr="004F5F73">
        <w:rPr>
          <w:rFonts w:ascii="Times New Roman" w:eastAsia="Times New Roman" w:hAnsi="Times New Roman" w:cs="Times New Roman"/>
          <w:sz w:val="20"/>
          <w:szCs w:val="20"/>
        </w:rPr>
        <w:t xml:space="preserve"> pp. 1-9 [Heb.]; </w:t>
      </w:r>
      <w:r>
        <w:rPr>
          <w:rFonts w:ascii="Times New Roman" w:eastAsia="Times New Roman" w:hAnsi="Times New Roman" w:cs="Times New Roman"/>
          <w:sz w:val="20"/>
          <w:szCs w:val="20"/>
        </w:rPr>
        <w:t>idem</w:t>
      </w:r>
      <w:r w:rsidRPr="004F5F73">
        <w:rPr>
          <w:rFonts w:ascii="Times New Roman" w:eastAsia="Times New Roman" w:hAnsi="Times New Roman" w:cs="Times New Roman"/>
          <w:sz w:val="20"/>
          <w:szCs w:val="20"/>
        </w:rPr>
        <w:t xml:space="preserve">, </w:t>
      </w:r>
      <w:r w:rsidRPr="004F5F73">
        <w:rPr>
          <w:rFonts w:ascii="Times New Roman" w:eastAsia="Times New Roman" w:hAnsi="Times New Roman" w:cs="Times New Roman"/>
          <w:i/>
          <w:iCs/>
          <w:sz w:val="20"/>
          <w:szCs w:val="20"/>
        </w:rPr>
        <w:t>Comparative studies in Biblical and Ugaritic languages and literatures</w:t>
      </w:r>
      <w:r>
        <w:rPr>
          <w:rFonts w:ascii="Times New Roman" w:eastAsia="Times New Roman" w:hAnsi="Times New Roman" w:cs="Times New Roman"/>
          <w:sz w:val="20"/>
          <w:szCs w:val="20"/>
        </w:rPr>
        <w:t xml:space="preserve"> (Tel-Aviv: </w:t>
      </w:r>
      <w:r w:rsidRPr="004F5F73">
        <w:rPr>
          <w:rFonts w:ascii="Times New Roman" w:eastAsia="Times New Roman" w:hAnsi="Times New Roman" w:cs="Times New Roman"/>
          <w:sz w:val="20"/>
          <w:szCs w:val="20"/>
        </w:rPr>
        <w:t>Archaeological Center Publication</w:t>
      </w:r>
      <w:r>
        <w:rPr>
          <w:rFonts w:ascii="Times New Roman" w:eastAsia="Times New Roman" w:hAnsi="Times New Roman" w:cs="Times New Roman"/>
          <w:sz w:val="20"/>
          <w:szCs w:val="20"/>
        </w:rPr>
        <w:t>, 2007), pp. 84-107.</w:t>
      </w:r>
    </w:p>
  </w:footnote>
  <w:footnote w:id="10">
    <w:p w:rsidR="00C85F1E" w:rsidRDefault="00C85F1E" w:rsidP="009952FE">
      <w:pPr>
        <w:pStyle w:val="a5"/>
        <w:bidi w:val="0"/>
      </w:pPr>
      <w:r>
        <w:rPr>
          <w:rStyle w:val="a7"/>
        </w:rPr>
        <w:footnoteRef/>
      </w:r>
      <w:r>
        <w:rPr>
          <w:rtl/>
        </w:rPr>
        <w:t xml:space="preserve"> </w:t>
      </w:r>
      <w:r>
        <w:t xml:space="preserve">Y. Zakovitch, </w:t>
      </w:r>
      <w:r w:rsidRPr="009952FE">
        <w:rPr>
          <w:i/>
          <w:iCs/>
        </w:rPr>
        <w:t>The pattern of the numerical sequence three-four in the Bible</w:t>
      </w:r>
      <w:r>
        <w:t xml:space="preserve"> (Heb. PhD Diss. Hebrew University, Jerusalem, 1977).</w:t>
      </w:r>
    </w:p>
  </w:footnote>
  <w:footnote w:id="11">
    <w:p w:rsidR="00C85F1E" w:rsidRPr="004326C0" w:rsidRDefault="00C85F1E" w:rsidP="004326C0">
      <w:pPr>
        <w:shd w:val="clear" w:color="auto" w:fill="FFFFFF"/>
        <w:bidi w:val="0"/>
        <w:spacing w:after="0" w:line="240" w:lineRule="auto"/>
        <w:ind w:right="240"/>
        <w:rPr>
          <w:rFonts w:ascii="Times New Roman" w:eastAsia="Times New Roman" w:hAnsi="Times New Roman" w:cs="Times New Roman"/>
          <w:sz w:val="20"/>
          <w:szCs w:val="20"/>
        </w:rPr>
      </w:pPr>
      <w:r>
        <w:rPr>
          <w:rStyle w:val="a7"/>
        </w:rPr>
        <w:footnoteRef/>
      </w:r>
      <w:r>
        <w:rPr>
          <w:rtl/>
        </w:rPr>
        <w:t xml:space="preserve"> </w:t>
      </w:r>
      <w:r w:rsidRPr="004326C0">
        <w:rPr>
          <w:rFonts w:ascii="Times New Roman" w:eastAsia="Times New Roman" w:hAnsi="Times New Roman" w:cs="Times New Roman" w:hint="cs"/>
          <w:sz w:val="20"/>
          <w:szCs w:val="20"/>
        </w:rPr>
        <w:t>J.L. K</w:t>
      </w:r>
      <w:r w:rsidRPr="004326C0">
        <w:rPr>
          <w:rFonts w:ascii="Times New Roman" w:eastAsia="Times New Roman" w:hAnsi="Times New Roman" w:cs="Times New Roman"/>
          <w:sz w:val="20"/>
          <w:szCs w:val="20"/>
        </w:rPr>
        <w:t xml:space="preserve">ugel, </w:t>
      </w:r>
      <w:r w:rsidRPr="004326C0">
        <w:rPr>
          <w:rFonts w:ascii="Times New Roman" w:eastAsia="Times New Roman" w:hAnsi="Times New Roman" w:cs="Times New Roman"/>
          <w:i/>
          <w:iCs/>
          <w:sz w:val="20"/>
          <w:szCs w:val="20"/>
        </w:rPr>
        <w:t>The idea of biblical poetry</w:t>
      </w:r>
      <w:r>
        <w:rPr>
          <w:rFonts w:ascii="Times New Roman" w:eastAsia="Times New Roman" w:hAnsi="Times New Roman" w:cs="Times New Roman"/>
          <w:i/>
          <w:iCs/>
          <w:sz w:val="20"/>
          <w:szCs w:val="20"/>
        </w:rPr>
        <w:t xml:space="preserve"> </w:t>
      </w:r>
      <w:r>
        <w:rPr>
          <w:rFonts w:ascii="Times New Roman" w:eastAsia="Times New Roman" w:hAnsi="Times New Roman" w:cs="Times New Roman"/>
          <w:sz w:val="20"/>
          <w:szCs w:val="20"/>
        </w:rPr>
        <w:t>(</w:t>
      </w:r>
      <w:r w:rsidRPr="004326C0">
        <w:rPr>
          <w:rFonts w:ascii="Times New Roman" w:eastAsia="Times New Roman" w:hAnsi="Times New Roman" w:cs="Times New Roman"/>
          <w:sz w:val="20"/>
          <w:szCs w:val="20"/>
        </w:rPr>
        <w:t>New Haven: Yale University Press, 1981)</w:t>
      </w:r>
      <w:r>
        <w:rPr>
          <w:rFonts w:ascii="Times New Roman" w:eastAsia="Times New Roman" w:hAnsi="Times New Roman" w:cs="Times New Roman"/>
          <w:sz w:val="20"/>
          <w:szCs w:val="20"/>
        </w:rPr>
        <w:t>, p. 42.</w:t>
      </w:r>
    </w:p>
  </w:footnote>
  <w:footnote w:id="12">
    <w:p w:rsidR="00C85F1E" w:rsidRPr="009E7A56" w:rsidRDefault="00C85F1E" w:rsidP="004326C0">
      <w:pPr>
        <w:shd w:val="clear" w:color="auto" w:fill="FFFFFF"/>
        <w:bidi w:val="0"/>
        <w:spacing w:after="0" w:line="240" w:lineRule="auto"/>
        <w:ind w:right="238"/>
        <w:rPr>
          <w:rFonts w:ascii="Arial" w:hAnsi="Arial" w:cs="Arial"/>
          <w:color w:val="212063"/>
          <w:sz w:val="21"/>
          <w:szCs w:val="21"/>
        </w:rPr>
      </w:pPr>
      <w:r>
        <w:rPr>
          <w:rStyle w:val="a7"/>
        </w:rPr>
        <w:footnoteRef/>
      </w:r>
      <w:r>
        <w:rPr>
          <w:rtl/>
        </w:rPr>
        <w:t xml:space="preserve"> </w:t>
      </w:r>
      <w:r w:rsidRPr="009E7A56">
        <w:rPr>
          <w:rFonts w:ascii="Times New Roman" w:eastAsia="Times New Roman" w:hAnsi="Times New Roman" w:cs="Times New Roman"/>
          <w:sz w:val="20"/>
          <w:szCs w:val="20"/>
        </w:rPr>
        <w:t xml:space="preserve">S. Gevirtz, </w:t>
      </w:r>
      <w:r>
        <w:rPr>
          <w:rFonts w:ascii="Times New Roman" w:eastAsia="Times New Roman" w:hAnsi="Times New Roman" w:cs="Times New Roman"/>
          <w:i/>
          <w:iCs/>
          <w:sz w:val="20"/>
          <w:szCs w:val="20"/>
        </w:rPr>
        <w:t>P</w:t>
      </w:r>
      <w:r w:rsidRPr="009E7A56">
        <w:rPr>
          <w:rFonts w:ascii="Times New Roman" w:eastAsia="Times New Roman" w:hAnsi="Times New Roman" w:cs="Times New Roman"/>
          <w:i/>
          <w:iCs/>
          <w:sz w:val="20"/>
          <w:szCs w:val="20"/>
        </w:rPr>
        <w:t>atterns in the early poetry of Israe</w:t>
      </w:r>
      <w:r>
        <w:rPr>
          <w:rFonts w:ascii="Times New Roman" w:eastAsia="Times New Roman" w:hAnsi="Times New Roman" w:cs="Times New Roman"/>
          <w:i/>
          <w:iCs/>
          <w:sz w:val="20"/>
          <w:szCs w:val="20"/>
        </w:rPr>
        <w:t xml:space="preserve"> </w:t>
      </w:r>
      <w:r w:rsidRPr="009E7A56">
        <w:rPr>
          <w:rFonts w:ascii="Times New Roman" w:eastAsia="Times New Roman" w:hAnsi="Times New Roman" w:cs="Times New Roman"/>
          <w:i/>
          <w:iCs/>
          <w:sz w:val="20"/>
          <w:szCs w:val="20"/>
        </w:rPr>
        <w:t>l</w:t>
      </w:r>
      <w:r>
        <w:rPr>
          <w:rFonts w:ascii="Times New Roman" w:eastAsia="Times New Roman" w:hAnsi="Times New Roman" w:cs="Times New Roman"/>
          <w:sz w:val="20"/>
          <w:szCs w:val="20"/>
        </w:rPr>
        <w:t xml:space="preserve">(Chicago: </w:t>
      </w:r>
      <w:r w:rsidRPr="009E7A56">
        <w:rPr>
          <w:rFonts w:ascii="Times New Roman" w:eastAsia="Times New Roman" w:hAnsi="Times New Roman" w:cs="Times New Roman"/>
          <w:sz w:val="20"/>
          <w:szCs w:val="20"/>
        </w:rPr>
        <w:t>University of Chicago Press</w:t>
      </w:r>
      <w:r>
        <w:rPr>
          <w:rFonts w:ascii="Arial" w:hAnsi="Arial" w:cs="Arial"/>
          <w:color w:val="212063"/>
          <w:sz w:val="21"/>
          <w:szCs w:val="21"/>
        </w:rPr>
        <w:t xml:space="preserve">, </w:t>
      </w:r>
      <w:r w:rsidRPr="009E7A56">
        <w:rPr>
          <w:rFonts w:ascii="Times New Roman" w:eastAsia="Times New Roman" w:hAnsi="Times New Roman" w:cs="Times New Roman"/>
          <w:sz w:val="20"/>
          <w:szCs w:val="20"/>
        </w:rPr>
        <w:t>1963</w:t>
      </w:r>
      <w:r>
        <w:rPr>
          <w:rFonts w:ascii="Times New Roman" w:eastAsia="Times New Roman" w:hAnsi="Times New Roman" w:cs="Times New Roman"/>
          <w:sz w:val="20"/>
          <w:szCs w:val="20"/>
        </w:rPr>
        <w:t xml:space="preserve">) </w:t>
      </w:r>
      <w:r w:rsidRPr="009E7A56">
        <w:rPr>
          <w:rFonts w:ascii="Times New Roman" w:eastAsia="Times New Roman" w:hAnsi="Times New Roman" w:cs="Times New Roman"/>
          <w:sz w:val="20"/>
          <w:szCs w:val="20"/>
        </w:rPr>
        <w:t>, pp. 15-34</w:t>
      </w:r>
    </w:p>
  </w:footnote>
  <w:footnote w:id="13">
    <w:p w:rsidR="00C85F1E" w:rsidRDefault="00C85F1E" w:rsidP="008E3B72">
      <w:pPr>
        <w:pStyle w:val="a5"/>
        <w:bidi w:val="0"/>
      </w:pPr>
      <w:r>
        <w:rPr>
          <w:rStyle w:val="a7"/>
        </w:rPr>
        <w:footnoteRef/>
      </w:r>
      <w:r>
        <w:rPr>
          <w:rtl/>
        </w:rPr>
        <w:t xml:space="preserve"> </w:t>
      </w:r>
      <w:r>
        <w:t>S. Yona, “</w:t>
      </w:r>
      <w:r w:rsidRPr="008E3B72">
        <w:t>Shared stylistic patterns in the Aramaic proverbs of Ahiqar and Hebrew wisdom</w:t>
      </w:r>
      <w:r>
        <w:t>,”</w:t>
      </w:r>
      <w:r w:rsidRPr="008E3B72">
        <w:t xml:space="preserve"> in: </w:t>
      </w:r>
      <w:r>
        <w:t>ANES (</w:t>
      </w:r>
      <w:r w:rsidRPr="008E3B72">
        <w:rPr>
          <w:i/>
          <w:iCs/>
        </w:rPr>
        <w:t>Ancient Near Eastern Studies</w:t>
      </w:r>
      <w:r>
        <w:rPr>
          <w:i/>
          <w:iCs/>
        </w:rPr>
        <w:t>)</w:t>
      </w:r>
      <w:r w:rsidRPr="008E3B72">
        <w:t> 44 (2007), pp. 43-46</w:t>
      </w:r>
      <w:r>
        <w:t xml:space="preserve">; idem,”Milestones in the Study of the Style, Structure and Rhetoric of the Proverbs of Ahiqar,” in </w:t>
      </w:r>
      <w:r w:rsidRPr="00420D4B">
        <w:rPr>
          <w:i/>
          <w:iCs/>
        </w:rPr>
        <w:t>Beer Sheva</w:t>
      </w:r>
      <w:r>
        <w:t xml:space="preserve"> 20 (2011), pp.135-136 [Heb.].</w:t>
      </w:r>
    </w:p>
  </w:footnote>
  <w:footnote w:id="14">
    <w:p w:rsidR="00C85F1E" w:rsidRPr="001F73BC" w:rsidRDefault="00C85F1E" w:rsidP="00B4213C">
      <w:pPr>
        <w:pStyle w:val="Default"/>
        <w:rPr>
          <w:rFonts w:eastAsia="Times New Roman"/>
          <w:color w:val="auto"/>
          <w:sz w:val="20"/>
          <w:szCs w:val="20"/>
        </w:rPr>
      </w:pPr>
      <w:r w:rsidRPr="00001336">
        <w:rPr>
          <w:rStyle w:val="a7"/>
          <w:rFonts w:asciiTheme="minorHAnsi" w:hAnsiTheme="minorHAnsi" w:cstheme="minorBidi"/>
          <w:color w:val="auto"/>
          <w:sz w:val="22"/>
          <w:szCs w:val="22"/>
        </w:rPr>
        <w:footnoteRef/>
      </w:r>
      <w:r w:rsidRPr="001F73BC">
        <w:rPr>
          <w:rFonts w:eastAsia="Times New Roman"/>
          <w:color w:val="auto"/>
          <w:sz w:val="20"/>
          <w:szCs w:val="20"/>
          <w:rtl/>
        </w:rPr>
        <w:t xml:space="preserve"> </w:t>
      </w:r>
      <w:r w:rsidRPr="001F73BC">
        <w:rPr>
          <w:rFonts w:eastAsia="Times New Roman"/>
          <w:color w:val="auto"/>
          <w:sz w:val="20"/>
          <w:szCs w:val="20"/>
        </w:rPr>
        <w:t>E.L. Greenstein</w:t>
      </w:r>
      <w:r>
        <w:t>, “</w:t>
      </w:r>
      <w:r w:rsidRPr="00B4213C">
        <w:rPr>
          <w:rFonts w:eastAsia="Times New Roman"/>
          <w:color w:val="auto"/>
          <w:sz w:val="20"/>
          <w:szCs w:val="20"/>
        </w:rPr>
        <w:t>Finding One’s Way in Proverbs 30:18-19</w:t>
      </w:r>
      <w:r>
        <w:rPr>
          <w:rFonts w:eastAsia="Times New Roman"/>
          <w:color w:val="auto"/>
          <w:sz w:val="20"/>
          <w:szCs w:val="20"/>
        </w:rPr>
        <w:t>,</w:t>
      </w:r>
      <w:r w:rsidRPr="00B4213C">
        <w:rPr>
          <w:rFonts w:eastAsia="Times New Roman"/>
          <w:color w:val="auto"/>
          <w:sz w:val="20"/>
          <w:szCs w:val="20"/>
        </w:rPr>
        <w:t>”</w:t>
      </w:r>
      <w:r w:rsidRPr="001F73BC">
        <w:rPr>
          <w:rFonts w:eastAsia="Times New Roman"/>
          <w:i/>
          <w:iCs/>
          <w:color w:val="auto"/>
          <w:sz w:val="20"/>
          <w:szCs w:val="20"/>
        </w:rPr>
        <w:t xml:space="preserve"> </w:t>
      </w:r>
      <w:r>
        <w:rPr>
          <w:rFonts w:eastAsia="Times New Roman"/>
          <w:color w:val="auto"/>
          <w:sz w:val="20"/>
          <w:szCs w:val="20"/>
        </w:rPr>
        <w:t xml:space="preserve">in: S. Yona et al. (ed.): </w:t>
      </w:r>
      <w:r w:rsidRPr="00B4213C">
        <w:rPr>
          <w:rFonts w:eastAsia="Times New Roman"/>
          <w:i/>
          <w:iCs/>
          <w:color w:val="auto"/>
          <w:sz w:val="20"/>
          <w:szCs w:val="20"/>
        </w:rPr>
        <w:t>Marbeh Hokma</w:t>
      </w:r>
      <w:r w:rsidR="004B65BE">
        <w:rPr>
          <w:rFonts w:eastAsia="Times New Roman"/>
          <w:color w:val="auto"/>
          <w:sz w:val="20"/>
          <w:szCs w:val="20"/>
        </w:rPr>
        <w:t xml:space="preserve"> [in print.]</w:t>
      </w:r>
    </w:p>
  </w:footnote>
  <w:footnote w:id="15">
    <w:p w:rsidR="00C85F1E" w:rsidRPr="00B2041F" w:rsidRDefault="00C85F1E" w:rsidP="00587AC0">
      <w:pPr>
        <w:shd w:val="clear" w:color="auto" w:fill="FFFFFF"/>
        <w:bidi w:val="0"/>
        <w:spacing w:after="0" w:line="240" w:lineRule="auto"/>
        <w:ind w:right="238"/>
        <w:rPr>
          <w:rFonts w:ascii="Times New Roman" w:eastAsia="Times New Roman" w:hAnsi="Times New Roman" w:cs="Times New Roman"/>
          <w:sz w:val="20"/>
          <w:szCs w:val="20"/>
        </w:rPr>
      </w:pPr>
      <w:r>
        <w:rPr>
          <w:rStyle w:val="a7"/>
        </w:rPr>
        <w:footnoteRef/>
      </w:r>
      <w:r>
        <w:rPr>
          <w:rtl/>
        </w:rPr>
        <w:t xml:space="preserve"> </w:t>
      </w:r>
      <w:r w:rsidRPr="009E7A56">
        <w:rPr>
          <w:rFonts w:ascii="Times New Roman" w:eastAsia="Times New Roman" w:hAnsi="Times New Roman" w:cs="Times New Roman"/>
          <w:sz w:val="20"/>
          <w:szCs w:val="20"/>
        </w:rPr>
        <w:t>W.M.W. Roth,</w:t>
      </w:r>
      <w:r>
        <w:rPr>
          <w:rFonts w:ascii="Times New Roman" w:eastAsia="Times New Roman" w:hAnsi="Times New Roman" w:cs="Times New Roman"/>
          <w:sz w:val="20"/>
          <w:szCs w:val="20"/>
        </w:rPr>
        <w:t xml:space="preserve"> “the Numerical Sequence x/x+1 in the Old Testament,” </w:t>
      </w:r>
      <w:r w:rsidRPr="00B2041F">
        <w:rPr>
          <w:rFonts w:ascii="Times New Roman" w:hAnsi="Times New Roman" w:cs="Times New Roman"/>
          <w:i/>
          <w:iCs/>
          <w:sz w:val="20"/>
          <w:szCs w:val="20"/>
        </w:rPr>
        <w:t>Vetus Testamentum</w:t>
      </w:r>
      <w:r>
        <w:rPr>
          <w:rFonts w:ascii="Times New Roman" w:hAnsi="Times New Roman" w:cs="Times New Roman"/>
          <w:sz w:val="20"/>
          <w:szCs w:val="20"/>
        </w:rPr>
        <w:t xml:space="preserve"> 12 (1962), pp. 300-311</w:t>
      </w:r>
      <w:r>
        <w:rPr>
          <w:rFonts w:ascii="Times New Roman" w:eastAsia="Times New Roman" w:hAnsi="Times New Roman" w:cs="Times New Roman"/>
          <w:sz w:val="20"/>
          <w:szCs w:val="20"/>
        </w:rPr>
        <w:t xml:space="preserve">; idem, </w:t>
      </w:r>
      <w:r w:rsidRPr="009E7A56">
        <w:rPr>
          <w:rFonts w:ascii="Times New Roman" w:eastAsia="Times New Roman" w:hAnsi="Times New Roman" w:cs="Times New Roman"/>
          <w:i/>
          <w:iCs/>
          <w:sz w:val="20"/>
          <w:szCs w:val="20"/>
        </w:rPr>
        <w:t xml:space="preserve">Numerical sayings in the </w:t>
      </w:r>
      <w:r>
        <w:rPr>
          <w:rFonts w:ascii="Times New Roman" w:eastAsia="Times New Roman" w:hAnsi="Times New Roman" w:cs="Times New Roman"/>
          <w:i/>
          <w:iCs/>
          <w:sz w:val="20"/>
          <w:szCs w:val="20"/>
        </w:rPr>
        <w:t>O</w:t>
      </w:r>
      <w:r w:rsidRPr="009E7A56">
        <w:rPr>
          <w:rFonts w:ascii="Times New Roman" w:eastAsia="Times New Roman" w:hAnsi="Times New Roman" w:cs="Times New Roman"/>
          <w:i/>
          <w:iCs/>
          <w:sz w:val="20"/>
          <w:szCs w:val="20"/>
        </w:rPr>
        <w:t>ld Testament</w:t>
      </w:r>
      <w:r>
        <w:rPr>
          <w:rFonts w:ascii="Times New Roman" w:eastAsia="Times New Roman" w:hAnsi="Times New Roman" w:cs="Times New Roman"/>
          <w:i/>
          <w:iCs/>
          <w:sz w:val="20"/>
          <w:szCs w:val="20"/>
        </w:rPr>
        <w:t xml:space="preserve"> </w:t>
      </w:r>
      <w:r>
        <w:rPr>
          <w:rFonts w:ascii="Times New Roman" w:eastAsia="Times New Roman" w:hAnsi="Times New Roman" w:cs="Times New Roman"/>
          <w:sz w:val="20"/>
          <w:szCs w:val="20"/>
        </w:rPr>
        <w:t>(</w:t>
      </w:r>
      <w:r w:rsidRPr="009E7A56">
        <w:rPr>
          <w:rFonts w:ascii="Times New Roman" w:eastAsia="Times New Roman" w:hAnsi="Times New Roman" w:cs="Times New Roman"/>
          <w:sz w:val="20"/>
          <w:szCs w:val="20"/>
        </w:rPr>
        <w:t>Leiden:</w:t>
      </w:r>
      <w:r>
        <w:rPr>
          <w:rFonts w:ascii="Times New Roman" w:eastAsia="Times New Roman" w:hAnsi="Times New Roman" w:cs="Times New Roman"/>
          <w:sz w:val="20"/>
          <w:szCs w:val="20"/>
        </w:rPr>
        <w:t xml:space="preserve"> </w:t>
      </w:r>
      <w:r w:rsidRPr="009E7A56">
        <w:rPr>
          <w:rFonts w:ascii="Times New Roman" w:eastAsia="Times New Roman" w:hAnsi="Times New Roman" w:cs="Times New Roman"/>
          <w:sz w:val="20"/>
          <w:szCs w:val="20"/>
        </w:rPr>
        <w:t>Brill, 1965).</w:t>
      </w:r>
      <w:r>
        <w:rPr>
          <w:rFonts w:ascii="Times New Roman" w:eastAsia="Times New Roman" w:hAnsi="Times New Roman" w:cs="Times New Roman"/>
          <w:sz w:val="20"/>
          <w:szCs w:val="20"/>
        </w:rPr>
        <w:t xml:space="preserve"> The discussion by Roth is divided into three different usages of numerical sayings: the narrative, the reflective and the hortative. In each chapter Roth discussed several examples, which includes various types of numerical sayings such as: “normal” use of one number, different uses of graded numerical sayings like </w:t>
      </w:r>
      <w:r w:rsidRPr="00446728">
        <w:rPr>
          <w:rFonts w:ascii="Times New Roman" w:eastAsia="Times New Roman" w:hAnsi="Times New Roman" w:cs="Times New Roman"/>
          <w:sz w:val="20"/>
          <w:szCs w:val="20"/>
        </w:rPr>
        <w:t>poetic parallelism with a pair of numbers</w:t>
      </w:r>
      <w:r w:rsidRPr="00813C7C">
        <w:rPr>
          <w:rFonts w:ascii="Times New Roman" w:eastAsia="Times New Roman" w:hAnsi="Times New Roman" w:cs="Times New Roman"/>
          <w:sz w:val="20"/>
          <w:szCs w:val="20"/>
        </w:rPr>
        <w:t>, graded numerical parallelism</w:t>
      </w:r>
      <w:r>
        <w:rPr>
          <w:rFonts w:ascii="Times New Roman" w:eastAsia="Times New Roman" w:hAnsi="Times New Roman" w:cs="Times New Roman"/>
          <w:sz w:val="20"/>
          <w:szCs w:val="20"/>
        </w:rPr>
        <w:t xml:space="preserve">, etc’. However, in this paper, which focuses more on style, except for its last part that deals with the influence of numbers upon the editing process of rabbinic literature, we will divide the discussion according to the stylistic forms of use and not according to the content. </w:t>
      </w:r>
    </w:p>
  </w:footnote>
  <w:footnote w:id="16">
    <w:p w:rsidR="00C85F1E" w:rsidRDefault="00C85F1E" w:rsidP="00E52D9F">
      <w:pPr>
        <w:pStyle w:val="a5"/>
        <w:bidi w:val="0"/>
      </w:pPr>
      <w:r>
        <w:rPr>
          <w:rStyle w:val="a7"/>
        </w:rPr>
        <w:footnoteRef/>
      </w:r>
      <w:r>
        <w:rPr>
          <w:rtl/>
        </w:rPr>
        <w:t xml:space="preserve"> </w:t>
      </w:r>
      <w:r w:rsidRPr="004B62DA">
        <w:t>J.N. Epstein, "Kelim ch</w:t>
      </w:r>
      <w:r>
        <w:t>apter</w:t>
      </w:r>
      <w:r w:rsidRPr="004B62DA">
        <w:t xml:space="preserve"> 24</w:t>
      </w:r>
      <w:r>
        <w:t>,”</w:t>
      </w:r>
      <w:r w:rsidRPr="004B62DA">
        <w:t xml:space="preserve"> in: S. Lieberman et all (ed.), </w:t>
      </w:r>
      <w:r w:rsidRPr="004B62DA">
        <w:rPr>
          <w:i/>
          <w:iCs/>
        </w:rPr>
        <w:t>Louis Ginzberg jubilee volume</w:t>
      </w:r>
      <w:r>
        <w:rPr>
          <w:i/>
          <w:iCs/>
        </w:rPr>
        <w:t xml:space="preserve"> </w:t>
      </w:r>
      <w:r>
        <w:t>(</w:t>
      </w:r>
      <w:r w:rsidRPr="004B62DA">
        <w:t>New York, American Academy for Jewish Research, 1946),</w:t>
      </w:r>
      <w:r>
        <w:t xml:space="preserve"> vol. 1,</w:t>
      </w:r>
      <w:r w:rsidRPr="004B62DA">
        <w:t xml:space="preserve"> pp. </w:t>
      </w:r>
      <w:r>
        <w:t>65-74</w:t>
      </w:r>
      <w:r w:rsidRPr="004B62DA">
        <w:t>. [Heb.]</w:t>
      </w:r>
    </w:p>
  </w:footnote>
  <w:footnote w:id="17">
    <w:p w:rsidR="00C85F1E" w:rsidRPr="00DD766D" w:rsidRDefault="00C85F1E" w:rsidP="009B332D">
      <w:pPr>
        <w:shd w:val="clear" w:color="auto" w:fill="FFFFFF"/>
        <w:bidi w:val="0"/>
        <w:spacing w:after="0" w:line="240" w:lineRule="auto"/>
        <w:ind w:right="240"/>
        <w:rPr>
          <w:rFonts w:ascii="Arial" w:eastAsia="Times New Roman" w:hAnsi="Arial" w:cs="Arial"/>
          <w:color w:val="212063"/>
          <w:sz w:val="21"/>
          <w:szCs w:val="21"/>
        </w:rPr>
      </w:pPr>
      <w:r>
        <w:rPr>
          <w:rStyle w:val="a7"/>
        </w:rPr>
        <w:footnoteRef/>
      </w:r>
      <w:r>
        <w:rPr>
          <w:rtl/>
        </w:rPr>
        <w:t xml:space="preserve"> </w:t>
      </w:r>
      <w:r w:rsidRPr="00DD766D">
        <w:rPr>
          <w:rFonts w:ascii="Times New Roman" w:eastAsia="Times New Roman" w:hAnsi="Times New Roman" w:cs="Times New Roman" w:hint="cs"/>
          <w:sz w:val="20"/>
          <w:szCs w:val="20"/>
        </w:rPr>
        <w:t>R</w:t>
      </w:r>
      <w:r w:rsidRPr="00DD766D">
        <w:rPr>
          <w:rFonts w:ascii="Times New Roman" w:eastAsia="Times New Roman" w:hAnsi="Times New Roman" w:cs="Times New Roman" w:hint="cs"/>
          <w:sz w:val="20"/>
          <w:szCs w:val="20"/>
          <w:rtl/>
        </w:rPr>
        <w:t>.</w:t>
      </w:r>
      <w:r w:rsidRPr="00DD766D">
        <w:rPr>
          <w:rFonts w:ascii="Times New Roman" w:eastAsia="Times New Roman" w:hAnsi="Times New Roman" w:cs="Times New Roman" w:hint="cs"/>
          <w:sz w:val="20"/>
          <w:szCs w:val="20"/>
        </w:rPr>
        <w:t xml:space="preserve"> G</w:t>
      </w:r>
      <w:r w:rsidRPr="00DD766D">
        <w:rPr>
          <w:rFonts w:ascii="Times New Roman" w:eastAsia="Times New Roman" w:hAnsi="Times New Roman" w:cs="Times New Roman"/>
          <w:sz w:val="20"/>
          <w:szCs w:val="20"/>
        </w:rPr>
        <w:t>ordis</w:t>
      </w:r>
      <w:r>
        <w:rPr>
          <w:rFonts w:ascii="Times New Roman" w:eastAsia="Times New Roman" w:hAnsi="Times New Roman" w:cs="Times New Roman"/>
          <w:sz w:val="20"/>
          <w:szCs w:val="20"/>
        </w:rPr>
        <w:t>, “</w:t>
      </w:r>
      <w:r w:rsidRPr="000B629D">
        <w:rPr>
          <w:rFonts w:ascii="Times New Roman" w:eastAsia="Times New Roman" w:hAnsi="Times New Roman" w:cs="Times New Roman"/>
          <w:sz w:val="20"/>
          <w:szCs w:val="20"/>
        </w:rPr>
        <w:t>The Heptad as an Element of Biblical and Rabbinic Style</w:t>
      </w:r>
      <w:r>
        <w:rPr>
          <w:rFonts w:ascii="Times New Roman" w:eastAsia="Times New Roman" w:hAnsi="Times New Roman" w:cs="Times New Roman"/>
          <w:sz w:val="20"/>
          <w:szCs w:val="20"/>
        </w:rPr>
        <w:t>,”</w:t>
      </w:r>
      <w:r w:rsidRPr="000B629D">
        <w:rPr>
          <w:rFonts w:ascii="Times New Roman" w:eastAsia="Times New Roman" w:hAnsi="Times New Roman" w:cs="Times New Roman"/>
          <w:sz w:val="20"/>
          <w:szCs w:val="20"/>
        </w:rPr>
        <w:t xml:space="preserve"> </w:t>
      </w:r>
      <w:r w:rsidRPr="000B629D">
        <w:rPr>
          <w:rFonts w:ascii="Times New Roman" w:eastAsia="Times New Roman" w:hAnsi="Times New Roman" w:cs="Times New Roman"/>
          <w:i/>
          <w:iCs/>
          <w:sz w:val="20"/>
          <w:szCs w:val="20"/>
        </w:rPr>
        <w:t>Journal of Biblical Literature</w:t>
      </w:r>
      <w:r w:rsidRPr="000B629D">
        <w:rPr>
          <w:rFonts w:ascii="Times New Roman" w:eastAsia="Times New Roman" w:hAnsi="Times New Roman" w:cs="Times New Roman"/>
          <w:sz w:val="20"/>
          <w:szCs w:val="20"/>
        </w:rPr>
        <w:t>, 62, 1 (1943), pp. 17-26.</w:t>
      </w:r>
    </w:p>
  </w:footnote>
  <w:footnote w:id="18">
    <w:p w:rsidR="00C85F1E" w:rsidRDefault="00C85F1E" w:rsidP="00DD766D">
      <w:pPr>
        <w:pStyle w:val="a5"/>
        <w:bidi w:val="0"/>
      </w:pPr>
      <w:r>
        <w:rPr>
          <w:rStyle w:val="a7"/>
        </w:rPr>
        <w:footnoteRef/>
      </w:r>
      <w:r>
        <w:rPr>
          <w:rtl/>
        </w:rPr>
        <w:t xml:space="preserve"> </w:t>
      </w:r>
      <w:r>
        <w:t>L. Jacobs, “</w:t>
      </w:r>
      <w:r w:rsidRPr="008840D6">
        <w:t>The numbered sequence as a literary device in the Babylonian Talmud</w:t>
      </w:r>
      <w:r>
        <w:t xml:space="preserve">,” </w:t>
      </w:r>
      <w:r w:rsidRPr="008840D6">
        <w:rPr>
          <w:i/>
          <w:iCs/>
        </w:rPr>
        <w:t>Hebrew Annual Review</w:t>
      </w:r>
      <w:r w:rsidRPr="008840D6">
        <w:t> 7 (1983), pp. 137-149.</w:t>
      </w:r>
    </w:p>
  </w:footnote>
  <w:footnote w:id="19">
    <w:p w:rsidR="00C85F1E" w:rsidRDefault="00C85F1E" w:rsidP="00E003F3">
      <w:pPr>
        <w:pStyle w:val="a5"/>
        <w:bidi w:val="0"/>
      </w:pPr>
      <w:r>
        <w:rPr>
          <w:rStyle w:val="a7"/>
        </w:rPr>
        <w:footnoteRef/>
      </w:r>
      <w:r>
        <w:rPr>
          <w:rFonts w:hint="cs"/>
          <w:rtl/>
        </w:rPr>
        <w:t xml:space="preserve"> </w:t>
      </w:r>
      <w:r>
        <w:t xml:space="preserve">S. Sharvit, </w:t>
      </w:r>
      <w:r w:rsidRPr="00081ECF">
        <w:rPr>
          <w:i/>
          <w:iCs/>
        </w:rPr>
        <w:t>Language and Style of Tractate Avoth Through the Ages</w:t>
      </w:r>
      <w:r>
        <w:t xml:space="preserve">(Beer-Sheva: Ben-Gurion University of the Negev Press, 2006), pp. 27-31 [Heb.] </w:t>
      </w:r>
    </w:p>
  </w:footnote>
  <w:footnote w:id="20">
    <w:p w:rsidR="00C85F1E" w:rsidRDefault="00C85F1E" w:rsidP="00E52D9F">
      <w:pPr>
        <w:pStyle w:val="a5"/>
        <w:bidi w:val="0"/>
      </w:pPr>
      <w:r>
        <w:rPr>
          <w:rStyle w:val="a7"/>
        </w:rPr>
        <w:footnoteRef/>
      </w:r>
      <w:r>
        <w:rPr>
          <w:rtl/>
        </w:rPr>
        <w:t xml:space="preserve"> </w:t>
      </w:r>
      <w:r>
        <w:t xml:space="preserve">S. Friedman, </w:t>
      </w:r>
      <w:r>
        <w:rPr>
          <w:i/>
          <w:iCs/>
        </w:rPr>
        <w:t>A</w:t>
      </w:r>
      <w:r w:rsidRPr="00641319">
        <w:rPr>
          <w:i/>
          <w:iCs/>
        </w:rPr>
        <w:t xml:space="preserve"> critical study of Yevamot X with a methodological introduction</w:t>
      </w:r>
      <w:r>
        <w:rPr>
          <w:i/>
          <w:iCs/>
        </w:rPr>
        <w:t xml:space="preserve"> </w:t>
      </w:r>
      <w:r>
        <w:t>(New York:</w:t>
      </w:r>
      <w:r w:rsidRPr="00641319">
        <w:t xml:space="preserve"> Jewish Theological Seminary of America, 1977), pp. </w:t>
      </w:r>
      <w:r>
        <w:t xml:space="preserve">316-319, </w:t>
      </w:r>
      <w:r w:rsidRPr="00641319">
        <w:t>346-351</w:t>
      </w:r>
      <w:r>
        <w:t xml:space="preserve"> [Heb.]; idem, Some Structural Patterns in Talmudic  </w:t>
      </w:r>
      <w:r w:rsidRPr="00EC040F">
        <w:rPr>
          <w:i/>
          <w:iCs/>
        </w:rPr>
        <w:t>Sugiot</w:t>
      </w:r>
      <w:r>
        <w:t xml:space="preserve">, in: </w:t>
      </w:r>
      <w:r w:rsidRPr="00EC040F">
        <w:t xml:space="preserve">A. Shinan (ed.), </w:t>
      </w:r>
      <w:r w:rsidRPr="00EC040F">
        <w:rPr>
          <w:i/>
          <w:iCs/>
        </w:rPr>
        <w:t>Proceedings of the Sixth World Congress of Jewish Studies</w:t>
      </w:r>
      <w:r>
        <w:t>(</w:t>
      </w:r>
      <w:r w:rsidRPr="00EC040F">
        <w:t>Jerusalem: World Union of Jewish Studies, 1977),</w:t>
      </w:r>
      <w:r>
        <w:t xml:space="preserve"> v</w:t>
      </w:r>
      <w:r w:rsidRPr="00EC040F">
        <w:t>ol. 3</w:t>
      </w:r>
      <w:r>
        <w:t>,</w:t>
      </w:r>
      <w:r w:rsidRPr="00EC040F">
        <w:t xml:space="preserve"> pp.</w:t>
      </w:r>
      <w:r>
        <w:t xml:space="preserve"> 389-402 [Heb.]</w:t>
      </w:r>
    </w:p>
  </w:footnote>
  <w:footnote w:id="21">
    <w:p w:rsidR="00C85F1E" w:rsidRPr="00EB2988" w:rsidRDefault="00C85F1E" w:rsidP="00EB2988">
      <w:pPr>
        <w:bidi w:val="0"/>
        <w:spacing w:after="0" w:line="240" w:lineRule="auto"/>
        <w:rPr>
          <w:rFonts w:ascii="Times New Roman" w:eastAsia="Times New Roman" w:hAnsi="Times New Roman" w:cs="Times New Roman"/>
          <w:sz w:val="20"/>
          <w:szCs w:val="20"/>
        </w:rPr>
      </w:pPr>
      <w:r>
        <w:rPr>
          <w:rStyle w:val="a7"/>
        </w:rPr>
        <w:footnoteRef/>
      </w:r>
      <w:r>
        <w:t xml:space="preserve"> </w:t>
      </w:r>
      <w:r w:rsidRPr="00EB2988">
        <w:rPr>
          <w:rFonts w:ascii="Times New Roman" w:eastAsia="Times New Roman" w:hAnsi="Times New Roman" w:cs="Times New Roman"/>
          <w:sz w:val="20"/>
          <w:szCs w:val="20"/>
        </w:rPr>
        <w:t>S. Valler,</w:t>
      </w:r>
      <w:r>
        <w:rPr>
          <w:rFonts w:ascii="Times New Roman" w:eastAsia="Times New Roman" w:hAnsi="Times New Roman" w:cs="Times New Roman"/>
          <w:sz w:val="20"/>
          <w:szCs w:val="20"/>
        </w:rPr>
        <w:t>”</w:t>
      </w:r>
      <w:r w:rsidRPr="00EB2988">
        <w:rPr>
          <w:rFonts w:ascii="Times New Roman" w:eastAsia="Times New Roman" w:hAnsi="Times New Roman" w:cs="Times New Roman"/>
          <w:sz w:val="20"/>
          <w:szCs w:val="20"/>
        </w:rPr>
        <w:t>The number fourteen as a literary device in the</w:t>
      </w:r>
      <w:r w:rsidRPr="00EB2988">
        <w:rPr>
          <w:rFonts w:ascii="Times New Roman" w:eastAsia="Times New Roman" w:hAnsi="Times New Roman" w:cs="Times New Roman"/>
        </w:rPr>
        <w:t> </w:t>
      </w:r>
      <w:r w:rsidRPr="00EB2988">
        <w:rPr>
          <w:rFonts w:ascii="Times New Roman" w:eastAsia="Times New Roman" w:hAnsi="Times New Roman" w:cs="Times New Roman"/>
          <w:sz w:val="20"/>
          <w:szCs w:val="20"/>
        </w:rPr>
        <w:t>Babylonian Talmud</w:t>
      </w:r>
      <w:r>
        <w:rPr>
          <w:rFonts w:ascii="Times New Roman" w:eastAsia="Times New Roman" w:hAnsi="Times New Roman" w:cs="Times New Roman"/>
          <w:sz w:val="20"/>
          <w:szCs w:val="20"/>
        </w:rPr>
        <w:t>,”</w:t>
      </w:r>
      <w:r w:rsidRPr="00EB2988">
        <w:rPr>
          <w:rFonts w:ascii="Times New Roman" w:eastAsia="Times New Roman" w:hAnsi="Times New Roman" w:cs="Times New Roman"/>
          <w:sz w:val="20"/>
          <w:szCs w:val="20"/>
        </w:rPr>
        <w:t xml:space="preserve"> </w:t>
      </w:r>
      <w:r w:rsidRPr="00EB2988">
        <w:rPr>
          <w:rFonts w:ascii="Times New Roman" w:eastAsia="Times New Roman" w:hAnsi="Times New Roman" w:cs="Times New Roman"/>
          <w:i/>
          <w:iCs/>
          <w:sz w:val="20"/>
          <w:szCs w:val="20"/>
        </w:rPr>
        <w:t>Journal for the Study of Judaism in the Persian, Hellenistic and Roman Period</w:t>
      </w:r>
      <w:r w:rsidRPr="00EB2988">
        <w:rPr>
          <w:rFonts w:ascii="Times New Roman" w:eastAsia="Times New Roman" w:hAnsi="Times New Roman" w:cs="Times New Roman"/>
          <w:sz w:val="20"/>
          <w:szCs w:val="20"/>
        </w:rPr>
        <w:t> 26, 2 (1995), pp. 169-184.</w:t>
      </w:r>
      <w:r w:rsidRPr="00EB2988">
        <w:rPr>
          <w:rFonts w:ascii="Times New Roman" w:eastAsia="Times New Roman" w:hAnsi="Times New Roman" w:cs="Times New Roman"/>
          <w:sz w:val="20"/>
          <w:szCs w:val="20"/>
          <w:rtl/>
        </w:rPr>
        <w:t xml:space="preserve"> </w:t>
      </w:r>
    </w:p>
  </w:footnote>
  <w:footnote w:id="22">
    <w:p w:rsidR="00C85F1E" w:rsidRPr="008D3B1E" w:rsidRDefault="00C85F1E" w:rsidP="00BB204E">
      <w:pPr>
        <w:pStyle w:val="a5"/>
        <w:bidi w:val="0"/>
      </w:pPr>
      <w:r w:rsidRPr="008D3B1E">
        <w:rPr>
          <w:rStyle w:val="a7"/>
        </w:rPr>
        <w:footnoteRef/>
      </w:r>
      <w:r w:rsidRPr="008D3B1E">
        <w:t xml:space="preserve">  E.Z. Melammed, “</w:t>
      </w:r>
      <w:r w:rsidRPr="008D3B1E">
        <w:rPr>
          <w:sz w:val="18"/>
          <w:szCs w:val="18"/>
        </w:rPr>
        <w:t>Text, Number, and Meter in tractate Avot</w:t>
      </w:r>
      <w:r w:rsidRPr="008D3B1E">
        <w:t xml:space="preserve">” </w:t>
      </w:r>
      <w:r w:rsidRPr="008D6474">
        <w:t xml:space="preserve"> </w:t>
      </w:r>
      <w:r w:rsidRPr="008D6474">
        <w:rPr>
          <w:i/>
          <w:iCs/>
        </w:rPr>
        <w:t>Sinai</w:t>
      </w:r>
      <w:r w:rsidRPr="008D6474">
        <w:t xml:space="preserve"> 50 (1962),</w:t>
      </w:r>
      <w:r w:rsidRPr="008D3B1E">
        <w:t xml:space="preserve"> pp.154-165 [Heb.]</w:t>
      </w:r>
      <w:r>
        <w:t xml:space="preserve"> </w:t>
      </w:r>
    </w:p>
  </w:footnote>
  <w:footnote w:id="23">
    <w:p w:rsidR="00C85F1E" w:rsidRDefault="00C85F1E" w:rsidP="00DE142D">
      <w:pPr>
        <w:pStyle w:val="a5"/>
        <w:bidi w:val="0"/>
      </w:pPr>
      <w:r>
        <w:rPr>
          <w:rStyle w:val="a7"/>
        </w:rPr>
        <w:footnoteRef/>
      </w:r>
      <w:r>
        <w:rPr>
          <w:rtl/>
        </w:rPr>
        <w:t xml:space="preserve"> </w:t>
      </w:r>
      <w:r>
        <w:t xml:space="preserve">A.D. Tropper, </w:t>
      </w:r>
      <w:r w:rsidRPr="00AC1FE4">
        <w:rPr>
          <w:i/>
          <w:iCs/>
        </w:rPr>
        <w:t>Wisdom, politics, and historiography:</w:t>
      </w:r>
      <w:r w:rsidRPr="00AC1FE4">
        <w:rPr>
          <w:rFonts w:ascii="Arial" w:hAnsi="Arial" w:cs="Arial"/>
          <w:i/>
          <w:iCs/>
          <w:color w:val="212063"/>
          <w:sz w:val="22"/>
          <w:szCs w:val="22"/>
        </w:rPr>
        <w:t xml:space="preserve"> </w:t>
      </w:r>
      <w:hyperlink r:id="rId4" w:history="1">
        <w:r w:rsidRPr="00AC1FE4">
          <w:rPr>
            <w:i/>
            <w:iCs/>
          </w:rPr>
          <w:t>Tractate Avot in the context of the Graeco-Roman Near East,</w:t>
        </w:r>
      </w:hyperlink>
      <w:r>
        <w:t xml:space="preserve"> (Oxford [England]: </w:t>
      </w:r>
      <w:r w:rsidRPr="00AC1FE4">
        <w:t>Oxford University Press, 2004), pp.</w:t>
      </w:r>
      <w:r>
        <w:t xml:space="preserve"> 26-27, 31, 45-47.</w:t>
      </w:r>
    </w:p>
  </w:footnote>
  <w:footnote w:id="24">
    <w:p w:rsidR="00C85F1E" w:rsidRPr="000A65F0" w:rsidRDefault="00C85F1E" w:rsidP="000A65F0">
      <w:pPr>
        <w:pStyle w:val="1"/>
        <w:shd w:val="clear" w:color="auto" w:fill="FFFFFF"/>
        <w:spacing w:before="0" w:line="240" w:lineRule="auto"/>
        <w:textAlignment w:val="baseline"/>
        <w:rPr>
          <w:rFonts w:ascii="Times New Roman" w:eastAsia="Times New Roman" w:hAnsi="Times New Roman" w:cs="Times New Roman"/>
          <w:b w:val="0"/>
          <w:bCs w:val="0"/>
          <w:sz w:val="20"/>
          <w:szCs w:val="20"/>
          <w:rtl/>
        </w:rPr>
      </w:pPr>
      <w:r w:rsidRPr="000A65F0">
        <w:rPr>
          <w:rStyle w:val="a7"/>
          <w:rFonts w:ascii="Times New Roman" w:eastAsia="Times New Roman" w:hAnsi="Times New Roman" w:cs="Times New Roman"/>
          <w:b w:val="0"/>
          <w:bCs w:val="0"/>
          <w:sz w:val="20"/>
          <w:szCs w:val="20"/>
        </w:rPr>
        <w:footnoteRef/>
      </w:r>
      <w:r>
        <w:rPr>
          <w:rtl/>
        </w:rPr>
        <w:t xml:space="preserve"> </w:t>
      </w:r>
      <w:r>
        <w:rPr>
          <w:rFonts w:ascii="Times New Roman" w:eastAsia="Times New Roman" w:hAnsi="Times New Roman" w:cs="Times New Roman"/>
          <w:b w:val="0"/>
          <w:bCs w:val="0"/>
          <w:sz w:val="20"/>
          <w:szCs w:val="20"/>
        </w:rPr>
        <w:t>I. Gottlieb, “</w:t>
      </w:r>
      <w:r w:rsidRPr="000A65F0">
        <w:rPr>
          <w:rFonts w:ascii="Times New Roman" w:eastAsia="Times New Roman" w:hAnsi="Times New Roman" w:cs="Times New Roman"/>
          <w:b w:val="0"/>
          <w:bCs w:val="0"/>
          <w:sz w:val="20"/>
          <w:szCs w:val="20"/>
        </w:rPr>
        <w:t>Pirqe Avot as Wisdom Literature</w:t>
      </w:r>
      <w:r>
        <w:rPr>
          <w:rFonts w:ascii="Times New Roman" w:eastAsia="Times New Roman" w:hAnsi="Times New Roman" w:cs="Times New Roman"/>
          <w:b w:val="0"/>
          <w:bCs w:val="0"/>
          <w:sz w:val="20"/>
          <w:szCs w:val="20"/>
        </w:rPr>
        <w:t>,”</w:t>
      </w:r>
      <w:r w:rsidRPr="000A65F0">
        <w:rPr>
          <w:rFonts w:ascii="Times New Roman" w:eastAsia="Times New Roman" w:hAnsi="Times New Roman" w:cs="Times New Roman"/>
          <w:b w:val="0"/>
          <w:bCs w:val="0"/>
          <w:sz w:val="20"/>
          <w:szCs w:val="20"/>
        </w:rPr>
        <w:t xml:space="preserve"> in: S. Yona and V.A. Hurowitz (ed</w:t>
      </w:r>
      <w:r>
        <w:rPr>
          <w:rFonts w:ascii="Times New Roman" w:eastAsia="Times New Roman" w:hAnsi="Times New Roman" w:cs="Times New Roman"/>
          <w:b w:val="0"/>
          <w:bCs w:val="0"/>
          <w:sz w:val="20"/>
          <w:szCs w:val="20"/>
        </w:rPr>
        <w:t>s</w:t>
      </w:r>
      <w:r w:rsidRPr="000A65F0">
        <w:rPr>
          <w:rFonts w:ascii="Times New Roman" w:eastAsia="Times New Roman" w:hAnsi="Times New Roman" w:cs="Times New Roman"/>
          <w:b w:val="0"/>
          <w:bCs w:val="0"/>
          <w:sz w:val="20"/>
          <w:szCs w:val="20"/>
        </w:rPr>
        <w:t xml:space="preserve">.), </w:t>
      </w:r>
      <w:r w:rsidRPr="00081ECF">
        <w:rPr>
          <w:rFonts w:ascii="Times New Roman" w:eastAsia="Times New Roman" w:hAnsi="Times New Roman" w:cs="Times New Roman"/>
          <w:b w:val="0"/>
          <w:bCs w:val="0"/>
          <w:i/>
          <w:iCs/>
          <w:sz w:val="20"/>
          <w:szCs w:val="20"/>
        </w:rPr>
        <w:t>Wisdom, her pillars are seven</w:t>
      </w:r>
      <w:r>
        <w:rPr>
          <w:rFonts w:ascii="Times New Roman" w:eastAsia="Times New Roman" w:hAnsi="Times New Roman" w:cs="Times New Roman"/>
          <w:b w:val="0"/>
          <w:bCs w:val="0"/>
          <w:i/>
          <w:iCs/>
          <w:sz w:val="20"/>
          <w:szCs w:val="20"/>
        </w:rPr>
        <w:t xml:space="preserve"> </w:t>
      </w:r>
      <w:r>
        <w:rPr>
          <w:rFonts w:ascii="Times New Roman" w:eastAsia="Times New Roman" w:hAnsi="Times New Roman" w:cs="Times New Roman"/>
          <w:b w:val="0"/>
          <w:bCs w:val="0"/>
          <w:sz w:val="20"/>
          <w:szCs w:val="20"/>
        </w:rPr>
        <w:t>(</w:t>
      </w:r>
      <w:r w:rsidRPr="000A65F0">
        <w:rPr>
          <w:rFonts w:ascii="Times New Roman" w:eastAsia="Times New Roman" w:hAnsi="Times New Roman" w:cs="Times New Roman"/>
          <w:b w:val="0"/>
          <w:bCs w:val="0"/>
          <w:sz w:val="20"/>
          <w:szCs w:val="20"/>
        </w:rPr>
        <w:t xml:space="preserve">Beer Sheva: Ben-Gurion University of the Negev Press, 2011), pp. 98-100 [Heb.]; </w:t>
      </w:r>
      <w:r>
        <w:rPr>
          <w:rFonts w:ascii="Times New Roman" w:eastAsia="Times New Roman" w:hAnsi="Times New Roman" w:cs="Times New Roman"/>
          <w:b w:val="0"/>
          <w:bCs w:val="0"/>
          <w:sz w:val="20"/>
          <w:szCs w:val="20"/>
        </w:rPr>
        <w:t>idem</w:t>
      </w:r>
      <w:r w:rsidRPr="000A65F0">
        <w:rPr>
          <w:rFonts w:ascii="Times New Roman" w:eastAsia="Times New Roman" w:hAnsi="Times New Roman" w:cs="Times New Roman"/>
          <w:b w:val="0"/>
          <w:bCs w:val="0"/>
          <w:sz w:val="20"/>
          <w:szCs w:val="20"/>
        </w:rPr>
        <w:t xml:space="preserve">, </w:t>
      </w:r>
      <w:r>
        <w:rPr>
          <w:rFonts w:ascii="Times New Roman" w:eastAsia="Times New Roman" w:hAnsi="Times New Roman" w:cs="Times New Roman"/>
          <w:b w:val="0"/>
          <w:bCs w:val="0"/>
          <w:sz w:val="20"/>
          <w:szCs w:val="20"/>
        </w:rPr>
        <w:t>“</w:t>
      </w:r>
      <w:r w:rsidRPr="000A65F0">
        <w:rPr>
          <w:rFonts w:ascii="Times New Roman" w:eastAsia="Times New Roman" w:hAnsi="Times New Roman" w:cs="Times New Roman"/>
          <w:b w:val="0"/>
          <w:bCs w:val="0"/>
          <w:sz w:val="20"/>
          <w:szCs w:val="20"/>
        </w:rPr>
        <w:t>Pirqe Abot and Biblical Wisdom</w:t>
      </w:r>
      <w:r>
        <w:rPr>
          <w:rFonts w:ascii="Times New Roman" w:eastAsia="Times New Roman" w:hAnsi="Times New Roman" w:cs="Times New Roman"/>
          <w:b w:val="0"/>
          <w:bCs w:val="0"/>
          <w:sz w:val="20"/>
          <w:szCs w:val="20"/>
        </w:rPr>
        <w:t xml:space="preserve">,” </w:t>
      </w:r>
      <w:hyperlink r:id="rId5" w:history="1">
        <w:r w:rsidRPr="000A65F0">
          <w:rPr>
            <w:rFonts w:ascii="Times New Roman" w:eastAsia="Times New Roman" w:hAnsi="Times New Roman" w:cs="Times New Roman"/>
            <w:b w:val="0"/>
            <w:bCs w:val="0"/>
            <w:i/>
            <w:iCs/>
            <w:sz w:val="20"/>
            <w:szCs w:val="20"/>
          </w:rPr>
          <w:t>Vetus Testamentum</w:t>
        </w:r>
      </w:hyperlink>
      <w:r w:rsidRPr="000A65F0">
        <w:rPr>
          <w:rFonts w:ascii="Times New Roman" w:eastAsia="Times New Roman" w:hAnsi="Times New Roman" w:cs="Times New Roman"/>
          <w:b w:val="0"/>
          <w:bCs w:val="0"/>
          <w:sz w:val="20"/>
          <w:szCs w:val="20"/>
        </w:rPr>
        <w:t xml:space="preserve"> 40, 2 (1990), </w:t>
      </w:r>
      <w:r w:rsidRPr="00B4213C">
        <w:rPr>
          <w:rFonts w:ascii="Times New Roman" w:eastAsia="Times New Roman" w:hAnsi="Times New Roman" w:cs="Times New Roman"/>
          <w:b w:val="0"/>
          <w:bCs w:val="0"/>
          <w:sz w:val="20"/>
          <w:szCs w:val="20"/>
        </w:rPr>
        <w:t>p. 159.</w:t>
      </w:r>
    </w:p>
  </w:footnote>
  <w:footnote w:id="25">
    <w:p w:rsidR="00C85F1E" w:rsidRDefault="00C85F1E" w:rsidP="009E5FEA">
      <w:pPr>
        <w:pStyle w:val="a5"/>
        <w:bidi w:val="0"/>
      </w:pPr>
      <w:r>
        <w:rPr>
          <w:rStyle w:val="a7"/>
        </w:rPr>
        <w:footnoteRef/>
      </w:r>
      <w:r>
        <w:rPr>
          <w:rtl/>
        </w:rPr>
        <w:t xml:space="preserve"> </w:t>
      </w:r>
      <w:r>
        <w:t>M.B. Lerner, “</w:t>
      </w:r>
      <w:r w:rsidRPr="00FE3BCC">
        <w:t>The Tractate Avot</w:t>
      </w:r>
      <w:r>
        <w:t>,”</w:t>
      </w:r>
      <w:r w:rsidRPr="00FE3BCC">
        <w:t xml:space="preserve"> in:</w:t>
      </w:r>
      <w:r>
        <w:t xml:space="preserve"> S. Safrai (ed.),</w:t>
      </w:r>
      <w:r w:rsidRPr="00FE3BCC">
        <w:t xml:space="preserve"> </w:t>
      </w:r>
      <w:r w:rsidRPr="00246F1A">
        <w:rPr>
          <w:i/>
          <w:iCs/>
        </w:rPr>
        <w:t>The Literature of the Sages I</w:t>
      </w:r>
      <w:r w:rsidRPr="00FE3BCC">
        <w:t xml:space="preserve"> (</w:t>
      </w:r>
      <w:r>
        <w:t xml:space="preserve">Assen: Van Gorcum, </w:t>
      </w:r>
      <w:r w:rsidRPr="00FE3BCC">
        <w:t>1987), pp</w:t>
      </w:r>
      <w:r>
        <w:t>. 269.</w:t>
      </w:r>
    </w:p>
  </w:footnote>
  <w:footnote w:id="26">
    <w:p w:rsidR="00C85F1E" w:rsidRDefault="00C85F1E" w:rsidP="00C62245">
      <w:pPr>
        <w:pStyle w:val="a5"/>
        <w:bidi w:val="0"/>
      </w:pPr>
      <w:r>
        <w:rPr>
          <w:rStyle w:val="a7"/>
        </w:rPr>
        <w:footnoteRef/>
      </w:r>
      <w:r>
        <w:rPr>
          <w:rtl/>
        </w:rPr>
        <w:t xml:space="preserve"> </w:t>
      </w:r>
      <w:r>
        <w:t xml:space="preserve"> I. Zeligman, </w:t>
      </w:r>
      <w:r w:rsidRPr="000A65F0">
        <w:rPr>
          <w:i/>
          <w:iCs/>
        </w:rPr>
        <w:t>The Treasury of Numbers</w:t>
      </w:r>
      <w:r>
        <w:rPr>
          <w:i/>
          <w:iCs/>
        </w:rPr>
        <w:t xml:space="preserve"> </w:t>
      </w:r>
      <w:r>
        <w:t xml:space="preserve">(Baltimor: B.E. and. R. Zeligman, 1942.)  </w:t>
      </w:r>
    </w:p>
  </w:footnote>
  <w:footnote w:id="27">
    <w:p w:rsidR="00C85F1E" w:rsidRDefault="00C85F1E" w:rsidP="00FF0DCA">
      <w:pPr>
        <w:pStyle w:val="a5"/>
        <w:bidi w:val="0"/>
      </w:pPr>
      <w:r>
        <w:rPr>
          <w:rStyle w:val="a7"/>
        </w:rPr>
        <w:footnoteRef/>
      </w:r>
      <w:r>
        <w:rPr>
          <w:rtl/>
        </w:rPr>
        <w:t xml:space="preserve"> </w:t>
      </w:r>
      <w:r>
        <w:t xml:space="preserve"> S. Kim, </w:t>
      </w:r>
      <w:r w:rsidRPr="007171F7">
        <w:rPr>
          <w:i/>
          <w:iCs/>
        </w:rPr>
        <w:t>Continuity and discontinuity between Biblical and post-Biblical wisdom texts</w:t>
      </w:r>
      <w:r>
        <w:rPr>
          <w:i/>
          <w:iCs/>
        </w:rPr>
        <w:t xml:space="preserve"> (</w:t>
      </w:r>
      <w:r w:rsidRPr="006B30CD">
        <w:t xml:space="preserve">PhD Diss. </w:t>
      </w:r>
      <w:r>
        <w:t>Bar-Ilan University, Ramat-Gan, 2014.)</w:t>
      </w:r>
    </w:p>
  </w:footnote>
  <w:footnote w:id="28">
    <w:p w:rsidR="00C85F1E" w:rsidRPr="00616127" w:rsidRDefault="00C85F1E" w:rsidP="008B3838">
      <w:pPr>
        <w:pStyle w:val="a5"/>
        <w:bidi w:val="0"/>
        <w:rPr>
          <w:rtl/>
        </w:rPr>
      </w:pPr>
      <w:r>
        <w:rPr>
          <w:rStyle w:val="a7"/>
        </w:rPr>
        <w:footnoteRef/>
      </w:r>
      <w:r>
        <w:t xml:space="preserve"> </w:t>
      </w:r>
      <w:r w:rsidRPr="00D42234">
        <w:t xml:space="preserve">Gad Ben-Ami </w:t>
      </w:r>
      <w:r w:rsidRPr="008D3B1E">
        <w:t xml:space="preserve">Zarfati, </w:t>
      </w:r>
      <w:r>
        <w:t>“</w:t>
      </w:r>
      <w:r>
        <w:rPr>
          <w:rFonts w:hint="cs"/>
        </w:rPr>
        <w:t>T</w:t>
      </w:r>
      <w:r w:rsidRPr="008D3B1E">
        <w:t>he meaning of numbers and their symbolic value</w:t>
      </w:r>
      <w:r>
        <w:t>,”</w:t>
      </w:r>
      <w:r w:rsidRPr="008D3B1E">
        <w:t xml:space="preserve"> in</w:t>
      </w:r>
      <w:r w:rsidRPr="00616127">
        <w:t xml:space="preserve">: </w:t>
      </w:r>
      <w:r w:rsidRPr="00616127">
        <w:rPr>
          <w:i/>
          <w:iCs/>
        </w:rPr>
        <w:t>Encyclopaedia Biblica</w:t>
      </w:r>
      <w:r>
        <w:t xml:space="preserve"> (</w:t>
      </w:r>
      <w:r w:rsidRPr="00616127">
        <w:t>Jerusalem: Bialik Institute, 1968)</w:t>
      </w:r>
      <w:r>
        <w:t>, v</w:t>
      </w:r>
      <w:r w:rsidRPr="00616127">
        <w:t>ol. 5,</w:t>
      </w:r>
      <w:r>
        <w:t xml:space="preserve"> </w:t>
      </w:r>
      <w:r w:rsidRPr="00616127">
        <w:t>col. 18</w:t>
      </w:r>
      <w:r>
        <w:t>1</w:t>
      </w:r>
      <w:r w:rsidRPr="00616127">
        <w:t>-18</w:t>
      </w:r>
      <w:r>
        <w:t>5 [Heb.]</w:t>
      </w:r>
      <w:r>
        <w:rPr>
          <w:rFonts w:hint="cs"/>
          <w:rtl/>
        </w:rPr>
        <w:t xml:space="preserve"> </w:t>
      </w:r>
    </w:p>
    <w:p w:rsidR="00C85F1E" w:rsidRDefault="00C85F1E" w:rsidP="00D42234">
      <w:pPr>
        <w:pStyle w:val="a5"/>
        <w:bidi w:val="0"/>
        <w:rPr>
          <w:rtl/>
        </w:rPr>
      </w:pPr>
    </w:p>
  </w:footnote>
  <w:footnote w:id="29">
    <w:p w:rsidR="00C85F1E" w:rsidRPr="008D6474" w:rsidRDefault="00C85F1E" w:rsidP="002C4468">
      <w:pPr>
        <w:bidi w:val="0"/>
        <w:spacing w:after="0" w:line="240" w:lineRule="auto"/>
        <w:rPr>
          <w:rFonts w:ascii="Times New Roman" w:eastAsia="Times New Roman" w:hAnsi="Times New Roman" w:cs="Times New Roman"/>
          <w:sz w:val="20"/>
          <w:szCs w:val="20"/>
        </w:rPr>
      </w:pPr>
      <w:r w:rsidRPr="006310B8">
        <w:rPr>
          <w:rStyle w:val="a7"/>
          <w:rFonts w:ascii="Times New Roman" w:eastAsia="Times New Roman" w:hAnsi="Times New Roman" w:cs="Times New Roman"/>
          <w:sz w:val="20"/>
          <w:szCs w:val="20"/>
        </w:rPr>
        <w:footnoteRef/>
      </w:r>
      <w:r>
        <w:rPr>
          <w:rFonts w:ascii="Times New Roman" w:eastAsia="Times New Roman" w:hAnsi="Times New Roman" w:cs="Times New Roman"/>
          <w:sz w:val="20"/>
          <w:szCs w:val="20"/>
        </w:rPr>
        <w:t xml:space="preserve"> </w:t>
      </w:r>
      <w:r w:rsidRPr="00FD2C0E">
        <w:rPr>
          <w:rFonts w:ascii="Times New Roman" w:eastAsia="Times New Roman" w:hAnsi="Times New Roman" w:cs="Times New Roman"/>
          <w:sz w:val="20"/>
          <w:szCs w:val="20"/>
        </w:rPr>
        <w:t xml:space="preserve">It seems that the prophet leveled his prophecy. In the first part of the verse the amount (of grain) was reduced by half, while on the second part it was reduced to two-fifths of the expected amount (of wine). In the </w:t>
      </w:r>
      <w:r w:rsidRPr="00081ECF">
        <w:rPr>
          <w:rFonts w:ascii="Times New Roman" w:eastAsia="Times New Roman" w:hAnsi="Times New Roman" w:cs="Times New Roman"/>
          <w:i/>
          <w:iCs/>
          <w:sz w:val="20"/>
          <w:szCs w:val="20"/>
        </w:rPr>
        <w:t>Ma</w:t>
      </w:r>
      <w:r>
        <w:rPr>
          <w:rFonts w:ascii="Times New Roman" w:eastAsia="Times New Roman" w:hAnsi="Times New Roman" w:cs="Times New Roman"/>
          <w:i/>
          <w:iCs/>
          <w:sz w:val="20"/>
          <w:szCs w:val="20"/>
        </w:rPr>
        <w:t>s</w:t>
      </w:r>
      <w:r w:rsidRPr="00081ECF">
        <w:rPr>
          <w:rFonts w:ascii="Times New Roman" w:eastAsia="Times New Roman" w:hAnsi="Times New Roman" w:cs="Times New Roman"/>
          <w:i/>
          <w:iCs/>
          <w:sz w:val="20"/>
          <w:szCs w:val="20"/>
        </w:rPr>
        <w:t>sora</w:t>
      </w:r>
      <w:r>
        <w:rPr>
          <w:rFonts w:ascii="Times New Roman" w:eastAsia="Times New Roman" w:hAnsi="Times New Roman" w:cs="Times New Roman"/>
          <w:sz w:val="20"/>
          <w:szCs w:val="20"/>
        </w:rPr>
        <w:t>h</w:t>
      </w:r>
      <w:r w:rsidRPr="00FD2C0E">
        <w:rPr>
          <w:rFonts w:ascii="Times New Roman" w:eastAsia="Times New Roman" w:hAnsi="Times New Roman" w:cs="Times New Roman"/>
          <w:sz w:val="20"/>
          <w:szCs w:val="20"/>
        </w:rPr>
        <w:t xml:space="preserve"> text the measures are missing, and that</w:t>
      </w:r>
      <w:r>
        <w:rPr>
          <w:rFonts w:ascii="Times New Roman" w:eastAsia="Times New Roman" w:hAnsi="Times New Roman" w:cs="Times New Roman"/>
          <w:sz w:val="20"/>
          <w:szCs w:val="20"/>
        </w:rPr>
        <w:t xml:space="preserve"> </w:t>
      </w:r>
      <w:r w:rsidRPr="00FD2C0E">
        <w:rPr>
          <w:rFonts w:ascii="Times New Roman" w:eastAsia="Times New Roman" w:hAnsi="Times New Roman" w:cs="Times New Roman"/>
          <w:sz w:val="20"/>
          <w:szCs w:val="20"/>
        </w:rPr>
        <w:t xml:space="preserve">might be </w:t>
      </w:r>
      <w:r>
        <w:rPr>
          <w:rFonts w:ascii="Times New Roman" w:eastAsia="Times New Roman" w:hAnsi="Times New Roman" w:cs="Times New Roman"/>
          <w:sz w:val="20"/>
          <w:szCs w:val="20"/>
        </w:rPr>
        <w:t>o</w:t>
      </w:r>
      <w:r w:rsidRPr="00FD2C0E">
        <w:rPr>
          <w:rFonts w:ascii="Times New Roman" w:eastAsia="Times New Roman" w:hAnsi="Times New Roman" w:cs="Times New Roman"/>
          <w:sz w:val="20"/>
          <w:szCs w:val="20"/>
        </w:rPr>
        <w:t>n purpose. Only the differences between the expect</w:t>
      </w:r>
      <w:r>
        <w:rPr>
          <w:rFonts w:ascii="Times New Roman" w:eastAsia="Times New Roman" w:hAnsi="Times New Roman" w:cs="Times New Roman"/>
          <w:sz w:val="20"/>
          <w:szCs w:val="20"/>
        </w:rPr>
        <w:t>ed</w:t>
      </w:r>
      <w:r w:rsidRPr="00FD2C0E">
        <w:rPr>
          <w:rFonts w:ascii="Times New Roman" w:eastAsia="Times New Roman" w:hAnsi="Times New Roman" w:cs="Times New Roman"/>
          <w:sz w:val="20"/>
          <w:szCs w:val="20"/>
        </w:rPr>
        <w:t xml:space="preserve"> amount of agricultural products and the actual amount are important. Therefore the measurements in the Greek translation of the Bible should be considered as an addition. See: M. Zer-Kavod, </w:t>
      </w:r>
      <w:r w:rsidRPr="00FD2C0E">
        <w:rPr>
          <w:rFonts w:ascii="Times New Roman" w:eastAsia="Times New Roman" w:hAnsi="Times New Roman" w:cs="Times New Roman"/>
          <w:i/>
          <w:iCs/>
          <w:sz w:val="20"/>
          <w:szCs w:val="20"/>
        </w:rPr>
        <w:t>Haggai, Zechariah and Malachi</w:t>
      </w:r>
      <w:r>
        <w:rPr>
          <w:rFonts w:ascii="Times New Roman" w:eastAsia="Times New Roman" w:hAnsi="Times New Roman" w:cs="Times New Roman"/>
          <w:sz w:val="20"/>
          <w:szCs w:val="20"/>
        </w:rPr>
        <w:t xml:space="preserve"> (Jerusalem: Kiryat </w:t>
      </w:r>
      <w:r w:rsidRPr="00FD2C0E">
        <w:rPr>
          <w:rFonts w:ascii="Times New Roman" w:eastAsia="Times New Roman" w:hAnsi="Times New Roman" w:cs="Times New Roman"/>
          <w:sz w:val="20"/>
          <w:szCs w:val="20"/>
        </w:rPr>
        <w:t xml:space="preserve">Sepher, 1957), pp. 22-23 [Heb.]; H. W. Wolff, </w:t>
      </w:r>
      <w:r w:rsidRPr="00FD2C0E">
        <w:rPr>
          <w:rFonts w:ascii="Times New Roman" w:eastAsia="Times New Roman" w:hAnsi="Times New Roman" w:cs="Times New Roman"/>
          <w:i/>
          <w:iCs/>
          <w:sz w:val="20"/>
          <w:szCs w:val="20"/>
        </w:rPr>
        <w:t>Haggai: A Commentary</w:t>
      </w:r>
      <w:r w:rsidRPr="00FD2C0E">
        <w:rPr>
          <w:rFonts w:ascii="Times New Roman" w:eastAsia="Times New Roman" w:hAnsi="Times New Roman" w:cs="Times New Roman"/>
          <w:sz w:val="20"/>
          <w:szCs w:val="20"/>
        </w:rPr>
        <w:t xml:space="preserve"> (trans. M. Kohl) (Minneapolis: Augsburg Publishing House, 1988), pp. 58, 64-65; D.L. Petersen, </w:t>
      </w:r>
      <w:r w:rsidRPr="00FD2C0E">
        <w:rPr>
          <w:rFonts w:ascii="Times New Roman" w:eastAsia="Times New Roman" w:hAnsi="Times New Roman" w:cs="Times New Roman"/>
          <w:i/>
          <w:iCs/>
          <w:sz w:val="20"/>
          <w:szCs w:val="20"/>
        </w:rPr>
        <w:t>Haggai and Zechariah 1-8</w:t>
      </w:r>
      <w:r w:rsidRPr="00FD2C0E">
        <w:rPr>
          <w:rFonts w:ascii="Times New Roman" w:eastAsia="Times New Roman" w:hAnsi="Times New Roman" w:cs="Times New Roman"/>
          <w:sz w:val="20"/>
          <w:szCs w:val="20"/>
        </w:rPr>
        <w:t xml:space="preserve"> (Philadelphia: Westminster Press, 1984), pp. 86, 90-91.</w:t>
      </w:r>
      <w:r w:rsidRPr="00424C82">
        <w:rPr>
          <w:rFonts w:asciiTheme="majorBidi" w:hAnsiTheme="majorBidi" w:cstheme="majorBidi"/>
          <w:sz w:val="24"/>
          <w:szCs w:val="24"/>
          <w:lang w:bidi="ar-SA"/>
        </w:rPr>
        <w:t xml:space="preserve">     </w:t>
      </w:r>
    </w:p>
  </w:footnote>
  <w:footnote w:id="30">
    <w:p w:rsidR="00C85F1E" w:rsidRPr="008D6474" w:rsidRDefault="00C85F1E" w:rsidP="00A11321">
      <w:pPr>
        <w:bidi w:val="0"/>
        <w:spacing w:after="0" w:line="240" w:lineRule="auto"/>
        <w:rPr>
          <w:rFonts w:ascii="Times New Roman" w:eastAsia="Times New Roman" w:hAnsi="Times New Roman" w:cs="Times New Roman"/>
          <w:sz w:val="20"/>
          <w:szCs w:val="20"/>
        </w:rPr>
      </w:pPr>
      <w:r w:rsidRPr="009065F8">
        <w:rPr>
          <w:rStyle w:val="a7"/>
          <w:rFonts w:ascii="Times New Roman" w:eastAsia="Times New Roman" w:hAnsi="Times New Roman" w:cs="Times New Roman"/>
          <w:sz w:val="20"/>
          <w:szCs w:val="20"/>
        </w:rPr>
        <w:footnoteRef/>
      </w:r>
      <w:r>
        <w:rPr>
          <w:rFonts w:ascii="Times New Roman" w:eastAsia="Times New Roman" w:hAnsi="Times New Roman" w:cs="Times New Roman"/>
          <w:color w:val="FF0000"/>
          <w:sz w:val="20"/>
          <w:szCs w:val="20"/>
        </w:rPr>
        <w:t xml:space="preserve"> </w:t>
      </w:r>
      <w:r w:rsidRPr="009065F8">
        <w:rPr>
          <w:rFonts w:ascii="Times New Roman" w:eastAsia="Times New Roman" w:hAnsi="Times New Roman" w:cs="Times New Roman"/>
          <w:sz w:val="20"/>
          <w:szCs w:val="20"/>
        </w:rPr>
        <w:t xml:space="preserve">See: </w:t>
      </w:r>
      <w:r w:rsidRPr="00A5530F">
        <w:rPr>
          <w:rFonts w:ascii="Times New Roman" w:eastAsia="Times New Roman" w:hAnsi="Times New Roman" w:cs="Times New Roman"/>
          <w:sz w:val="20"/>
          <w:szCs w:val="20"/>
        </w:rPr>
        <w:t>Haran, “</w:t>
      </w:r>
      <w:r w:rsidRPr="00A11321">
        <w:rPr>
          <w:rFonts w:ascii="Times New Roman" w:eastAsia="Times New Roman" w:hAnsi="Times New Roman" w:cs="Times New Roman"/>
          <w:sz w:val="20"/>
          <w:szCs w:val="20"/>
        </w:rPr>
        <w:t>Biblical Studies: The model of the incremental number in its various forms and its relationship to the formal models of parallelism</w:t>
      </w:r>
      <w:r>
        <w:rPr>
          <w:rFonts w:ascii="Times New Roman" w:eastAsia="Times New Roman" w:hAnsi="Times New Roman" w:cs="Times New Roman"/>
          <w:sz w:val="20"/>
          <w:szCs w:val="20"/>
        </w:rPr>
        <w:t xml:space="preserve">,” (see n. 8), pp. 122-123; </w:t>
      </w:r>
      <w:r w:rsidRPr="008D6474">
        <w:rPr>
          <w:rFonts w:ascii="Times New Roman" w:eastAsia="Times New Roman" w:hAnsi="Times New Roman" w:cs="Times New Roman"/>
          <w:sz w:val="20"/>
          <w:szCs w:val="20"/>
        </w:rPr>
        <w:t>Loewenstamm, “remark on stylistic patterns in Biblical and Ugaritic literatures</w:t>
      </w:r>
      <w:r>
        <w:rPr>
          <w:rFonts w:ascii="Times New Roman" w:eastAsia="Times New Roman" w:hAnsi="Times New Roman" w:cs="Times New Roman"/>
          <w:sz w:val="20"/>
          <w:szCs w:val="20"/>
        </w:rPr>
        <w:t>,”</w:t>
      </w:r>
      <w:r w:rsidRPr="008D6474">
        <w:rPr>
          <w:rFonts w:ascii="Times New Roman" w:eastAsia="Times New Roman" w:hAnsi="Times New Roman" w:cs="Times New Roman"/>
          <w:sz w:val="20"/>
          <w:szCs w:val="20"/>
        </w:rPr>
        <w:t xml:space="preserve"> (see n. 3), pp.33-35.</w:t>
      </w:r>
    </w:p>
    <w:p w:rsidR="00C85F1E" w:rsidRPr="00F600D9" w:rsidRDefault="00C85F1E" w:rsidP="00A5530F">
      <w:pPr>
        <w:bidi w:val="0"/>
        <w:spacing w:after="0" w:line="240" w:lineRule="auto"/>
        <w:rPr>
          <w:rFonts w:ascii="Times New Roman" w:eastAsia="Times New Roman" w:hAnsi="Times New Roman" w:cs="Times New Roman"/>
          <w:color w:val="FF0000"/>
          <w:sz w:val="20"/>
          <w:szCs w:val="20"/>
          <w:rtl/>
        </w:rPr>
      </w:pPr>
    </w:p>
  </w:footnote>
  <w:footnote w:id="31">
    <w:p w:rsidR="00C85F1E" w:rsidRDefault="00C85F1E" w:rsidP="00E025B5">
      <w:pPr>
        <w:pStyle w:val="a5"/>
        <w:bidi w:val="0"/>
      </w:pPr>
      <w:r>
        <w:rPr>
          <w:rStyle w:val="a7"/>
        </w:rPr>
        <w:footnoteRef/>
      </w:r>
      <w:r>
        <w:rPr>
          <w:rtl/>
        </w:rPr>
        <w:t xml:space="preserve"> </w:t>
      </w:r>
      <w:r>
        <w:t xml:space="preserve">The number hundred that ends the stich and </w:t>
      </w:r>
      <w:r w:rsidRPr="00E025B5">
        <w:t xml:space="preserve">begins </w:t>
      </w:r>
      <w:r>
        <w:t xml:space="preserve">the second stich creates </w:t>
      </w:r>
      <w:r w:rsidRPr="00497F46">
        <w:t xml:space="preserve">continuation between the stiches. This rhetorical pattern is very common in biblical and rabbinical literature, and </w:t>
      </w:r>
      <w:r>
        <w:t>c</w:t>
      </w:r>
      <w:r w:rsidRPr="00497F46">
        <w:t>ontributes to the texts, stylistically and syntactically</w:t>
      </w:r>
      <w:r>
        <w:t>. For further discussion see A.R. Pasternak and S. Yona, "</w:t>
      </w:r>
      <w:r w:rsidRPr="00C61F70">
        <w:t>Concatenation in A</w:t>
      </w:r>
      <w:r>
        <w:t xml:space="preserve">ncient Near East literature, in </w:t>
      </w:r>
      <w:r w:rsidRPr="00C61F70">
        <w:t>Hebrew Scripture and in Rabbinic literature</w:t>
      </w:r>
      <w:r>
        <w:t xml:space="preserve">" [in </w:t>
      </w:r>
      <w:r w:rsidR="004B65BE">
        <w:t>print.]</w:t>
      </w:r>
      <w:r>
        <w:t xml:space="preserve"> </w:t>
      </w:r>
    </w:p>
  </w:footnote>
  <w:footnote w:id="32">
    <w:p w:rsidR="00C85F1E" w:rsidRDefault="00C85F1E" w:rsidP="0061753A">
      <w:pPr>
        <w:pStyle w:val="a5"/>
        <w:bidi w:val="0"/>
      </w:pPr>
      <w:r>
        <w:rPr>
          <w:rStyle w:val="a7"/>
        </w:rPr>
        <w:footnoteRef/>
      </w:r>
      <w:r>
        <w:rPr>
          <w:rtl/>
        </w:rPr>
        <w:t xml:space="preserve"> </w:t>
      </w:r>
      <w:r>
        <w:t>For example, in Ho. 7:3:</w:t>
      </w:r>
      <w:r w:rsidRPr="00B62E76">
        <w:rPr>
          <w:rtl/>
        </w:rPr>
        <w:t xml:space="preserve"> ב</w:t>
      </w:r>
      <w:r w:rsidRPr="00B62E76">
        <w:rPr>
          <w:rFonts w:hint="cs"/>
          <w:rtl/>
        </w:rPr>
        <w:t>ְּרָעָתָם יְשַׂמְּחוּ</w:t>
      </w:r>
      <w:r>
        <w:rPr>
          <w:rFonts w:hint="cs"/>
          <w:rtl/>
        </w:rPr>
        <w:t xml:space="preserve"> </w:t>
      </w:r>
      <w:r w:rsidRPr="00B62E76">
        <w:rPr>
          <w:rFonts w:hint="cs"/>
          <w:rtl/>
        </w:rPr>
        <w:t>מֶלֶךְ וּבְכַחֲשֵׁיהֶם שָׂרִים</w:t>
      </w:r>
      <w:r>
        <w:t>, “</w:t>
      </w:r>
      <w:r w:rsidRPr="00E6599D">
        <w:t>In malice they make a king merry,</w:t>
      </w:r>
      <w:r>
        <w:t xml:space="preserve"> </w:t>
      </w:r>
      <w:r w:rsidRPr="00E6599D">
        <w:t>And officials in treachery</w:t>
      </w:r>
      <w:r>
        <w:t xml:space="preserve">,” the Prophet is talking about a single king but several, and at least two, officials. </w:t>
      </w:r>
    </w:p>
    <w:p w:rsidR="00C85F1E" w:rsidRPr="004470CE" w:rsidRDefault="00C85F1E" w:rsidP="00DE6490">
      <w:pPr>
        <w:pStyle w:val="a5"/>
        <w:bidi w:val="0"/>
      </w:pPr>
      <w:r>
        <w:t>For further discussion and examples see:</w:t>
      </w:r>
      <w:r>
        <w:rPr>
          <w:color w:val="FF0000"/>
        </w:rPr>
        <w:t xml:space="preserve"> </w:t>
      </w:r>
      <w:r w:rsidRPr="004470CE">
        <w:t>Zakovitch</w:t>
      </w:r>
      <w:r>
        <w:t xml:space="preserve"> (</w:t>
      </w:r>
      <w:r w:rsidRPr="004470CE">
        <w:t xml:space="preserve">see n. </w:t>
      </w:r>
      <w:r>
        <w:t>10</w:t>
      </w:r>
      <w:r w:rsidRPr="004470CE">
        <w:t>), pp. 35-40.</w:t>
      </w:r>
      <w:r>
        <w:t xml:space="preserve"> We should mention that Zakovitch includes in his </w:t>
      </w:r>
      <w:r w:rsidRPr="004470CE">
        <w:t>Dissertation</w:t>
      </w:r>
      <w:r>
        <w:t xml:space="preserve"> many examples in which a “hidden”</w:t>
      </w:r>
      <w:r w:rsidRPr="009911C3">
        <w:t xml:space="preserve"> graded numerical parallelism</w:t>
      </w:r>
      <w:r>
        <w:t xml:space="preserve"> patterns, in most cases of the numbers three and four, can be found. These examples, from various genres, and </w:t>
      </w:r>
      <w:r w:rsidRPr="009911C3">
        <w:t>several assumptions</w:t>
      </w:r>
      <w:r>
        <w:t xml:space="preserve"> and c</w:t>
      </w:r>
      <w:r w:rsidRPr="009911C3">
        <w:t>onclusions</w:t>
      </w:r>
      <w:r>
        <w:t xml:space="preserve"> by Zakovitch can be discussed and disagreed, and one should compare it to the list of examples from the Bible and from the book of Ben-Sira in W. Roth’s article about this phenomenon in VT 12 (see n. 15), pp. 301-303.</w:t>
      </w:r>
    </w:p>
  </w:footnote>
  <w:footnote w:id="33">
    <w:p w:rsidR="00C85F1E" w:rsidRDefault="00C85F1E" w:rsidP="006310B8">
      <w:pPr>
        <w:pStyle w:val="a5"/>
        <w:bidi w:val="0"/>
      </w:pPr>
      <w:r>
        <w:rPr>
          <w:rStyle w:val="a7"/>
        </w:rPr>
        <w:footnoteRef/>
      </w:r>
      <w:r>
        <w:rPr>
          <w:rtl/>
        </w:rPr>
        <w:t xml:space="preserve"> </w:t>
      </w:r>
      <w:r>
        <w:t>According to Cassuto in his paper “</w:t>
      </w:r>
      <w:r w:rsidRPr="009B3C0C">
        <w:t>Biblical and Canaanite literatures</w:t>
      </w:r>
      <w:r>
        <w:t>,”</w:t>
      </w:r>
      <w:r w:rsidRPr="009B3C0C">
        <w:t xml:space="preserve"> (see n. 4), pp. 204-205</w:t>
      </w:r>
      <w:r>
        <w:t xml:space="preserve">, the Bible espoused the graded </w:t>
      </w:r>
      <w:r w:rsidRPr="009B3C0C">
        <w:t>numerical parallelism</w:t>
      </w:r>
      <w:r>
        <w:t xml:space="preserve"> from the Canaanite literature, and the </w:t>
      </w:r>
      <w:r w:rsidRPr="009B3C0C">
        <w:t xml:space="preserve">Canaanite </w:t>
      </w:r>
      <w:r>
        <w:t xml:space="preserve">language is the origin of this pattern. Haran, </w:t>
      </w:r>
      <w:r w:rsidRPr="009B3C0C">
        <w:t>on the opposing side,</w:t>
      </w:r>
      <w:r>
        <w:t xml:space="preserve"> mentioned that we can find this pattern in Sumerian and </w:t>
      </w:r>
      <w:r w:rsidRPr="00602115">
        <w:t>Hittite </w:t>
      </w:r>
      <w:r>
        <w:t xml:space="preserve">which are not Semitic, and </w:t>
      </w:r>
      <w:r w:rsidRPr="009B3C0C">
        <w:t>suggest</w:t>
      </w:r>
      <w:r>
        <w:t>ed</w:t>
      </w:r>
      <w:r w:rsidRPr="009B3C0C">
        <w:t> that the</w:t>
      </w:r>
      <w:r>
        <w:t xml:space="preserve"> origin of the</w:t>
      </w:r>
      <w:r w:rsidRPr="00602115">
        <w:t xml:space="preserve"> </w:t>
      </w:r>
      <w:r>
        <w:t xml:space="preserve">graded </w:t>
      </w:r>
      <w:r w:rsidRPr="009B3C0C">
        <w:t>numerical parallelism</w:t>
      </w:r>
      <w:r>
        <w:t xml:space="preserve"> is the poetry of the Ancient Near East. See: Haran</w:t>
      </w:r>
      <w:r w:rsidRPr="00175901">
        <w:t>, “Biblical Studies: The model of the incremental number in its various forms and its relationship to the formal models of parallelism</w:t>
      </w:r>
      <w:r>
        <w:t>,” (see n. 8</w:t>
      </w:r>
      <w:r w:rsidRPr="00602115">
        <w:t>), pp. 111-112.</w:t>
      </w:r>
    </w:p>
  </w:footnote>
  <w:footnote w:id="34">
    <w:p w:rsidR="00C85F1E" w:rsidRDefault="00C85F1E" w:rsidP="00A700DE">
      <w:pPr>
        <w:pStyle w:val="a5"/>
        <w:bidi w:val="0"/>
      </w:pPr>
      <w:r>
        <w:rPr>
          <w:rStyle w:val="a7"/>
        </w:rPr>
        <w:footnoteRef/>
      </w:r>
      <w:r>
        <w:rPr>
          <w:rtl/>
        </w:rPr>
        <w:t xml:space="preserve"> </w:t>
      </w:r>
      <w:r>
        <w:t xml:space="preserve"> The Aramic text is according to: B. Porten and A. Yardeni, </w:t>
      </w:r>
      <w:r w:rsidRPr="00E4679A">
        <w:rPr>
          <w:i/>
          <w:iCs/>
        </w:rPr>
        <w:t>Textbook of Aramaic Documents from Ancient Egypt</w:t>
      </w:r>
      <w:r>
        <w:t xml:space="preserve"> (Jerusalem: Magnes Press, 1993), vol. 3, pp. 48-49, lines 187-189 [</w:t>
      </w:r>
      <w:r w:rsidRPr="008D3B1E">
        <w:t>Heb.];</w:t>
      </w:r>
      <w:r>
        <w:t xml:space="preserve"> cf. A. Cowley, </w:t>
      </w:r>
      <w:r w:rsidRPr="00BA0CC8">
        <w:rPr>
          <w:i/>
          <w:iCs/>
        </w:rPr>
        <w:t>Aramaic Papyri of the Fifth Century B.C.</w:t>
      </w:r>
      <w:r>
        <w:t xml:space="preserve"> (Oxford: Clarendon Press, 1923), p</w:t>
      </w:r>
      <w:r w:rsidRPr="008D3B1E">
        <w:t>. 215, lines</w:t>
      </w:r>
      <w:r>
        <w:t xml:space="preserve"> 92-94a, p.223.</w:t>
      </w:r>
    </w:p>
  </w:footnote>
  <w:footnote w:id="35">
    <w:p w:rsidR="00C85F1E" w:rsidRDefault="00C85F1E" w:rsidP="00F6154E">
      <w:pPr>
        <w:pStyle w:val="a5"/>
        <w:bidi w:val="0"/>
      </w:pPr>
      <w:r>
        <w:rPr>
          <w:rStyle w:val="a7"/>
        </w:rPr>
        <w:footnoteRef/>
      </w:r>
      <w:r>
        <w:rPr>
          <w:rtl/>
        </w:rPr>
        <w:t xml:space="preserve"> </w:t>
      </w:r>
      <w:r>
        <w:t>For further discussion about these examples see: Haran, “</w:t>
      </w:r>
      <w:r w:rsidRPr="00F6154E">
        <w:t>Biblical Studies: The model of the incremental number in its various forms and its relationship to the formal models of parallelism</w:t>
      </w:r>
      <w:r>
        <w:t xml:space="preserve">,” </w:t>
      </w:r>
      <w:r w:rsidRPr="00FE51ED">
        <w:t>(see n. 8) pp</w:t>
      </w:r>
      <w:r>
        <w:t>. 134-136; Yona, “</w:t>
      </w:r>
      <w:r w:rsidRPr="008E3B72">
        <w:t xml:space="preserve">Shared stylistic patterns in the Aramaic proverbs of Ahiqar and Hebrew </w:t>
      </w:r>
      <w:r w:rsidRPr="00FE51ED">
        <w:t>wisdom</w:t>
      </w:r>
      <w:r>
        <w:t>,”</w:t>
      </w:r>
      <w:r w:rsidRPr="00FE51ED">
        <w:t xml:space="preserve"> (see n. 13), pp</w:t>
      </w:r>
      <w:r>
        <w:t>. 43-46.</w:t>
      </w:r>
    </w:p>
  </w:footnote>
  <w:footnote w:id="36">
    <w:p w:rsidR="00C85F1E" w:rsidRDefault="00C85F1E" w:rsidP="001F73BC">
      <w:pPr>
        <w:pStyle w:val="a5"/>
        <w:bidi w:val="0"/>
      </w:pPr>
      <w:r>
        <w:rPr>
          <w:rStyle w:val="a7"/>
        </w:rPr>
        <w:footnoteRef/>
      </w:r>
      <w:r>
        <w:rPr>
          <w:rtl/>
        </w:rPr>
        <w:t xml:space="preserve"> </w:t>
      </w:r>
      <w:r>
        <w:t>For different interpretation see Greenstein (see n. 14).</w:t>
      </w:r>
    </w:p>
  </w:footnote>
  <w:footnote w:id="37">
    <w:p w:rsidR="00C85F1E" w:rsidRDefault="00C85F1E" w:rsidP="00380C5E">
      <w:pPr>
        <w:pStyle w:val="a5"/>
        <w:bidi w:val="0"/>
        <w:contextualSpacing/>
      </w:pPr>
      <w:r>
        <w:rPr>
          <w:rStyle w:val="a7"/>
        </w:rPr>
        <w:footnoteRef/>
      </w:r>
      <w:r>
        <w:rPr>
          <w:rtl/>
        </w:rPr>
        <w:t xml:space="preserve"> </w:t>
      </w:r>
      <w:r>
        <w:t xml:space="preserve">The Hebrew texts and </w:t>
      </w:r>
      <w:r w:rsidRPr="0003034E">
        <w:t>references</w:t>
      </w:r>
      <w:r>
        <w:t xml:space="preserve"> are from: </w:t>
      </w:r>
      <w:r w:rsidRPr="00380C5E">
        <w:t xml:space="preserve">M.H. Segal, </w:t>
      </w:r>
      <w:r w:rsidRPr="00380C5E">
        <w:rPr>
          <w:i/>
          <w:iCs/>
        </w:rPr>
        <w:t>The Book of Ben-Sira</w:t>
      </w:r>
      <w:r>
        <w:rPr>
          <w:i/>
          <w:iCs/>
        </w:rPr>
        <w:t xml:space="preserve"> </w:t>
      </w:r>
      <w:r>
        <w:t xml:space="preserve">(see n. 6). The English translations </w:t>
      </w:r>
      <w:r w:rsidRPr="0003034E">
        <w:t xml:space="preserve">are from: P.S. Skehan and A.A. Di Lella, </w:t>
      </w:r>
      <w:r w:rsidRPr="0003034E">
        <w:rPr>
          <w:i/>
          <w:iCs/>
        </w:rPr>
        <w:t>The Wisdom of Ben Sira</w:t>
      </w:r>
      <w:r w:rsidRPr="0003034E">
        <w:t xml:space="preserve"> (AB) (New York: Doubleday, 1987.)</w:t>
      </w:r>
      <w:r>
        <w:rPr>
          <w:rFonts w:hint="cs"/>
          <w:rtl/>
        </w:rPr>
        <w:t xml:space="preserve"> </w:t>
      </w:r>
      <w:r>
        <w:t xml:space="preserve"> </w:t>
      </w:r>
    </w:p>
  </w:footnote>
  <w:footnote w:id="38">
    <w:p w:rsidR="00C85F1E" w:rsidRPr="004A7E51" w:rsidRDefault="00C85F1E" w:rsidP="00E364FC">
      <w:pPr>
        <w:pStyle w:val="a5"/>
        <w:widowControl w:val="0"/>
        <w:bidi w:val="0"/>
        <w:contextualSpacing/>
      </w:pPr>
      <w:r>
        <w:rPr>
          <w:rStyle w:val="a7"/>
        </w:rPr>
        <w:footnoteRef/>
      </w:r>
      <w:r>
        <w:rPr>
          <w:rtl/>
        </w:rPr>
        <w:t xml:space="preserve"> </w:t>
      </w:r>
      <w:r w:rsidRPr="004A7E51">
        <w:t xml:space="preserve">Segal identified in this unit an ascent in the severity of the act. All three sinners are involved in sexual relations which are not appropriate. In </w:t>
      </w:r>
      <w:r>
        <w:t>t</w:t>
      </w:r>
      <w:r w:rsidRPr="004A7E51">
        <w:t xml:space="preserve">he first case the woman is single, in the second case she is single but a relative of the sinner, and in the last case she is a married woman. In this unit, according to Segal, the rhetorical structure matches to the content of the unit. </w:t>
      </w:r>
    </w:p>
    <w:p w:rsidR="00C85F1E" w:rsidRPr="004A7E51" w:rsidRDefault="00C85F1E" w:rsidP="00E364FC">
      <w:pPr>
        <w:pStyle w:val="a5"/>
        <w:widowControl w:val="0"/>
        <w:bidi w:val="0"/>
        <w:contextualSpacing/>
      </w:pPr>
      <w:r w:rsidRPr="004A7E51">
        <w:t xml:space="preserve">The imagery between bread and sexual intercourse can be found in Gn. 39: 6: </w:t>
      </w:r>
      <w:r w:rsidRPr="004A7E51">
        <w:rPr>
          <w:rFonts w:hint="cs"/>
          <w:rtl/>
        </w:rPr>
        <w:t>וַיַּעֲזֹב כָּל אֲשֶׁר לוֹ בְּיַד יוֹסֵף וְלֹא יָדַע אִתּוֹ מְאוּמָה כִּי אִם הַלֶּחֶם אֲשֶׁר הוּא אוֹכֵל</w:t>
      </w:r>
      <w:r w:rsidRPr="004A7E51">
        <w:t xml:space="preserve">, "So he left all that he had in Joseph's charge; and, with him there, he had no concern for </w:t>
      </w:r>
      <w:r w:rsidRPr="004A7E51">
        <w:rPr>
          <w:b/>
          <w:bCs/>
        </w:rPr>
        <w:t>anything but the food that he ate</w:t>
      </w:r>
      <w:r>
        <w:t>,”</w:t>
      </w:r>
      <w:r w:rsidRPr="004A7E51">
        <w:t xml:space="preserve"> where, according to verse nine, it is </w:t>
      </w:r>
      <w:r w:rsidRPr="004A7E51">
        <w:rPr>
          <w:rFonts w:ascii="Arial" w:hAnsi="Arial" w:cs="Arial"/>
          <w:shd w:val="clear" w:color="auto" w:fill="FFFFFF"/>
        </w:rPr>
        <w:t>euphemism</w:t>
      </w:r>
      <w:r w:rsidRPr="004A7E51">
        <w:t xml:space="preserve"> to sexual intercourse: </w:t>
      </w:r>
      <w:r w:rsidRPr="004A7E51">
        <w:rPr>
          <w:rFonts w:hint="cs"/>
          <w:rtl/>
        </w:rPr>
        <w:t>לֹא חָשַׂךְ מִמֶּנִּי מְאוּמָה כִּי אִם אוֹתָךְ בַּאֲשֶׁר אַתְּ אִשְׁתּוֹ</w:t>
      </w:r>
      <w:r w:rsidRPr="004A7E51">
        <w:t>, "nor has he kept back an</w:t>
      </w:r>
      <w:r>
        <w:t xml:space="preserve">ything from me except yourself,  </w:t>
      </w:r>
      <w:r w:rsidRPr="004A7E51">
        <w:t xml:space="preserve">because you are his wife." Another example can be found in Prov. 9:17: </w:t>
      </w:r>
      <w:r w:rsidRPr="004A7E51">
        <w:rPr>
          <w:rFonts w:hint="cs"/>
          <w:rtl/>
        </w:rPr>
        <w:t>מַיִם גְּנוּבִים יִמְתָּקוּ וְלֶחֶם סְתָרִים יִנְעָם</w:t>
      </w:r>
      <w:r w:rsidRPr="004A7E51">
        <w:rPr>
          <w:rFonts w:cs="David"/>
          <w:sz w:val="30"/>
          <w:szCs w:val="30"/>
        </w:rPr>
        <w:t>,</w:t>
      </w:r>
      <w:r w:rsidRPr="004A7E51">
        <w:t xml:space="preserve"> "Stolen water is sweet</w:t>
      </w:r>
      <w:r w:rsidRPr="004A7E51">
        <w:rPr>
          <w:rtl/>
        </w:rPr>
        <w:t>,</w:t>
      </w:r>
      <w:r w:rsidRPr="004A7E51">
        <w:t xml:space="preserve"> and bread eaten in secret is pleasant."</w:t>
      </w:r>
    </w:p>
    <w:p w:rsidR="00C85F1E" w:rsidRPr="00B81760" w:rsidRDefault="00C85F1E" w:rsidP="00E364FC">
      <w:pPr>
        <w:pStyle w:val="a5"/>
        <w:widowControl w:val="0"/>
        <w:bidi w:val="0"/>
        <w:contextualSpacing/>
      </w:pPr>
      <w:r w:rsidRPr="004A7E51">
        <w:t xml:space="preserve">See: Segal, </w:t>
      </w:r>
      <w:r w:rsidRPr="004A7E51">
        <w:rPr>
          <w:i/>
          <w:iCs/>
        </w:rPr>
        <w:t>The Book of Ben-Sira</w:t>
      </w:r>
      <w:r>
        <w:rPr>
          <w:i/>
          <w:iCs/>
        </w:rPr>
        <w:t xml:space="preserve"> </w:t>
      </w:r>
      <w:r>
        <w:t>(</w:t>
      </w:r>
      <w:r w:rsidRPr="004A7E51">
        <w:t>see n.6), p. 143. See also B. Ned. 91b and Rashi</w:t>
      </w:r>
      <w:r>
        <w:t>'s</w:t>
      </w:r>
      <w:r w:rsidRPr="004A7E51">
        <w:t xml:space="preserve"> commentary to Prov. 9:17, s.v. '</w:t>
      </w:r>
      <w:r w:rsidRPr="004A7E51">
        <w:rPr>
          <w:rFonts w:hint="cs"/>
          <w:rtl/>
        </w:rPr>
        <w:t>מים גנובים ימתקו</w:t>
      </w:r>
      <w:r w:rsidRPr="004A7E51">
        <w:t>'.</w:t>
      </w:r>
      <w:r>
        <w:t xml:space="preserve"> </w:t>
      </w:r>
    </w:p>
  </w:footnote>
  <w:footnote w:id="39">
    <w:p w:rsidR="00C85F1E" w:rsidRDefault="00C85F1E" w:rsidP="00802F30">
      <w:pPr>
        <w:pStyle w:val="a5"/>
        <w:bidi w:val="0"/>
        <w:contextualSpacing/>
      </w:pPr>
      <w:r>
        <w:rPr>
          <w:rStyle w:val="a7"/>
        </w:rPr>
        <w:footnoteRef/>
      </w:r>
      <w:r>
        <w:rPr>
          <w:rtl/>
        </w:rPr>
        <w:t xml:space="preserve"> </w:t>
      </w:r>
      <w:r>
        <w:t>The unit reflects the approach of Ben-Sira whereby the fear of God is on a higher level than the wisdom that we know from Proverbs and Ecclesiastes, i.e. the Biblical wisdom literature. For further discussion about the changes of the term ‘wisdom’ from is early use in the Bible until is use in rabbinic literature s</w:t>
      </w:r>
      <w:r w:rsidRPr="00802F30">
        <w:t xml:space="preserve">ee: A. Rofe, </w:t>
      </w:r>
      <w:r w:rsidRPr="00E322E8">
        <w:rPr>
          <w:i/>
          <w:iCs/>
        </w:rPr>
        <w:t>Introduction to the Literature of the Hebrew Bible</w:t>
      </w:r>
      <w:r w:rsidRPr="00802F30">
        <w:t xml:space="preserve"> (Jerusalem: Carmel, 2006), pp. 411-416; Segal, </w:t>
      </w:r>
      <w:r w:rsidRPr="003D3E43">
        <w:rPr>
          <w:i/>
          <w:iCs/>
        </w:rPr>
        <w:t>The Book of Ben-Sira</w:t>
      </w:r>
      <w:r>
        <w:rPr>
          <w:i/>
          <w:iCs/>
        </w:rPr>
        <w:t xml:space="preserve"> </w:t>
      </w:r>
      <w:r>
        <w:t>(</w:t>
      </w:r>
      <w:r w:rsidRPr="00802F30">
        <w:t>see n.6),</w:t>
      </w:r>
      <w:r>
        <w:t xml:space="preserve"> introduction pp.22-25, </w:t>
      </w:r>
      <w:r w:rsidRPr="00802F30">
        <w:t>p. 154.</w:t>
      </w:r>
    </w:p>
  </w:footnote>
  <w:footnote w:id="40">
    <w:p w:rsidR="00C85F1E" w:rsidRDefault="00C85F1E" w:rsidP="000C4DB5">
      <w:pPr>
        <w:pStyle w:val="a5"/>
        <w:bidi w:val="0"/>
      </w:pPr>
      <w:r>
        <w:rPr>
          <w:rStyle w:val="a7"/>
        </w:rPr>
        <w:footnoteRef/>
      </w:r>
      <w:r>
        <w:rPr>
          <w:rtl/>
        </w:rPr>
        <w:t xml:space="preserve"> </w:t>
      </w:r>
      <w:r>
        <w:t xml:space="preserve"> Some manuscripts read: </w:t>
      </w:r>
      <w:r>
        <w:rPr>
          <w:rFonts w:hint="cs"/>
          <w:rtl/>
        </w:rPr>
        <w:t>'זקן מנאף'</w:t>
      </w:r>
      <w:r>
        <w:t xml:space="preserve">, some read </w:t>
      </w:r>
      <w:r>
        <w:rPr>
          <w:rFonts w:hint="cs"/>
          <w:rtl/>
        </w:rPr>
        <w:t>'זקן סכל'</w:t>
      </w:r>
      <w:r>
        <w:t xml:space="preserve"> and some read </w:t>
      </w:r>
      <w:r>
        <w:rPr>
          <w:rFonts w:hint="cs"/>
          <w:rtl/>
        </w:rPr>
        <w:t>'זקן מנאף וסכל'</w:t>
      </w:r>
      <w:r>
        <w:t>.</w:t>
      </w:r>
    </w:p>
  </w:footnote>
  <w:footnote w:id="41">
    <w:p w:rsidR="00C85F1E" w:rsidRDefault="00C85F1E" w:rsidP="002648D8">
      <w:pPr>
        <w:pStyle w:val="a5"/>
        <w:bidi w:val="0"/>
      </w:pPr>
      <w:r>
        <w:rPr>
          <w:rStyle w:val="a7"/>
        </w:rPr>
        <w:footnoteRef/>
      </w:r>
      <w:r>
        <w:rPr>
          <w:rtl/>
        </w:rPr>
        <w:t xml:space="preserve"> </w:t>
      </w:r>
      <w:r w:rsidRPr="002648D8">
        <w:t xml:space="preserve">See: Segal, </w:t>
      </w:r>
      <w:r w:rsidRPr="002648D8">
        <w:rPr>
          <w:i/>
          <w:iCs/>
        </w:rPr>
        <w:t>The Book of Ben-Sira</w:t>
      </w:r>
      <w:r>
        <w:rPr>
          <w:i/>
          <w:iCs/>
        </w:rPr>
        <w:t xml:space="preserve"> </w:t>
      </w:r>
      <w:r>
        <w:t>(</w:t>
      </w:r>
      <w:r w:rsidRPr="002648D8">
        <w:t>see n.6), pp. 152-153.</w:t>
      </w:r>
    </w:p>
  </w:footnote>
  <w:footnote w:id="42">
    <w:p w:rsidR="00C85F1E" w:rsidRPr="00E465D2" w:rsidRDefault="00C85F1E" w:rsidP="00151457">
      <w:pPr>
        <w:autoSpaceDE w:val="0"/>
        <w:autoSpaceDN w:val="0"/>
        <w:bidi w:val="0"/>
        <w:adjustRightInd w:val="0"/>
        <w:spacing w:after="0" w:line="240" w:lineRule="auto"/>
        <w:rPr>
          <w:rFonts w:ascii="Times New Roman" w:eastAsia="Times New Roman" w:hAnsi="Times New Roman" w:cs="Times New Roman"/>
          <w:sz w:val="20"/>
          <w:szCs w:val="20"/>
        </w:rPr>
      </w:pPr>
      <w:r>
        <w:rPr>
          <w:rStyle w:val="a7"/>
        </w:rPr>
        <w:footnoteRef/>
      </w:r>
      <w:r>
        <w:rPr>
          <w:rtl/>
        </w:rPr>
        <w:t xml:space="preserve"> </w:t>
      </w:r>
      <w:r w:rsidRPr="00E465D2">
        <w:rPr>
          <w:rFonts w:ascii="Times New Roman" w:eastAsia="Times New Roman" w:hAnsi="Times New Roman" w:cs="Times New Roman"/>
          <w:sz w:val="20"/>
          <w:szCs w:val="20"/>
        </w:rPr>
        <w:t xml:space="preserve">The Hebrew text and reference are </w:t>
      </w:r>
      <w:r w:rsidRPr="00E322E8">
        <w:rPr>
          <w:rFonts w:ascii="Times New Roman" w:eastAsia="Times New Roman" w:hAnsi="Times New Roman" w:cs="Times New Roman"/>
          <w:sz w:val="20"/>
          <w:szCs w:val="20"/>
        </w:rPr>
        <w:t xml:space="preserve">according MS Leiden.inB. Qid. 30a there is another reference to the </w:t>
      </w:r>
      <w:r w:rsidRPr="00E322E8">
        <w:rPr>
          <w:rFonts w:ascii="Times New Roman" w:eastAsia="Times New Roman" w:hAnsi="Times New Roman" w:cs="Times New Roman"/>
          <w:i/>
          <w:iCs/>
          <w:sz w:val="20"/>
          <w:szCs w:val="20"/>
        </w:rPr>
        <w:t xml:space="preserve">Sofrim </w:t>
      </w:r>
      <w:r w:rsidRPr="00E322E8">
        <w:rPr>
          <w:rFonts w:ascii="Times New Roman" w:eastAsia="Times New Roman" w:hAnsi="Times New Roman" w:cs="Times New Roman"/>
          <w:sz w:val="20"/>
          <w:szCs w:val="20"/>
        </w:rPr>
        <w:t xml:space="preserve">which remind the work of the authors of the </w:t>
      </w:r>
      <w:r w:rsidRPr="00E322E8">
        <w:rPr>
          <w:rFonts w:ascii="Times New Roman" w:eastAsia="Times New Roman" w:hAnsi="Times New Roman" w:cs="Times New Roman"/>
          <w:i/>
          <w:iCs/>
          <w:sz w:val="20"/>
          <w:szCs w:val="20"/>
        </w:rPr>
        <w:t>Massorah</w:t>
      </w:r>
      <w:r w:rsidRPr="00E322E8">
        <w:rPr>
          <w:rFonts w:ascii="Times New Roman" w:eastAsia="Times New Roman" w:hAnsi="Times New Roman" w:cs="Times New Roman"/>
          <w:sz w:val="20"/>
          <w:szCs w:val="20"/>
        </w:rPr>
        <w:t xml:space="preserve">: </w:t>
      </w:r>
      <w:r w:rsidRPr="00E322E8">
        <w:rPr>
          <w:rFonts w:ascii="Times New Roman" w:eastAsia="Times New Roman" w:hAnsi="Times New Roman" w:cs="Times New Roman"/>
          <w:sz w:val="20"/>
          <w:szCs w:val="20"/>
          <w:rtl/>
        </w:rPr>
        <w:t>לפיכך נקראו ראשנים סופרים שהיו סופרים כל אותיות שבתורה</w:t>
      </w:r>
      <w:r w:rsidRPr="00E322E8">
        <w:rPr>
          <w:rFonts w:ascii="Times New Roman" w:eastAsia="Times New Roman" w:hAnsi="Times New Roman" w:cs="Times New Roman"/>
          <w:sz w:val="20"/>
          <w:szCs w:val="20"/>
        </w:rPr>
        <w:t xml:space="preserve">, Therefore the early masters were called </w:t>
      </w:r>
      <w:r w:rsidRPr="00E322E8">
        <w:rPr>
          <w:rFonts w:ascii="Times New Roman" w:eastAsia="Times New Roman" w:hAnsi="Times New Roman" w:cs="Times New Roman"/>
          <w:i/>
          <w:iCs/>
          <w:sz w:val="20"/>
          <w:szCs w:val="20"/>
        </w:rPr>
        <w:t>Sofrim</w:t>
      </w:r>
      <w:r w:rsidRPr="00E322E8">
        <w:rPr>
          <w:rFonts w:ascii="Times New Roman" w:eastAsia="Times New Roman" w:hAnsi="Times New Roman" w:cs="Times New Roman"/>
          <w:sz w:val="20"/>
          <w:szCs w:val="20"/>
        </w:rPr>
        <w:t xml:space="preserve"> [scribes or, literally, those </w:t>
      </w:r>
      <w:r w:rsidRPr="00E322E8">
        <w:rPr>
          <w:rFonts w:ascii="Times New Roman" w:eastAsia="Times New Roman" w:hAnsi="Times New Roman" w:cs="Times New Roman"/>
          <w:color w:val="000000" w:themeColor="text1"/>
          <w:sz w:val="20"/>
          <w:szCs w:val="20"/>
        </w:rPr>
        <w:t>who are engaged in counting</w:t>
      </w:r>
      <w:r w:rsidRPr="00E322E8">
        <w:rPr>
          <w:rFonts w:ascii="Times New Roman" w:eastAsia="Times New Roman" w:hAnsi="Times New Roman" w:cs="Times New Roman"/>
          <w:sz w:val="20"/>
          <w:szCs w:val="20"/>
        </w:rPr>
        <w:t xml:space="preserve">], because they would count up all the letters in the </w:t>
      </w:r>
      <w:r w:rsidRPr="00E322E8">
        <w:rPr>
          <w:rFonts w:ascii="Times New Roman" w:cs="Times New Roman"/>
          <w:sz w:val="20"/>
          <w:szCs w:val="20"/>
        </w:rPr>
        <w:t>Torah</w:t>
      </w:r>
      <w:r>
        <w:rPr>
          <w:rFonts w:ascii="Times New Roman" w:cs="Times New Roman"/>
          <w:sz w:val="20"/>
          <w:szCs w:val="20"/>
        </w:rPr>
        <w:t xml:space="preserve">. </w:t>
      </w:r>
    </w:p>
    <w:p w:rsidR="00C85F1E" w:rsidRPr="00AC0AC1" w:rsidRDefault="00C85F1E" w:rsidP="00E465D2">
      <w:pPr>
        <w:pStyle w:val="a5"/>
        <w:bidi w:val="0"/>
        <w:rPr>
          <w:color w:val="FF0000"/>
          <w:rtl/>
        </w:rPr>
      </w:pPr>
    </w:p>
  </w:footnote>
  <w:footnote w:id="43">
    <w:p w:rsidR="00C85F1E" w:rsidRDefault="00C85F1E" w:rsidP="004016AA">
      <w:pPr>
        <w:pStyle w:val="a5"/>
        <w:keepLines/>
        <w:widowControl w:val="0"/>
        <w:bidi w:val="0"/>
        <w:contextualSpacing/>
      </w:pPr>
      <w:r>
        <w:rPr>
          <w:rStyle w:val="a7"/>
        </w:rPr>
        <w:footnoteRef/>
      </w:r>
      <w:r>
        <w:rPr>
          <w:rtl/>
        </w:rPr>
        <w:t xml:space="preserve"> </w:t>
      </w:r>
      <w:r>
        <w:t xml:space="preserve">See for </w:t>
      </w:r>
      <w:r w:rsidRPr="001B5C98">
        <w:t xml:space="preserve">example: </w:t>
      </w:r>
      <w:r w:rsidRPr="00F16980">
        <w:t>T. Zeb</w:t>
      </w:r>
      <w:r w:rsidRPr="00F16980">
        <w:rPr>
          <w:rFonts w:hint="cs"/>
          <w:rtl/>
        </w:rPr>
        <w:t>.</w:t>
      </w:r>
      <w:r w:rsidRPr="00F16980">
        <w:t xml:space="preserve"> 13</w:t>
      </w:r>
      <w:r>
        <w:t>:</w:t>
      </w:r>
      <w:r w:rsidRPr="00F16980">
        <w:t xml:space="preserve">3: </w:t>
      </w:r>
      <w:r w:rsidRPr="00F16980">
        <w:rPr>
          <w:rFonts w:hint="cs"/>
          <w:rtl/>
        </w:rPr>
        <w:t xml:space="preserve">ימי אהל מועד שבמדבר </w:t>
      </w:r>
      <w:r w:rsidRPr="0003006F">
        <w:rPr>
          <w:rFonts w:hint="cs"/>
          <w:b/>
          <w:bCs/>
          <w:rtl/>
        </w:rPr>
        <w:t>ארבעים חסר אחת</w:t>
      </w:r>
      <w:r>
        <w:t xml:space="preserve">, The days of the tent of meeting which was in the wilderness were </w:t>
      </w:r>
      <w:r w:rsidRPr="0003006F">
        <w:rPr>
          <w:b/>
          <w:bCs/>
        </w:rPr>
        <w:t>forty [years] less one</w:t>
      </w:r>
      <w:r>
        <w:t xml:space="preserve">; </w:t>
      </w:r>
      <w:r w:rsidRPr="00F16980">
        <w:t>T.</w:t>
      </w:r>
      <w:r w:rsidRPr="00A30F64">
        <w:t xml:space="preserve"> </w:t>
      </w:r>
      <w:r w:rsidRPr="00F16980">
        <w:t>Sot. 8</w:t>
      </w:r>
      <w:r>
        <w:t>:</w:t>
      </w:r>
      <w:r w:rsidRPr="00F16980">
        <w:t xml:space="preserve">11: </w:t>
      </w:r>
      <w:r w:rsidRPr="00F16980">
        <w:rPr>
          <w:rFonts w:hint="cs"/>
          <w:rtl/>
        </w:rPr>
        <w:t xml:space="preserve">אין לך כל דבר ודבר בתורה שלא נכרתו עליו </w:t>
      </w:r>
      <w:r w:rsidRPr="0003006F">
        <w:rPr>
          <w:rFonts w:hint="cs"/>
          <w:b/>
          <w:bCs/>
          <w:rtl/>
        </w:rPr>
        <w:t xml:space="preserve">חמש מאות אלף ושלשת אלפים וחמש מאות וחמשים </w:t>
      </w:r>
      <w:r w:rsidRPr="00F16980">
        <w:rPr>
          <w:rFonts w:hint="cs"/>
          <w:rtl/>
        </w:rPr>
        <w:t>כריתות כיוצאי מצרים</w:t>
      </w:r>
      <w:r>
        <w:t xml:space="preserve">, You have nothing whatsoever in the Torah for </w:t>
      </w:r>
      <w:r w:rsidRPr="0084497B">
        <w:t xml:space="preserve">which </w:t>
      </w:r>
      <w:r w:rsidRPr="00E322E8">
        <w:rPr>
          <w:b/>
          <w:bCs/>
        </w:rPr>
        <w:t>five hundred three thousand and five hundred and fift</w:t>
      </w:r>
      <w:r w:rsidRPr="00E322E8">
        <w:t>y</w:t>
      </w:r>
      <w:r w:rsidRPr="0084497B">
        <w:t xml:space="preserve"> covenants were not made, equivalent</w:t>
      </w:r>
      <w:r>
        <w:t xml:space="preserve"> to the number of people who went forth from Egypt; </w:t>
      </w:r>
      <w:r>
        <w:rPr>
          <w:rFonts w:hint="cs"/>
        </w:rPr>
        <w:t>T</w:t>
      </w:r>
      <w:r w:rsidRPr="00A30F64">
        <w:t xml:space="preserve">. </w:t>
      </w:r>
      <w:r w:rsidRPr="00F16980">
        <w:t>She. 3</w:t>
      </w:r>
      <w:r>
        <w:t>:</w:t>
      </w:r>
      <w:r w:rsidRPr="00F16980">
        <w:t>1</w:t>
      </w:r>
      <w:r w:rsidRPr="00A30F64">
        <w:t>:</w:t>
      </w:r>
      <w:r>
        <w:t xml:space="preserve"> </w:t>
      </w:r>
      <w:r w:rsidRPr="0003006F">
        <w:rPr>
          <w:rFonts w:hint="cs"/>
          <w:b/>
          <w:bCs/>
          <w:rtl/>
        </w:rPr>
        <w:t xml:space="preserve">שלשה עשר </w:t>
      </w:r>
      <w:r w:rsidRPr="00A30F64">
        <w:rPr>
          <w:rFonts w:hint="cs"/>
          <w:rtl/>
        </w:rPr>
        <w:t>שופרות</w:t>
      </w:r>
      <w:r>
        <w:rPr>
          <w:rFonts w:hint="cs"/>
          <w:rtl/>
        </w:rPr>
        <w:t xml:space="preserve"> היו במקדש</w:t>
      </w:r>
      <w:r>
        <w:t xml:space="preserve">, </w:t>
      </w:r>
      <w:r w:rsidRPr="0003006F">
        <w:rPr>
          <w:b/>
          <w:bCs/>
        </w:rPr>
        <w:t>Thirteen</w:t>
      </w:r>
      <w:r>
        <w:t xml:space="preserve"> </w:t>
      </w:r>
      <w:r w:rsidRPr="00BE17E3">
        <w:rPr>
          <w:i/>
          <w:iCs/>
        </w:rPr>
        <w:t>shofar</w:t>
      </w:r>
      <w:r>
        <w:t xml:space="preserve">-chests were in the sanctuary; </w:t>
      </w:r>
      <w:r w:rsidRPr="00F16980">
        <w:t>M. Oha. 18</w:t>
      </w:r>
      <w:r>
        <w:t>:</w:t>
      </w:r>
      <w:r w:rsidRPr="00F16980">
        <w:rPr>
          <w:rFonts w:hint="cs"/>
          <w:rtl/>
        </w:rPr>
        <w:t>11</w:t>
      </w:r>
      <w:r w:rsidRPr="00F16980">
        <w:t xml:space="preserve">: </w:t>
      </w:r>
      <w:r w:rsidRPr="0003006F">
        <w:rPr>
          <w:rFonts w:hint="cs"/>
          <w:b/>
          <w:bCs/>
          <w:rtl/>
        </w:rPr>
        <w:t>עשרה</w:t>
      </w:r>
      <w:r w:rsidRPr="00A3263E">
        <w:rPr>
          <w:rFonts w:hint="cs"/>
          <w:rtl/>
        </w:rPr>
        <w:t xml:space="preserve"> מקומות אין בהן משום מדור גוים</w:t>
      </w:r>
      <w:r w:rsidRPr="00A3263E">
        <w:t xml:space="preserve">, </w:t>
      </w:r>
      <w:r w:rsidRPr="0003006F">
        <w:rPr>
          <w:b/>
          <w:bCs/>
        </w:rPr>
        <w:t>Ten</w:t>
      </w:r>
      <w:r w:rsidRPr="00A3263E">
        <w:t xml:space="preserve"> places are not subject to the law applying to the dwelling of gentiles</w:t>
      </w:r>
      <w:r>
        <w:t xml:space="preserve">; </w:t>
      </w:r>
      <w:r w:rsidRPr="00F16980">
        <w:t xml:space="preserve">B. Suk.52A: </w:t>
      </w:r>
      <w:r w:rsidRPr="0003006F">
        <w:rPr>
          <w:rFonts w:hint="cs"/>
          <w:b/>
          <w:bCs/>
          <w:rtl/>
        </w:rPr>
        <w:t>שבעה</w:t>
      </w:r>
      <w:r w:rsidRPr="00A3263E">
        <w:rPr>
          <w:rFonts w:hint="cs"/>
          <w:rtl/>
        </w:rPr>
        <w:t xml:space="preserve"> שמות יש לו ליצר הרע</w:t>
      </w:r>
      <w:r>
        <w:t xml:space="preserve">, The Evil Inclination has </w:t>
      </w:r>
      <w:r w:rsidRPr="0003006F">
        <w:rPr>
          <w:b/>
          <w:bCs/>
        </w:rPr>
        <w:t>seven</w:t>
      </w:r>
      <w:r>
        <w:rPr>
          <w:rFonts w:hint="cs"/>
          <w:rtl/>
        </w:rPr>
        <w:t xml:space="preserve"> </w:t>
      </w:r>
      <w:r>
        <w:t xml:space="preserve"> names,</w:t>
      </w:r>
      <w:r>
        <w:rPr>
          <w:color w:val="FF0000"/>
        </w:rPr>
        <w:t xml:space="preserve"> </w:t>
      </w:r>
      <w:r w:rsidRPr="005E587F">
        <w:t>and many other examples</w:t>
      </w:r>
      <w:r>
        <w:t xml:space="preserve"> that can be found all over the Mishnah, the Tosefta and the Talmud</w:t>
      </w:r>
      <w:r>
        <w:rPr>
          <w:rFonts w:cs="David"/>
          <w:color w:val="314B77"/>
          <w:sz w:val="30"/>
          <w:szCs w:val="30"/>
        </w:rPr>
        <w:t>.</w:t>
      </w:r>
      <w:r>
        <w:t xml:space="preserve"> </w:t>
      </w:r>
    </w:p>
  </w:footnote>
  <w:footnote w:id="44">
    <w:p w:rsidR="00C85F1E" w:rsidRDefault="00C85F1E" w:rsidP="00E025B5">
      <w:pPr>
        <w:pStyle w:val="a5"/>
        <w:bidi w:val="0"/>
        <w:contextualSpacing/>
      </w:pPr>
      <w:r>
        <w:rPr>
          <w:rStyle w:val="a7"/>
        </w:rPr>
        <w:footnoteRef/>
      </w:r>
      <w:r>
        <w:rPr>
          <w:rtl/>
        </w:rPr>
        <w:t xml:space="preserve"> </w:t>
      </w:r>
      <w:r>
        <w:t xml:space="preserve">For further discussion about the source of these </w:t>
      </w:r>
      <w:r>
        <w:rPr>
          <w:i/>
          <w:iCs/>
        </w:rPr>
        <w:t>m</w:t>
      </w:r>
      <w:r w:rsidRPr="00E025B5">
        <w:rPr>
          <w:i/>
          <w:iCs/>
        </w:rPr>
        <w:t>ishnayot</w:t>
      </w:r>
      <w:r>
        <w:t xml:space="preserve"> see: M. Weiss, “Mishnah Tractates which Open with Numbered Lists,” </w:t>
      </w:r>
      <w:r w:rsidRPr="0014510A">
        <w:rPr>
          <w:i/>
          <w:iCs/>
        </w:rPr>
        <w:t>Sidra</w:t>
      </w:r>
      <w:r>
        <w:t xml:space="preserve"> 1 (1985), pp. 33-44 [Heb.] </w:t>
      </w:r>
    </w:p>
  </w:footnote>
  <w:footnote w:id="45">
    <w:p w:rsidR="00C85F1E" w:rsidRDefault="00C85F1E" w:rsidP="00E92DAE">
      <w:pPr>
        <w:pStyle w:val="a5"/>
        <w:bidi w:val="0"/>
        <w:contextualSpacing/>
      </w:pPr>
      <w:r>
        <w:rPr>
          <w:rStyle w:val="a7"/>
        </w:rPr>
        <w:footnoteRef/>
      </w:r>
      <w:r>
        <w:rPr>
          <w:rtl/>
        </w:rPr>
        <w:t xml:space="preserve"> </w:t>
      </w:r>
      <w:r w:rsidRPr="0003034E">
        <w:t>The Hebrew text and reference are according to MS Kaufmann and include the copyist's margin</w:t>
      </w:r>
      <w:r>
        <w:t>al note</w:t>
      </w:r>
      <w:r w:rsidRPr="0003034E">
        <w:t>s with corrections to the text</w:t>
      </w:r>
      <w:r>
        <w:t xml:space="preserve">. </w:t>
      </w:r>
      <w:r w:rsidRPr="006E52B4">
        <w:t>The punctuation marks were added by us.</w:t>
      </w:r>
      <w:r>
        <w:rPr>
          <w:rFonts w:ascii="Arial" w:hAnsi="Arial" w:cs="Arial"/>
          <w:color w:val="3E3E3E"/>
          <w:shd w:val="clear" w:color="auto" w:fill="FFFFFF"/>
        </w:rPr>
        <w:t xml:space="preserve"> </w:t>
      </w:r>
    </w:p>
  </w:footnote>
  <w:footnote w:id="46">
    <w:p w:rsidR="00C85F1E" w:rsidRPr="00E85C97" w:rsidRDefault="00C85F1E" w:rsidP="004016AA">
      <w:pPr>
        <w:autoSpaceDE w:val="0"/>
        <w:autoSpaceDN w:val="0"/>
        <w:bidi w:val="0"/>
        <w:adjustRightInd w:val="0"/>
        <w:spacing w:after="0" w:line="240" w:lineRule="auto"/>
        <w:rPr>
          <w:rFonts w:ascii="Times New Roman" w:eastAsia="Times New Roman" w:hAnsi="Times New Roman" w:cs="Times New Roman"/>
          <w:sz w:val="20"/>
          <w:szCs w:val="20"/>
        </w:rPr>
      </w:pPr>
      <w:r>
        <w:rPr>
          <w:rStyle w:val="a7"/>
        </w:rPr>
        <w:footnoteRef/>
      </w:r>
      <w:r>
        <w:rPr>
          <w:rtl/>
        </w:rPr>
        <w:t xml:space="preserve"> </w:t>
      </w:r>
      <w:r w:rsidRPr="00E85C97">
        <w:rPr>
          <w:rFonts w:ascii="Times New Roman" w:eastAsia="Times New Roman" w:hAnsi="Times New Roman" w:cs="Times New Roman"/>
          <w:sz w:val="20"/>
          <w:szCs w:val="20"/>
        </w:rPr>
        <w:t>The number thirty-nine is ve</w:t>
      </w:r>
      <w:r>
        <w:rPr>
          <w:rFonts w:ascii="Times New Roman" w:eastAsia="Times New Roman" w:hAnsi="Times New Roman" w:cs="Times New Roman"/>
          <w:sz w:val="20"/>
          <w:szCs w:val="20"/>
        </w:rPr>
        <w:t xml:space="preserve">ry rare in rabbinic literature. An unusual example can be found in </w:t>
      </w:r>
      <w:r w:rsidRPr="00E85C97">
        <w:rPr>
          <w:rFonts w:ascii="Times New Roman" w:eastAsia="Times New Roman" w:hAnsi="Times New Roman" w:cs="Times New Roman"/>
          <w:sz w:val="20"/>
          <w:szCs w:val="20"/>
        </w:rPr>
        <w:t xml:space="preserve">B. </w:t>
      </w:r>
      <w:r w:rsidRPr="009454FA">
        <w:rPr>
          <w:rFonts w:ascii="Times New Roman" w:eastAsia="Times New Roman" w:hAnsi="Times New Roman" w:cs="Times New Roman"/>
          <w:sz w:val="20"/>
          <w:szCs w:val="20"/>
        </w:rPr>
        <w:t>Sha 70a:</w:t>
      </w:r>
      <w:r>
        <w:rPr>
          <w:rFonts w:ascii="Times New Roman" w:eastAsia="Times New Roman" w:hAnsi="Times New Roman" w:cs="Times New Roman"/>
          <w:sz w:val="20"/>
          <w:szCs w:val="20"/>
        </w:rPr>
        <w:t xml:space="preserve">     </w:t>
      </w:r>
      <w:r w:rsidRPr="009454FA">
        <w:rPr>
          <w:rFonts w:ascii="Times New Roman" w:eastAsia="Times New Roman" w:hAnsi="Times New Roman" w:cs="Times New Roman"/>
          <w:sz w:val="20"/>
          <w:szCs w:val="20"/>
        </w:rPr>
        <w:t xml:space="preserve"> '</w:t>
      </w:r>
      <w:r w:rsidRPr="009454FA">
        <w:rPr>
          <w:rFonts w:ascii="Times New Roman" w:eastAsia="Times New Roman" w:hAnsi="Times New Roman" w:cs="Times New Roman" w:hint="cs"/>
          <w:sz w:val="20"/>
          <w:szCs w:val="20"/>
          <w:rtl/>
        </w:rPr>
        <w:t xml:space="preserve">אלו </w:t>
      </w:r>
      <w:r w:rsidRPr="009454FA">
        <w:rPr>
          <w:rFonts w:ascii="Times New Roman" w:eastAsia="Times New Roman" w:hAnsi="Times New Roman" w:cs="Times New Roman" w:hint="cs"/>
          <w:b/>
          <w:bCs/>
          <w:sz w:val="20"/>
          <w:szCs w:val="20"/>
          <w:rtl/>
        </w:rPr>
        <w:t xml:space="preserve">שלשים ותשע </w:t>
      </w:r>
      <w:r>
        <w:rPr>
          <w:rFonts w:ascii="Times New Roman" w:eastAsia="Times New Roman" w:hAnsi="Times New Roman" w:cs="Times New Roman" w:hint="cs"/>
          <w:sz w:val="20"/>
          <w:szCs w:val="20"/>
          <w:rtl/>
        </w:rPr>
        <w:t xml:space="preserve">[אבות] </w:t>
      </w:r>
      <w:r w:rsidRPr="009454FA">
        <w:rPr>
          <w:rFonts w:ascii="Times New Roman" w:eastAsia="Times New Roman" w:hAnsi="Times New Roman" w:cs="Times New Roman" w:hint="cs"/>
          <w:sz w:val="20"/>
          <w:szCs w:val="20"/>
          <w:rtl/>
        </w:rPr>
        <w:t>מלאכות שנאמרו למשה בסיני</w:t>
      </w:r>
      <w:r w:rsidRPr="009454FA">
        <w:rPr>
          <w:rFonts w:ascii="Times New Roman" w:eastAsia="Times New Roman" w:hAnsi="Times New Roman" w:cs="Times New Roman" w:hint="cs"/>
          <w:sz w:val="20"/>
          <w:szCs w:val="20"/>
        </w:rPr>
        <w:t> </w:t>
      </w:r>
      <w:r w:rsidRPr="009454FA">
        <w:rPr>
          <w:rFonts w:ascii="Times New Roman" w:eastAsia="Times New Roman" w:hAnsi="Times New Roman" w:cs="Times New Roman"/>
          <w:sz w:val="20"/>
          <w:szCs w:val="20"/>
        </w:rPr>
        <w:t>'</w:t>
      </w:r>
      <w:r w:rsidRPr="00F36628">
        <w:t>,</w:t>
      </w:r>
      <w:r w:rsidRPr="009454FA">
        <w:t xml:space="preserve"> </w:t>
      </w:r>
      <w:r w:rsidRPr="009454FA">
        <w:rPr>
          <w:rFonts w:ascii="Times New Roman" w:eastAsia="Times New Roman" w:hAnsi="Times New Roman" w:cs="Times New Roman"/>
          <w:sz w:val="20"/>
          <w:szCs w:val="20"/>
        </w:rPr>
        <w:t xml:space="preserve">there were thirty-nine distinct classifications of </w:t>
      </w:r>
      <w:r w:rsidRPr="009454FA">
        <w:rPr>
          <w:rFonts w:ascii="Times New Roman" w:cs="Times New Roman"/>
          <w:sz w:val="20"/>
          <w:szCs w:val="20"/>
        </w:rPr>
        <w:t>labor that were taught to</w:t>
      </w:r>
      <w:r w:rsidRPr="00E85C97">
        <w:rPr>
          <w:rFonts w:ascii="Times New Roman" w:cs="Times New Roman"/>
          <w:sz w:val="20"/>
          <w:szCs w:val="20"/>
        </w:rPr>
        <w:t xml:space="preserve"> Moses at Sinai</w:t>
      </w:r>
      <w:r w:rsidRPr="00E85C97">
        <w:rPr>
          <w:rFonts w:ascii="Times New Roman" w:eastAsia="Times New Roman" w:hAnsi="Times New Roman" w:cs="Times New Roman"/>
          <w:sz w:val="20"/>
          <w:szCs w:val="20"/>
        </w:rPr>
        <w:t>, while the number forty le</w:t>
      </w:r>
      <w:r>
        <w:rPr>
          <w:rFonts w:ascii="Times New Roman" w:eastAsia="Times New Roman" w:hAnsi="Times New Roman" w:cs="Times New Roman"/>
          <w:sz w:val="20"/>
          <w:szCs w:val="20"/>
        </w:rPr>
        <w:t>ss one appears dozens of times, for example: T. Mak</w:t>
      </w:r>
      <w:r w:rsidRPr="00E85C9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3:10: </w:t>
      </w:r>
      <w:r w:rsidRPr="009454FA">
        <w:rPr>
          <w:rFonts w:ascii="Times New Roman" w:eastAsia="Times New Roman" w:hAnsi="Times New Roman" w:cs="Times New Roman" w:hint="cs"/>
          <w:sz w:val="20"/>
          <w:szCs w:val="20"/>
          <w:rtl/>
        </w:rPr>
        <w:t xml:space="preserve">מכת תורה </w:t>
      </w:r>
      <w:r w:rsidRPr="009454FA">
        <w:rPr>
          <w:rFonts w:ascii="Times New Roman" w:eastAsia="Times New Roman" w:hAnsi="Times New Roman" w:cs="Times New Roman" w:hint="cs"/>
          <w:b/>
          <w:bCs/>
          <w:sz w:val="20"/>
          <w:szCs w:val="20"/>
          <w:rtl/>
        </w:rPr>
        <w:t>ארבעים חסר אחת</w:t>
      </w:r>
      <w:r w:rsidRPr="009454F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w:t>
      </w:r>
      <w:r w:rsidRPr="009454FA">
        <w:rPr>
          <w:rFonts w:ascii="Times New Roman" w:eastAsia="Times New Roman" w:hAnsi="Times New Roman" w:cs="Times New Roman"/>
          <w:sz w:val="20"/>
          <w:szCs w:val="20"/>
        </w:rPr>
        <w:t xml:space="preserve"> law of the Torah is </w:t>
      </w:r>
      <w:r w:rsidRPr="009454FA">
        <w:rPr>
          <w:rFonts w:ascii="Times New Roman" w:eastAsia="Times New Roman" w:hAnsi="Times New Roman" w:cs="Times New Roman"/>
          <w:b/>
          <w:bCs/>
          <w:sz w:val="20"/>
          <w:szCs w:val="20"/>
        </w:rPr>
        <w:t>forty</w:t>
      </w:r>
      <w:r w:rsidRPr="009454FA">
        <w:rPr>
          <w:rFonts w:ascii="Times New Roman" w:eastAsia="Times New Roman" w:hAnsi="Times New Roman" w:cs="Times New Roman"/>
          <w:sz w:val="20"/>
          <w:szCs w:val="20"/>
        </w:rPr>
        <w:t xml:space="preserve"> stripes </w:t>
      </w:r>
      <w:r w:rsidRPr="009454FA">
        <w:rPr>
          <w:rFonts w:ascii="Times New Roman" w:eastAsia="Times New Roman" w:hAnsi="Times New Roman" w:cs="Times New Roman"/>
          <w:b/>
          <w:bCs/>
          <w:sz w:val="20"/>
          <w:szCs w:val="20"/>
        </w:rPr>
        <w:t>less one</w:t>
      </w:r>
      <w:r w:rsidRPr="009454F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 Miq. 7</w:t>
      </w:r>
      <w:r>
        <w:rPr>
          <w:rFonts w:ascii="Times New Roman" w:eastAsia="Times New Roman" w:hAnsi="Times New Roman" w:cs="Times New Roman" w:hint="cs"/>
          <w:sz w:val="20"/>
          <w:szCs w:val="20"/>
          <w:rtl/>
        </w:rPr>
        <w:t>:</w:t>
      </w:r>
      <w:r>
        <w:rPr>
          <w:rFonts w:ascii="Times New Roman" w:eastAsia="Times New Roman" w:hAnsi="Times New Roman" w:cs="Times New Roman"/>
          <w:sz w:val="20"/>
          <w:szCs w:val="20"/>
        </w:rPr>
        <w:t xml:space="preserve">2: </w:t>
      </w:r>
      <w:r w:rsidRPr="005D7BAC">
        <w:rPr>
          <w:rFonts w:ascii="Times New Roman" w:eastAsia="Times New Roman" w:hAnsi="Times New Roman" w:cs="Times New Roman" w:hint="cs"/>
          <w:sz w:val="20"/>
          <w:szCs w:val="20"/>
          <w:rtl/>
        </w:rPr>
        <w:t>מקוה שיש בו ארבעים סאה חסר</w:t>
      </w:r>
      <w:r w:rsidRPr="00A4237A">
        <w:rPr>
          <w:rFonts w:ascii="Times New Roman" w:eastAsia="Times New Roman" w:hAnsi="Times New Roman" w:cs="Times New Roman" w:hint="cs"/>
          <w:color w:val="FF0000"/>
          <w:sz w:val="20"/>
          <w:szCs w:val="20"/>
          <w:rtl/>
        </w:rPr>
        <w:t xml:space="preserve"> </w:t>
      </w:r>
      <w:r w:rsidRPr="005D7BAC">
        <w:rPr>
          <w:rFonts w:ascii="Times New Roman" w:eastAsia="Times New Roman" w:hAnsi="Times New Roman" w:cs="Times New Roman" w:hint="cs"/>
          <w:sz w:val="20"/>
          <w:szCs w:val="20"/>
          <w:rtl/>
        </w:rPr>
        <w:t>אחת</w:t>
      </w:r>
      <w:r w:rsidRPr="005D7BAC">
        <w:rPr>
          <w:rFonts w:ascii="Times New Roman" w:eastAsia="Times New Roman" w:hAnsi="Times New Roman" w:cs="Times New Roman"/>
          <w:sz w:val="20"/>
          <w:szCs w:val="20"/>
        </w:rPr>
        <w:t xml:space="preserve">, an immersion pool which contains forty </w:t>
      </w:r>
      <w:r w:rsidRPr="005D7BAC">
        <w:rPr>
          <w:rFonts w:ascii="Times New Roman" w:eastAsia="Times New Roman" w:hAnsi="Times New Roman" w:cs="Times New Roman"/>
          <w:i/>
          <w:iCs/>
          <w:sz w:val="20"/>
          <w:szCs w:val="20"/>
        </w:rPr>
        <w:t>seahs</w:t>
      </w:r>
      <w:r w:rsidRPr="005D7BAC">
        <w:rPr>
          <w:rFonts w:ascii="Times New Roman" w:eastAsia="Times New Roman" w:hAnsi="Times New Roman" w:cs="Times New Roman"/>
          <w:sz w:val="20"/>
          <w:szCs w:val="20"/>
        </w:rPr>
        <w:t xml:space="preserve"> less one</w:t>
      </w:r>
      <w:r>
        <w:rPr>
          <w:rFonts w:ascii="Times New Roman" w:eastAsia="Times New Roman" w:hAnsi="Times New Roman" w:cs="Times New Roman"/>
          <w:sz w:val="20"/>
          <w:szCs w:val="20"/>
        </w:rPr>
        <w:t>,</w:t>
      </w:r>
      <w:r>
        <w:rPr>
          <w:rFonts w:ascii="Times New Roman" w:eastAsia="Times New Roman" w:hAnsi="Times New Roman" w:cs="Times New Roman"/>
          <w:color w:val="FF0000"/>
          <w:sz w:val="20"/>
          <w:szCs w:val="20"/>
        </w:rPr>
        <w:t xml:space="preserve"> </w:t>
      </w:r>
      <w:r w:rsidRPr="009C4104">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Y. Naz. 4, 3</w:t>
      </w:r>
      <w:r w:rsidRPr="005D7BA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5D7BAC">
        <w:rPr>
          <w:rFonts w:ascii="Times New Roman" w:eastAsia="Times New Roman" w:hAnsi="Times New Roman" w:cs="Times New Roman" w:hint="cs"/>
          <w:sz w:val="20"/>
          <w:szCs w:val="20"/>
          <w:rtl/>
        </w:rPr>
        <w:t>מלקו</w:t>
      </w:r>
      <w:r w:rsidRPr="005D7BAC">
        <w:rPr>
          <w:rFonts w:ascii="Times New Roman" w:eastAsia="Times New Roman" w:hAnsi="Times New Roman" w:cs="Times New Roman" w:hint="eastAsia"/>
          <w:sz w:val="20"/>
          <w:szCs w:val="20"/>
          <w:rtl/>
        </w:rPr>
        <w:t>ת</w:t>
      </w:r>
      <w:r w:rsidRPr="005D7BAC">
        <w:rPr>
          <w:rFonts w:ascii="Times New Roman" w:eastAsia="Times New Roman" w:hAnsi="Times New Roman" w:cs="Times New Roman" w:hint="cs"/>
          <w:sz w:val="20"/>
          <w:szCs w:val="20"/>
          <w:rtl/>
        </w:rPr>
        <w:t xml:space="preserve"> תורה </w:t>
      </w:r>
      <w:r w:rsidRPr="005D7BAC">
        <w:rPr>
          <w:rFonts w:ascii="Times New Roman" w:eastAsia="Times New Roman" w:hAnsi="Times New Roman" w:cs="Times New Roman" w:hint="cs"/>
          <w:b/>
          <w:bCs/>
          <w:sz w:val="20"/>
          <w:szCs w:val="20"/>
          <w:rtl/>
        </w:rPr>
        <w:t>ארבעים חסר אחת</w:t>
      </w:r>
      <w:r w:rsidRPr="005D7BAC">
        <w:rPr>
          <w:rFonts w:ascii="Times New Roman" w:eastAsia="Times New Roman" w:hAnsi="Times New Roman" w:cs="Times New Roman"/>
          <w:sz w:val="20"/>
          <w:szCs w:val="20"/>
        </w:rPr>
        <w:t>,</w:t>
      </w:r>
      <w:r>
        <w:rPr>
          <w:rFonts w:ascii="Times New Roman" w:eastAsia="Times New Roman" w:hAnsi="Times New Roman" w:cs="Times New Roman"/>
          <w:color w:val="FF0000"/>
          <w:sz w:val="20"/>
          <w:szCs w:val="20"/>
        </w:rPr>
        <w:t xml:space="preserve"> </w:t>
      </w:r>
      <w:r w:rsidRPr="005D7BAC">
        <w:rPr>
          <w:rFonts w:ascii="Times New Roman" w:eastAsia="Times New Roman" w:hAnsi="Times New Roman" w:cs="Times New Roman"/>
          <w:sz w:val="20"/>
          <w:szCs w:val="20"/>
        </w:rPr>
        <w:t xml:space="preserve">the flogging of </w:t>
      </w:r>
      <w:r>
        <w:rPr>
          <w:rFonts w:ascii="Times New Roman" w:eastAsia="Times New Roman" w:hAnsi="Times New Roman" w:cs="Times New Roman"/>
          <w:sz w:val="20"/>
          <w:szCs w:val="20"/>
        </w:rPr>
        <w:t>[</w:t>
      </w:r>
      <w:r w:rsidRPr="005D7BAC">
        <w:rPr>
          <w:rFonts w:ascii="Times New Roman" w:eastAsia="Times New Roman" w:hAnsi="Times New Roman" w:cs="Times New Roman"/>
          <w:sz w:val="20"/>
          <w:szCs w:val="20"/>
        </w:rPr>
        <w:t>which</w:t>
      </w:r>
      <w:r>
        <w:rPr>
          <w:rFonts w:ascii="Times New Roman" w:eastAsia="Times New Roman" w:hAnsi="Times New Roman" w:cs="Times New Roman"/>
          <w:sz w:val="20"/>
          <w:szCs w:val="20"/>
        </w:rPr>
        <w:t>]</w:t>
      </w:r>
      <w:r w:rsidRPr="005D7BAC">
        <w:rPr>
          <w:rFonts w:ascii="Times New Roman" w:eastAsia="Times New Roman" w:hAnsi="Times New Roman" w:cs="Times New Roman"/>
          <w:sz w:val="20"/>
          <w:szCs w:val="20"/>
        </w:rPr>
        <w:t xml:space="preserve"> the Torah </w:t>
      </w:r>
      <w:r>
        <w:rPr>
          <w:rFonts w:ascii="Times New Roman" w:eastAsia="Times New Roman" w:hAnsi="Times New Roman" w:cs="Times New Roman"/>
          <w:sz w:val="20"/>
          <w:szCs w:val="20"/>
        </w:rPr>
        <w:t>[</w:t>
      </w:r>
      <w:r w:rsidRPr="005D7BAC">
        <w:rPr>
          <w:rFonts w:ascii="Times New Roman" w:eastAsia="Times New Roman" w:hAnsi="Times New Roman" w:cs="Times New Roman"/>
          <w:sz w:val="20"/>
          <w:szCs w:val="20"/>
        </w:rPr>
        <w:t>has spo</w:t>
      </w:r>
      <w:r>
        <w:rPr>
          <w:rFonts w:ascii="Times New Roman" w:eastAsia="Times New Roman" w:hAnsi="Times New Roman" w:cs="Times New Roman"/>
          <w:sz w:val="20"/>
          <w:szCs w:val="20"/>
        </w:rPr>
        <w:t xml:space="preserve">ken] involves </w:t>
      </w:r>
      <w:r w:rsidRPr="005D7BAC">
        <w:rPr>
          <w:rFonts w:ascii="Times New Roman" w:eastAsia="Times New Roman" w:hAnsi="Times New Roman" w:cs="Times New Roman"/>
          <w:b/>
          <w:bCs/>
          <w:sz w:val="20"/>
          <w:szCs w:val="20"/>
        </w:rPr>
        <w:t>forty</w:t>
      </w:r>
      <w:r>
        <w:rPr>
          <w:rFonts w:ascii="Times New Roman" w:eastAsia="Times New Roman" w:hAnsi="Times New Roman" w:cs="Times New Roman"/>
          <w:sz w:val="20"/>
          <w:szCs w:val="20"/>
        </w:rPr>
        <w:t xml:space="preserve"> stripes </w:t>
      </w:r>
      <w:r w:rsidRPr="005D7BAC">
        <w:rPr>
          <w:rFonts w:ascii="Times New Roman" w:eastAsia="Times New Roman" w:hAnsi="Times New Roman" w:cs="Times New Roman"/>
          <w:b/>
          <w:bCs/>
          <w:sz w:val="20"/>
          <w:szCs w:val="20"/>
        </w:rPr>
        <w:t>less one</w:t>
      </w:r>
      <w:r>
        <w:rPr>
          <w:rFonts w:ascii="Times New Roman" w:eastAsia="Times New Roman" w:hAnsi="Times New Roman" w:cs="Times New Roman"/>
          <w:sz w:val="20"/>
          <w:szCs w:val="20"/>
        </w:rPr>
        <w:t>, to mention a few. Likewise is the use of seventy less one instead of sixty-nine in B.B.B. 123a.</w:t>
      </w:r>
    </w:p>
  </w:footnote>
  <w:footnote w:id="47">
    <w:p w:rsidR="00C85F1E" w:rsidRDefault="00C85F1E" w:rsidP="00294AC6">
      <w:pPr>
        <w:pStyle w:val="a5"/>
        <w:bidi w:val="0"/>
      </w:pPr>
      <w:r>
        <w:rPr>
          <w:rStyle w:val="a7"/>
        </w:rPr>
        <w:footnoteRef/>
      </w:r>
      <w:r>
        <w:rPr>
          <w:rtl/>
        </w:rPr>
        <w:t xml:space="preserve"> </w:t>
      </w:r>
      <w:r>
        <w:t xml:space="preserve">The phenomenon of the Inclusio can be divided into two main categories: limited Inclusio, which contains only a few words, in most cases one, two or three, for example, the repetition of the words: </w:t>
      </w:r>
      <w:r>
        <w:rPr>
          <w:rFonts w:hint="cs"/>
          <w:rtl/>
        </w:rPr>
        <w:t>ואכלו, יאכלהו</w:t>
      </w:r>
      <w:r>
        <w:t xml:space="preserve">, they shall eat,inEx.12:8; and expand Inclusio which contain an entire sentence, for example verses 20 and 23inLev.11. The second type, i.e., the expand Inclusio, is used as a framework for the entire unit.  </w:t>
      </w:r>
    </w:p>
    <w:p w:rsidR="00C85F1E" w:rsidRDefault="00C85F1E" w:rsidP="002D7337">
      <w:pPr>
        <w:pStyle w:val="a5"/>
        <w:bidi w:val="0"/>
        <w:rPr>
          <w:rtl/>
        </w:rPr>
      </w:pPr>
      <w:r>
        <w:t>For further discussion</w:t>
      </w:r>
      <w:r>
        <w:rPr>
          <w:rFonts w:hint="cs"/>
          <w:rtl/>
        </w:rPr>
        <w:t xml:space="preserve"> </w:t>
      </w:r>
      <w:r>
        <w:t>about the use of Inclusio in prose see</w:t>
      </w:r>
      <w:r w:rsidRPr="002D7337">
        <w:t>: Paran</w:t>
      </w:r>
      <w:r>
        <w:t xml:space="preserve"> (</w:t>
      </w:r>
      <w:r w:rsidRPr="002D7337">
        <w:t>see n. 7), pp.</w:t>
      </w:r>
      <w:r>
        <w:t xml:space="preserve"> </w:t>
      </w:r>
      <w:r w:rsidRPr="002D7337">
        <w:t>49-97, 150-162.</w:t>
      </w:r>
    </w:p>
    <w:p w:rsidR="00C85F1E" w:rsidRDefault="00C85F1E" w:rsidP="00DA30B2">
      <w:pPr>
        <w:pStyle w:val="a5"/>
        <w:bidi w:val="0"/>
        <w:rPr>
          <w:rtl/>
        </w:rPr>
      </w:pPr>
      <w:r>
        <w:t xml:space="preserve">For further discussion about the use of frameworks in biblical stories see: F. Polak, </w:t>
      </w:r>
      <w:r w:rsidRPr="00D53592">
        <w:rPr>
          <w:i/>
          <w:iCs/>
        </w:rPr>
        <w:t>Biblical Narrative: Aspects of Art and Design</w:t>
      </w:r>
      <w:r>
        <w:t xml:space="preserve"> (Jerusalem: </w:t>
      </w:r>
      <w:r w:rsidRPr="00D53592">
        <w:t xml:space="preserve">Bialik Institute, 1994), pp 212-214. For further reading see: S. Yona, </w:t>
      </w:r>
      <w:r w:rsidRPr="00D53592">
        <w:rPr>
          <w:i/>
          <w:iCs/>
        </w:rPr>
        <w:t>The Many Faces of Repetition</w:t>
      </w:r>
      <w:r w:rsidRPr="00D53592">
        <w:t xml:space="preserve"> (Beer Sheva: Ben-Gurion University of the Negev Press, 2013), p. 28, n.70 [Heb.]</w:t>
      </w:r>
      <w:r>
        <w:t>, and see also</w:t>
      </w:r>
      <w:r w:rsidRPr="00D53592">
        <w:t xml:space="preserve"> </w:t>
      </w:r>
      <w:r>
        <w:t xml:space="preserve">the discussion about the historical development of the study of Inclusio by: A. Chapman, </w:t>
      </w:r>
      <w:r w:rsidRPr="00CF093F">
        <w:rPr>
          <w:i/>
          <w:iCs/>
        </w:rPr>
        <w:t>Inclusio in the Hebrew Bible</w:t>
      </w:r>
      <w:r>
        <w:rPr>
          <w:i/>
          <w:iCs/>
        </w:rPr>
        <w:t xml:space="preserve"> </w:t>
      </w:r>
      <w:r>
        <w:t>(M.A. Thesis, Ben-Gurion University of the Negev, Beer Sheva, 2013).</w:t>
      </w:r>
    </w:p>
  </w:footnote>
  <w:footnote w:id="48">
    <w:p w:rsidR="00C85F1E" w:rsidRDefault="00C85F1E" w:rsidP="00D45089">
      <w:pPr>
        <w:pStyle w:val="a5"/>
        <w:bidi w:val="0"/>
      </w:pPr>
      <w:r>
        <w:rPr>
          <w:rStyle w:val="a7"/>
        </w:rPr>
        <w:footnoteRef/>
      </w:r>
      <w:r>
        <w:rPr>
          <w:rtl/>
        </w:rPr>
        <w:t xml:space="preserve"> </w:t>
      </w:r>
      <w:r w:rsidRPr="0003034E">
        <w:t xml:space="preserve">The Hebrew text and reference are according </w:t>
      </w:r>
      <w:r>
        <w:t>MS Vatican 111.</w:t>
      </w:r>
    </w:p>
  </w:footnote>
  <w:footnote w:id="49">
    <w:p w:rsidR="00C85F1E" w:rsidRDefault="00C85F1E" w:rsidP="00D45089">
      <w:pPr>
        <w:pStyle w:val="a5"/>
        <w:bidi w:val="0"/>
      </w:pPr>
      <w:r>
        <w:rPr>
          <w:rStyle w:val="a7"/>
        </w:rPr>
        <w:footnoteRef/>
      </w:r>
      <w:r>
        <w:rPr>
          <w:rtl/>
        </w:rPr>
        <w:t xml:space="preserve"> </w:t>
      </w:r>
      <w:r w:rsidRPr="0003034E">
        <w:t xml:space="preserve">The Hebrew text and reference are according </w:t>
      </w:r>
      <w:r>
        <w:t>MS Vatican 111.</w:t>
      </w:r>
    </w:p>
  </w:footnote>
  <w:footnote w:id="50">
    <w:p w:rsidR="00C85F1E" w:rsidRDefault="00C85F1E" w:rsidP="005D7087">
      <w:pPr>
        <w:pStyle w:val="a5"/>
        <w:bidi w:val="0"/>
      </w:pPr>
      <w:r>
        <w:rPr>
          <w:rStyle w:val="a7"/>
        </w:rPr>
        <w:footnoteRef/>
      </w:r>
      <w:r>
        <w:rPr>
          <w:rtl/>
        </w:rPr>
        <w:t xml:space="preserve"> </w:t>
      </w:r>
      <w:r w:rsidRPr="0003034E">
        <w:t xml:space="preserve">The Hebrew texts and references from tractate Avot in this paper are according to: S. Sharvit, </w:t>
      </w:r>
      <w:r w:rsidRPr="0003034E">
        <w:rPr>
          <w:i/>
          <w:iCs/>
        </w:rPr>
        <w:t>Tractate Avoth Through the Ages: A Critical Edition, Prolegomena and Appendices</w:t>
      </w:r>
      <w:r>
        <w:rPr>
          <w:i/>
          <w:iCs/>
        </w:rPr>
        <w:t xml:space="preserve"> </w:t>
      </w:r>
      <w:r>
        <w:t>(</w:t>
      </w:r>
      <w:r w:rsidRPr="0003034E">
        <w:t>Jerusalem: Bialik Institute, 2004) [Heb.].</w:t>
      </w:r>
    </w:p>
  </w:footnote>
  <w:footnote w:id="51">
    <w:p w:rsidR="00C85F1E" w:rsidRPr="007435E8" w:rsidRDefault="00C85F1E" w:rsidP="00B42C73">
      <w:pPr>
        <w:pStyle w:val="a5"/>
        <w:bidi w:val="0"/>
        <w:rPr>
          <w:color w:val="FF0000"/>
        </w:rPr>
      </w:pPr>
      <w:r>
        <w:rPr>
          <w:rStyle w:val="a7"/>
        </w:rPr>
        <w:footnoteRef/>
      </w:r>
      <w:r>
        <w:rPr>
          <w:rtl/>
        </w:rPr>
        <w:t xml:space="preserve"> </w:t>
      </w:r>
      <w:r>
        <w:t>The following examples include the numbers three, four and five. We didn’t refer to other examples which use typological numbers that are higher than five, such as seven, ten, twenty-four and forty, due to the mnemonic value of these numbers. In our opinion, which is subjective, it is easy to remember three, four and probably five different things or items, and the use of</w:t>
      </w:r>
      <w:r w:rsidRPr="006F0D8E">
        <w:t xml:space="preserve"> </w:t>
      </w:r>
      <w:r>
        <w:t>typological numbers in those examples seems</w:t>
      </w:r>
      <w:r w:rsidRPr="00F2387A">
        <w:t xml:space="preserve"> unnecessary</w:t>
      </w:r>
      <w:r>
        <w:t>. On the other hand,</w:t>
      </w:r>
      <w:r>
        <w:rPr>
          <w:rStyle w:val="apple-converted-space"/>
          <w:color w:val="3E3E3E"/>
          <w:shd w:val="clear" w:color="auto" w:fill="FFFFFF"/>
        </w:rPr>
        <w:t> </w:t>
      </w:r>
      <w:r>
        <w:t>as the list of items becomes longer</w:t>
      </w:r>
      <w:r w:rsidRPr="00F2387A">
        <w:t xml:space="preserve"> </w:t>
      </w:r>
      <w:r>
        <w:t xml:space="preserve">and the numbers ascend, typological numbers, such us seven and ten eases the </w:t>
      </w:r>
      <w:r w:rsidRPr="00D03C60">
        <w:t>memorization</w:t>
      </w:r>
      <w:r>
        <w:t xml:space="preserve"> and are not used only for their typological value but also for their mnemonic value.</w:t>
      </w:r>
      <w:r w:rsidRPr="007435E8">
        <w:rPr>
          <w:rFonts w:hint="cs"/>
          <w:color w:val="FF0000"/>
          <w:rtl/>
        </w:rPr>
        <w:t xml:space="preserve"> </w:t>
      </w:r>
    </w:p>
  </w:footnote>
  <w:footnote w:id="52">
    <w:p w:rsidR="00C85F1E" w:rsidRDefault="00C85F1E" w:rsidP="00022FCB">
      <w:pPr>
        <w:pStyle w:val="a5"/>
        <w:bidi w:val="0"/>
      </w:pPr>
      <w:r>
        <w:rPr>
          <w:rStyle w:val="a7"/>
        </w:rPr>
        <w:footnoteRef/>
      </w:r>
      <w:r>
        <w:rPr>
          <w:rtl/>
        </w:rPr>
        <w:t xml:space="preserve"> </w:t>
      </w:r>
      <w:r w:rsidRPr="0003034E">
        <w:t>The Hebrew text and reference are according to MS Kaufmann</w:t>
      </w:r>
      <w:r>
        <w:t>.</w:t>
      </w:r>
    </w:p>
  </w:footnote>
  <w:footnote w:id="53">
    <w:p w:rsidR="00C85F1E" w:rsidRDefault="00C85F1E" w:rsidP="00FC6D33">
      <w:pPr>
        <w:pStyle w:val="a5"/>
        <w:bidi w:val="0"/>
      </w:pPr>
      <w:r>
        <w:rPr>
          <w:rStyle w:val="a7"/>
        </w:rPr>
        <w:footnoteRef/>
      </w:r>
      <w:r w:rsidRPr="0003034E">
        <w:t>The Hebrew text and reference are according to MS</w:t>
      </w:r>
      <w:r>
        <w:t xml:space="preserve"> Parma 3173.</w:t>
      </w:r>
      <w:r>
        <w:rPr>
          <w:rtl/>
        </w:rPr>
        <w:t xml:space="preserve"> </w:t>
      </w:r>
    </w:p>
  </w:footnote>
  <w:footnote w:id="54">
    <w:p w:rsidR="00C85F1E" w:rsidRDefault="00C85F1E" w:rsidP="007F26BF">
      <w:pPr>
        <w:pStyle w:val="a5"/>
        <w:bidi w:val="0"/>
      </w:pPr>
      <w:r>
        <w:rPr>
          <w:rStyle w:val="a7"/>
        </w:rPr>
        <w:footnoteRef/>
      </w:r>
      <w:r>
        <w:rPr>
          <w:rtl/>
        </w:rPr>
        <w:t xml:space="preserve"> </w:t>
      </w:r>
      <w:r w:rsidRPr="0003034E">
        <w:t>The Hebrew text and reference are according to MS Kaufmann</w:t>
      </w:r>
      <w:r>
        <w:t>.</w:t>
      </w:r>
    </w:p>
  </w:footnote>
  <w:footnote w:id="55">
    <w:p w:rsidR="00C85F1E" w:rsidRDefault="00C85F1E" w:rsidP="00F923BA">
      <w:pPr>
        <w:pStyle w:val="a5"/>
        <w:bidi w:val="0"/>
      </w:pPr>
      <w:r>
        <w:rPr>
          <w:rStyle w:val="a7"/>
        </w:rPr>
        <w:footnoteRef/>
      </w:r>
      <w:r>
        <w:rPr>
          <w:rtl/>
        </w:rPr>
        <w:t xml:space="preserve"> </w:t>
      </w:r>
      <w:r w:rsidRPr="0003034E">
        <w:t>The Hebrew text and reference are according to MS</w:t>
      </w:r>
      <w:r>
        <w:t xml:space="preserve"> Munich 95.</w:t>
      </w:r>
    </w:p>
  </w:footnote>
  <w:footnote w:id="56">
    <w:p w:rsidR="00C85F1E" w:rsidRDefault="00C85F1E" w:rsidP="00F36628">
      <w:pPr>
        <w:pStyle w:val="a5"/>
        <w:bidi w:val="0"/>
      </w:pPr>
      <w:r>
        <w:rPr>
          <w:rStyle w:val="a7"/>
        </w:rPr>
        <w:footnoteRef/>
      </w:r>
      <w:r>
        <w:rPr>
          <w:rtl/>
        </w:rPr>
        <w:t xml:space="preserve"> </w:t>
      </w:r>
      <w:r w:rsidRPr="0003034E">
        <w:t>The Hebrew text and reference</w:t>
      </w:r>
      <w:r>
        <w:t>s</w:t>
      </w:r>
      <w:r w:rsidRPr="0003034E">
        <w:t xml:space="preserve"> </w:t>
      </w:r>
      <w:r>
        <w:t xml:space="preserve">from the Mishnah in the following discussion </w:t>
      </w:r>
      <w:r w:rsidRPr="0003034E">
        <w:t>are according to MS Kaufmann</w:t>
      </w:r>
      <w:r>
        <w:t>.</w:t>
      </w:r>
      <w:r>
        <w:rPr>
          <w:rFonts w:hint="cs"/>
          <w:rtl/>
        </w:rPr>
        <w:t xml:space="preserve"> </w:t>
      </w:r>
    </w:p>
  </w:footnote>
  <w:footnote w:id="57">
    <w:p w:rsidR="00C85F1E" w:rsidRDefault="00C85F1E" w:rsidP="009504E0">
      <w:pPr>
        <w:pStyle w:val="a5"/>
        <w:bidi w:val="0"/>
      </w:pPr>
      <w:r>
        <w:rPr>
          <w:rStyle w:val="a7"/>
        </w:rPr>
        <w:footnoteRef/>
      </w:r>
      <w:r>
        <w:rPr>
          <w:rtl/>
        </w:rPr>
        <w:t xml:space="preserve"> </w:t>
      </w:r>
      <w:r>
        <w:t xml:space="preserve">The summary of the differences between R. Zadoq and the sages and between Rabban Gamliel and the sages, which also appears in M. Edu. 3:10-11, includes, in practice, several </w:t>
      </w:r>
      <w:r w:rsidRPr="00153CBD">
        <w:t>disagreement from Mishnah Kelim and</w:t>
      </w:r>
      <w:r>
        <w:t xml:space="preserve"> from</w:t>
      </w:r>
      <w:r w:rsidRPr="00153CBD">
        <w:t xml:space="preserve"> Tosefta Kelim</w:t>
      </w:r>
      <w:r>
        <w:t>, that were summed up as follows:</w:t>
      </w:r>
    </w:p>
    <w:p w:rsidR="00C85F1E" w:rsidRDefault="00C85F1E" w:rsidP="00626F95">
      <w:pPr>
        <w:pStyle w:val="a5"/>
        <w:bidi w:val="0"/>
      </w:pPr>
      <w:r>
        <w:t>T. Kel. M 2:4:</w:t>
      </w:r>
      <w:r>
        <w:rPr>
          <w:rFonts w:hint="cs"/>
          <w:rtl/>
        </w:rPr>
        <w:t xml:space="preserve"> </w:t>
      </w:r>
      <w:r>
        <w:t>Rabban Gamliel disagrees with the sages about the cleanness of a metal basket cover of householders.</w:t>
      </w:r>
    </w:p>
    <w:p w:rsidR="00C85F1E" w:rsidRDefault="00C85F1E" w:rsidP="00615702">
      <w:pPr>
        <w:pStyle w:val="a5"/>
        <w:bidi w:val="0"/>
      </w:pPr>
      <w:r>
        <w:t>T.Kel. M 2: 5: The Tosefta tries to define what are the unfinished metal utensils which are clean.</w:t>
      </w:r>
      <w:r>
        <w:rPr>
          <w:rFonts w:hint="cs"/>
          <w:rtl/>
        </w:rPr>
        <w:t xml:space="preserve"> </w:t>
      </w:r>
      <w:r>
        <w:t xml:space="preserve">In this part the Tosefta does not mention Rabban Gamliel or any disagreement between him and the sages; </w:t>
      </w:r>
      <w:r>
        <w:rPr>
          <w:rFonts w:hint="cs"/>
        </w:rPr>
        <w:t>R</w:t>
      </w:r>
      <w:r>
        <w:rPr>
          <w:rFonts w:hint="cs"/>
          <w:rtl/>
        </w:rPr>
        <w:t>.</w:t>
      </w:r>
      <w:r>
        <w:rPr>
          <w:rFonts w:hint="cs"/>
        </w:rPr>
        <w:t xml:space="preserve"> N</w:t>
      </w:r>
      <w:r>
        <w:t>athan refers to the disagreement between Rabban Gamliel and the sages concerning the hook of the scrapers of the bathhouses and the scraper of metal of householders; R. Judah refers to the disagreement between Rabban Gamliel and the sages concerning a plate which was divided into two.</w:t>
      </w:r>
    </w:p>
    <w:p w:rsidR="00C85F1E" w:rsidRDefault="00C85F1E" w:rsidP="00626F95">
      <w:pPr>
        <w:pStyle w:val="a5"/>
        <w:bidi w:val="0"/>
      </w:pPr>
      <w:r>
        <w:t>M. Kel. 12:4: Rabban Gamliel disagrees with the sages about the cleanness of a metal basket cover of householders.</w:t>
      </w:r>
    </w:p>
    <w:p w:rsidR="00C85F1E" w:rsidRDefault="00C85F1E" w:rsidP="00713248">
      <w:pPr>
        <w:pStyle w:val="a5"/>
        <w:bidi w:val="0"/>
      </w:pPr>
      <w:r>
        <w:t>M. Kel. 12:</w:t>
      </w:r>
      <w:r>
        <w:rPr>
          <w:rFonts w:hint="cs"/>
          <w:rtl/>
        </w:rPr>
        <w:t>5</w:t>
      </w:r>
      <w:r>
        <w:t>: R. Zadoq disagrees with the sages about the cleanness of the nail of the sundial and about the ark of the grist dealer.</w:t>
      </w:r>
    </w:p>
    <w:p w:rsidR="00C85F1E" w:rsidRDefault="00C85F1E" w:rsidP="00854C32">
      <w:pPr>
        <w:pStyle w:val="a5"/>
        <w:bidi w:val="0"/>
      </w:pPr>
      <w:r>
        <w:t xml:space="preserve">M. Kel. 12:6: R. Zadoq disagrees with the sages about the cleanness of a nail of money changer. </w:t>
      </w:r>
    </w:p>
    <w:p w:rsidR="00C85F1E" w:rsidRDefault="00C85F1E" w:rsidP="00DF6C30">
      <w:pPr>
        <w:pStyle w:val="a5"/>
        <w:bidi w:val="0"/>
      </w:pPr>
      <w:r>
        <w:t>M. Kel. 12:7: The summary of the disagreement between R. Zadoq and the sages in reverse order (the nail of money changer, the ark of the grist dealer, the nail of the sundial.)</w:t>
      </w:r>
    </w:p>
    <w:p w:rsidR="00C85F1E" w:rsidRDefault="00C85F1E" w:rsidP="00615702">
      <w:pPr>
        <w:pStyle w:val="a5"/>
        <w:bidi w:val="0"/>
        <w:rPr>
          <w:rtl/>
        </w:rPr>
      </w:pPr>
      <w:r>
        <w:t>M. Kel. 12:8: The summary of the disagreement between Rabban Gamliel and the sages appears in this order: metal basket cover of householders, the hook of the scrapers of the bathhouses, unfinished metal utensils and a plate which was divided into two</w:t>
      </w:r>
      <w:r w:rsidRPr="001879C9">
        <w:rPr>
          <w:color w:val="FF0000"/>
        </w:rPr>
        <w:t xml:space="preserve">. </w:t>
      </w:r>
    </w:p>
    <w:p w:rsidR="00C85F1E" w:rsidRDefault="00C85F1E" w:rsidP="00392CAA">
      <w:pPr>
        <w:pStyle w:val="a5"/>
        <w:bidi w:val="0"/>
      </w:pPr>
      <w:r w:rsidRPr="002F4E7C">
        <w:t xml:space="preserve">As we can see, these summaries </w:t>
      </w:r>
      <w:r>
        <w:t>refer to the discussions in Mishnah Kelim and Tosefta Kelim.</w:t>
      </w:r>
      <w:r w:rsidRPr="002F4E7C">
        <w:t xml:space="preserve"> </w:t>
      </w:r>
      <w:r>
        <w:t xml:space="preserve">The first summary refers to R. Zadoq and came just after three disagreements with the sages. Tracking the origins of the second summary is more complicated. </w:t>
      </w:r>
      <w:r w:rsidRPr="002F4E7C">
        <w:t xml:space="preserve">Two of the disagreements were </w:t>
      </w:r>
      <w:r>
        <w:t>said</w:t>
      </w:r>
      <w:r w:rsidRPr="002F4E7C">
        <w:t xml:space="preserve"> by other sages, and the original disagreement </w:t>
      </w:r>
      <w:r>
        <w:t xml:space="preserve">between Rabban Gamliel and the sages </w:t>
      </w:r>
      <w:r w:rsidRPr="002F4E7C">
        <w:t>is missing</w:t>
      </w:r>
      <w:r>
        <w:t xml:space="preserve"> in the Mishnah and the Tosefta. O</w:t>
      </w:r>
      <w:r w:rsidRPr="002F4E7C">
        <w:t>ne item, i.e., the unfinished metal utensils</w:t>
      </w:r>
      <w:r>
        <w:t xml:space="preserve">, appears in the Tosefta but </w:t>
      </w:r>
      <w:r w:rsidRPr="002F4E7C">
        <w:t>is not in disagreement at all.</w:t>
      </w:r>
      <w:r>
        <w:t xml:space="preserve"> Only the first item in the summary, i.e., the metal basket cover of householders, is controversial and the sages and Rabban Gamliel disagree about is cleanness. </w:t>
      </w:r>
    </w:p>
    <w:p w:rsidR="00C85F1E" w:rsidRDefault="00C85F1E" w:rsidP="0033335D">
      <w:pPr>
        <w:pStyle w:val="a5"/>
        <w:bidi w:val="0"/>
      </w:pPr>
      <w:r>
        <w:t xml:space="preserve">Both </w:t>
      </w:r>
      <w:r w:rsidRPr="002F4E7C">
        <w:t>summaries</w:t>
      </w:r>
      <w:r>
        <w:t xml:space="preserve"> disrupt the </w:t>
      </w:r>
      <w:r w:rsidRPr="00AA32DF">
        <w:t>consecutive</w:t>
      </w:r>
      <w:r>
        <w:t xml:space="preserve"> character</w:t>
      </w:r>
      <w:r w:rsidRPr="00AA32DF">
        <w:t xml:space="preserve"> of the text, and can be removed without harming it.</w:t>
      </w:r>
      <w:r>
        <w:t xml:space="preserve"> It is unclear why an unknown hand </w:t>
      </w:r>
      <w:r w:rsidRPr="00AA32DF">
        <w:t>decide</w:t>
      </w:r>
      <w:r>
        <w:t>d to lump together the disagreements between R. Zadoq and Rabban Gamliel and the sages and did not summarize the disagreements between R. Aqiba and the sages in this tractate</w:t>
      </w:r>
      <w:r w:rsidRPr="0033335D">
        <w:t xml:space="preserve"> </w:t>
      </w:r>
      <w:r>
        <w:t xml:space="preserve">(the summary in T. Edu. 1:7 doesn’t refers to the disagreements in tractate Kelim.), although one of these disagreements appears between two of R. Zadoq disagreements with the sages.  </w:t>
      </w:r>
    </w:p>
    <w:p w:rsidR="00C85F1E" w:rsidRPr="007E7DFF" w:rsidRDefault="00C85F1E" w:rsidP="004D686F">
      <w:pPr>
        <w:pStyle w:val="a5"/>
        <w:bidi w:val="0"/>
      </w:pPr>
      <w:r>
        <w:t>In our</w:t>
      </w:r>
      <w:r w:rsidRPr="006B579C">
        <w:t xml:space="preserve"> opinion, it is possible that both summaries are from different source, and they were placed</w:t>
      </w:r>
      <w:r>
        <w:t xml:space="preserve"> in </w:t>
      </w:r>
      <w:r w:rsidRPr="006B579C">
        <w:t>M. Kelim. One way or the other, it seems that the summaries</w:t>
      </w:r>
      <w:r>
        <w:t xml:space="preserve"> in </w:t>
      </w:r>
      <w:r w:rsidRPr="006B579C">
        <w:t>M. Kel</w:t>
      </w:r>
      <w:r>
        <w:t>im</w:t>
      </w:r>
      <w:r w:rsidRPr="006B579C">
        <w:t xml:space="preserve"> were arranged in ascending order and the order in the Mishnah is as follows: Rabban Gamliel</w:t>
      </w:r>
      <w:r>
        <w:t>’s</w:t>
      </w:r>
      <w:r w:rsidRPr="006B579C">
        <w:t xml:space="preserve"> disagreement, R. Zadoq</w:t>
      </w:r>
      <w:r>
        <w:t>’s</w:t>
      </w:r>
      <w:r w:rsidRPr="006B579C">
        <w:t xml:space="preserve"> disagreements, su</w:t>
      </w:r>
      <w:r>
        <w:t>mmary of R. Zadoq’s disagreements</w:t>
      </w:r>
      <w:r w:rsidRPr="006B579C">
        <w:t xml:space="preserve"> and summary of Rab</w:t>
      </w:r>
      <w:r>
        <w:t xml:space="preserve">ban Gamlie’sl disagreements. And last, as we will show later on, it is obvious that M. Edu. 3:10-11 only duplicates the summaries from M. Kel. 12:7-8, or from a third source, and not the other way around. </w:t>
      </w:r>
    </w:p>
  </w:footnote>
  <w:footnote w:id="58">
    <w:p w:rsidR="00C85F1E" w:rsidRPr="00075DE2" w:rsidRDefault="00C85F1E" w:rsidP="00075DE2">
      <w:pPr>
        <w:pStyle w:val="a5"/>
        <w:bidi w:val="0"/>
        <w:rPr>
          <w:rtl/>
        </w:rPr>
      </w:pPr>
      <w:r>
        <w:rPr>
          <w:rStyle w:val="a7"/>
        </w:rPr>
        <w:footnoteRef/>
      </w:r>
      <w:r>
        <w:rPr>
          <w:rtl/>
        </w:rPr>
        <w:t xml:space="preserve"> </w:t>
      </w:r>
      <w:r w:rsidRPr="0003034E">
        <w:t>The Hebrew text and reference are according to MS Kaufmann</w:t>
      </w:r>
      <w:r>
        <w:t xml:space="preserve"> </w:t>
      </w:r>
      <w:r w:rsidRPr="00006474">
        <w:t xml:space="preserve">and includes the copyist's </w:t>
      </w:r>
      <w:r>
        <w:t>marginal notes</w:t>
      </w:r>
      <w:r w:rsidRPr="00006474">
        <w:t xml:space="preserve"> with corrections to the text</w:t>
      </w:r>
      <w:r w:rsidRPr="00075DE2">
        <w:t>.</w:t>
      </w:r>
    </w:p>
  </w:footnote>
  <w:footnote w:id="59">
    <w:p w:rsidR="00C85F1E" w:rsidRPr="002418B1" w:rsidRDefault="00C85F1E" w:rsidP="00006474">
      <w:pPr>
        <w:bidi w:val="0"/>
        <w:spacing w:after="0" w:line="240" w:lineRule="auto"/>
        <w:rPr>
          <w:rFonts w:ascii="Times New Roman" w:eastAsia="Times New Roman" w:hAnsi="Times New Roman" w:cs="Times New Roman"/>
          <w:sz w:val="20"/>
          <w:szCs w:val="20"/>
        </w:rPr>
      </w:pPr>
      <w:r>
        <w:rPr>
          <w:rStyle w:val="a7"/>
        </w:rPr>
        <w:footnoteRef/>
      </w:r>
      <w:r w:rsidRPr="002418B1">
        <w:rPr>
          <w:rFonts w:ascii="Times New Roman" w:eastAsia="Times New Roman" w:hAnsi="Times New Roman" w:cs="Times New Roman"/>
          <w:sz w:val="20"/>
          <w:szCs w:val="20"/>
          <w:rtl/>
        </w:rPr>
        <w:t xml:space="preserve"> </w:t>
      </w:r>
      <w:r w:rsidRPr="002418B1">
        <w:rPr>
          <w:rFonts w:ascii="Times New Roman" w:eastAsia="Times New Roman" w:hAnsi="Times New Roman" w:cs="Times New Roman"/>
          <w:sz w:val="20"/>
          <w:szCs w:val="20"/>
        </w:rPr>
        <w:t xml:space="preserve">The Hebrew text and reference are according to MS </w:t>
      </w:r>
      <w:r>
        <w:rPr>
          <w:rFonts w:ascii="Times New Roman" w:eastAsia="Times New Roman" w:hAnsi="Times New Roman" w:cs="Times New Roman"/>
          <w:sz w:val="20"/>
          <w:szCs w:val="20"/>
        </w:rPr>
        <w:t>Erfurt [</w:t>
      </w:r>
      <w:r w:rsidRPr="002418B1">
        <w:rPr>
          <w:rFonts w:ascii="Times New Roman" w:eastAsia="Times New Roman" w:hAnsi="Times New Roman" w:cs="Times New Roman"/>
          <w:sz w:val="20"/>
          <w:szCs w:val="20"/>
        </w:rPr>
        <w:t>Berlin, Staatsbibliothek, Or. fol. 1220 (159</w:t>
      </w:r>
      <w:r>
        <w:rPr>
          <w:rFonts w:ascii="Times New Roman" w:eastAsia="Times New Roman" w:hAnsi="Times New Roman" w:cs="Times New Roman"/>
          <w:sz w:val="20"/>
          <w:szCs w:val="20"/>
        </w:rPr>
        <w:t xml:space="preserve">)].              </w:t>
      </w:r>
    </w:p>
  </w:footnote>
  <w:footnote w:id="60">
    <w:p w:rsidR="00C85F1E" w:rsidRDefault="00C85F1E" w:rsidP="00006474">
      <w:pPr>
        <w:pStyle w:val="a5"/>
        <w:bidi w:val="0"/>
      </w:pPr>
      <w:r>
        <w:rPr>
          <w:rStyle w:val="a7"/>
        </w:rPr>
        <w:footnoteRef/>
      </w:r>
      <w:r>
        <w:rPr>
          <w:rtl/>
        </w:rPr>
        <w:t xml:space="preserve"> </w:t>
      </w:r>
      <w:r w:rsidRPr="0003034E">
        <w:t>The Hebrew text and refere</w:t>
      </w:r>
      <w:r>
        <w:t>nce are according to MS Vatican 127.</w:t>
      </w:r>
    </w:p>
  </w:footnote>
  <w:footnote w:id="61">
    <w:p w:rsidR="00C85F1E" w:rsidRDefault="00C85F1E" w:rsidP="00006474">
      <w:pPr>
        <w:pStyle w:val="a5"/>
        <w:bidi w:val="0"/>
      </w:pPr>
      <w:r>
        <w:rPr>
          <w:rStyle w:val="a7"/>
        </w:rPr>
        <w:footnoteRef/>
      </w:r>
      <w:r>
        <w:rPr>
          <w:rtl/>
        </w:rPr>
        <w:t xml:space="preserve"> </w:t>
      </w:r>
      <w:r w:rsidRPr="0003034E">
        <w:t>The Hebrew text and reference are according to MS Kaufmann</w:t>
      </w:r>
      <w:r>
        <w:t>.</w:t>
      </w:r>
    </w:p>
  </w:footnote>
  <w:footnote w:id="62">
    <w:p w:rsidR="00C85F1E" w:rsidRDefault="00C85F1E" w:rsidP="00022FCB">
      <w:pPr>
        <w:pStyle w:val="a5"/>
        <w:bidi w:val="0"/>
      </w:pPr>
      <w:r>
        <w:rPr>
          <w:rStyle w:val="a7"/>
        </w:rPr>
        <w:footnoteRef/>
      </w:r>
      <w:r>
        <w:rPr>
          <w:rtl/>
        </w:rPr>
        <w:t xml:space="preserve"> </w:t>
      </w:r>
      <w:r w:rsidRPr="0003034E">
        <w:t>The Hebrew text and reference are according to MS Kaufmann</w:t>
      </w:r>
      <w:r>
        <w:t>.</w:t>
      </w:r>
    </w:p>
  </w:footnote>
  <w:footnote w:id="63">
    <w:p w:rsidR="00C85F1E" w:rsidRDefault="00C85F1E" w:rsidP="00F923BA">
      <w:pPr>
        <w:pStyle w:val="a5"/>
        <w:bidi w:val="0"/>
      </w:pPr>
      <w:r>
        <w:rPr>
          <w:rStyle w:val="a7"/>
        </w:rPr>
        <w:footnoteRef/>
      </w:r>
      <w:r>
        <w:rPr>
          <w:rtl/>
        </w:rPr>
        <w:t xml:space="preserve"> </w:t>
      </w:r>
      <w:r w:rsidRPr="0003034E">
        <w:t>The Hebrew text and reference are according to MS</w:t>
      </w:r>
      <w:r>
        <w:t xml:space="preserve"> Vatican 108.</w:t>
      </w:r>
    </w:p>
  </w:footnote>
  <w:footnote w:id="64">
    <w:p w:rsidR="00C85F1E" w:rsidRDefault="00C85F1E" w:rsidP="00006474">
      <w:pPr>
        <w:pStyle w:val="a5"/>
        <w:bidi w:val="0"/>
      </w:pPr>
      <w:r>
        <w:rPr>
          <w:rStyle w:val="a7"/>
        </w:rPr>
        <w:footnoteRef/>
      </w:r>
      <w:r>
        <w:rPr>
          <w:rtl/>
        </w:rPr>
        <w:t xml:space="preserve"> </w:t>
      </w:r>
      <w:r w:rsidRPr="0003034E">
        <w:t>The Hebrew text and reference are according to MS Kaufmann</w:t>
      </w:r>
      <w:r>
        <w:t>.</w:t>
      </w:r>
    </w:p>
  </w:footnote>
  <w:footnote w:id="65">
    <w:p w:rsidR="00C85F1E" w:rsidRDefault="00C85F1E" w:rsidP="00665006">
      <w:pPr>
        <w:pStyle w:val="a5"/>
        <w:bidi w:val="0"/>
      </w:pPr>
      <w:r>
        <w:rPr>
          <w:rStyle w:val="a7"/>
        </w:rPr>
        <w:footnoteRef/>
      </w:r>
      <w:r>
        <w:rPr>
          <w:rtl/>
        </w:rPr>
        <w:t xml:space="preserve"> </w:t>
      </w:r>
      <w:r w:rsidRPr="00F94D5D">
        <w:t xml:space="preserve">The sages of the Talmud (B. Sha. 126b-127a) also found it difficult to understand the vague expression </w:t>
      </w:r>
      <w:r>
        <w:t>‘</w:t>
      </w:r>
      <w:r w:rsidRPr="00F94D5D">
        <w:t>four or five</w:t>
      </w:r>
      <w:r>
        <w:t>’</w:t>
      </w:r>
      <w:r w:rsidRPr="00F94D5D">
        <w:t>. According to R. Hisda, it depend</w:t>
      </w:r>
      <w:r>
        <w:t>ed</w:t>
      </w:r>
      <w:r w:rsidRPr="00F94D5D">
        <w:t xml:space="preserve"> upon the number of baskets of straw in the storeroom, while Samuel says that the number could be four, five or, if needed, even more than five.</w:t>
      </w:r>
      <w:r>
        <w:t xml:space="preserve"> Another example can be found in M</w:t>
      </w:r>
      <w:r w:rsidRPr="00665006">
        <w:t>. Qin.</w:t>
      </w:r>
      <w:r>
        <w:t xml:space="preserve">3:2: </w:t>
      </w:r>
      <w:r>
        <w:rPr>
          <w:rFonts w:hint="cs"/>
          <w:rtl/>
        </w:rPr>
        <w:t>אחת לזו, ושתים לזו ושלש לזו ועשר לזו ומאה לזו</w:t>
      </w:r>
      <w:r>
        <w:t xml:space="preserve">, [If] one belongs to this woman, and two to that, and three to that, and ten to that, and a hundred to that, and see the discussion by: M. Koppel, “Tractate Kinnim’s Composition: A Philological-Mathematical Analysis,”  </w:t>
      </w:r>
      <w:r w:rsidRPr="001A2B8F">
        <w:rPr>
          <w:i/>
          <w:iCs/>
        </w:rPr>
        <w:t>Netuim</w:t>
      </w:r>
      <w:r>
        <w:t xml:space="preserve"> 13 (2005), pp. 12-13 [Heb.]</w:t>
      </w:r>
    </w:p>
  </w:footnote>
  <w:footnote w:id="66">
    <w:p w:rsidR="00C85F1E" w:rsidRDefault="00C85F1E" w:rsidP="00CC3D58">
      <w:pPr>
        <w:pStyle w:val="a5"/>
        <w:bidi w:val="0"/>
      </w:pPr>
      <w:r>
        <w:rPr>
          <w:rStyle w:val="a7"/>
        </w:rPr>
        <w:footnoteRef/>
      </w:r>
      <w:r>
        <w:rPr>
          <w:rtl/>
        </w:rPr>
        <w:t xml:space="preserve"> </w:t>
      </w:r>
      <w:r w:rsidRPr="0003034E">
        <w:t xml:space="preserve">The Hebrew text and reference are </w:t>
      </w:r>
      <w:r>
        <w:t>according to MS Leiden.</w:t>
      </w:r>
    </w:p>
  </w:footnote>
  <w:footnote w:id="67">
    <w:p w:rsidR="00C85F1E" w:rsidRPr="00C72176" w:rsidRDefault="00C85F1E" w:rsidP="00E27D78">
      <w:pPr>
        <w:bidi w:val="0"/>
        <w:spacing w:after="0" w:line="240" w:lineRule="auto"/>
        <w:rPr>
          <w:rFonts w:ascii="Times New Roman" w:eastAsia="Times New Roman" w:hAnsi="Times New Roman" w:cs="Times New Roman"/>
          <w:sz w:val="20"/>
          <w:szCs w:val="20"/>
          <w:rtl/>
        </w:rPr>
      </w:pPr>
      <w:r>
        <w:rPr>
          <w:rStyle w:val="a7"/>
        </w:rPr>
        <w:footnoteRef/>
      </w:r>
      <w:r>
        <w:rPr>
          <w:rtl/>
        </w:rPr>
        <w:t xml:space="preserve"> </w:t>
      </w:r>
      <w:r w:rsidRPr="00E655D6">
        <w:rPr>
          <w:rFonts w:ascii="Times New Roman" w:eastAsia="Times New Roman" w:hAnsi="Times New Roman" w:cs="Times New Roman"/>
          <w:sz w:val="20"/>
          <w:szCs w:val="20"/>
        </w:rPr>
        <w:t xml:space="preserve">The Hebrew text </w:t>
      </w:r>
      <w:r w:rsidRPr="00387038">
        <w:rPr>
          <w:rFonts w:ascii="Times New Roman" w:eastAsia="Times New Roman" w:hAnsi="Times New Roman" w:cs="Times New Roman"/>
          <w:sz w:val="20"/>
          <w:szCs w:val="20"/>
        </w:rPr>
        <w:t xml:space="preserve">is </w:t>
      </w:r>
      <w:r w:rsidRPr="00E655D6">
        <w:rPr>
          <w:rFonts w:ascii="Times New Roman" w:eastAsia="Times New Roman" w:hAnsi="Times New Roman" w:cs="Times New Roman"/>
          <w:sz w:val="20"/>
          <w:szCs w:val="20"/>
        </w:rPr>
        <w:t xml:space="preserve">according to MS </w:t>
      </w:r>
      <w:r>
        <w:rPr>
          <w:rFonts w:ascii="Times New Roman" w:eastAsia="Times New Roman" w:hAnsi="Times New Roman" w:cs="Times New Roman"/>
          <w:sz w:val="20"/>
          <w:szCs w:val="20"/>
        </w:rPr>
        <w:t xml:space="preserve">Vienna (National Library, Heb. 20). </w:t>
      </w:r>
    </w:p>
  </w:footnote>
  <w:footnote w:id="68">
    <w:p w:rsidR="00C85F1E" w:rsidRDefault="00C85F1E" w:rsidP="00F94D5D">
      <w:pPr>
        <w:pStyle w:val="a5"/>
        <w:bidi w:val="0"/>
      </w:pPr>
      <w:r>
        <w:rPr>
          <w:rStyle w:val="a7"/>
        </w:rPr>
        <w:footnoteRef/>
      </w:r>
      <w:r>
        <w:rPr>
          <w:rtl/>
        </w:rPr>
        <w:t xml:space="preserve"> </w:t>
      </w:r>
      <w:r>
        <w:t xml:space="preserve"> </w:t>
      </w:r>
      <w:r w:rsidRPr="0003034E">
        <w:t xml:space="preserve">The Hebrew text and reference are </w:t>
      </w:r>
      <w:r>
        <w:t>according to MS Kaufmann.</w:t>
      </w:r>
    </w:p>
  </w:footnote>
  <w:footnote w:id="69">
    <w:p w:rsidR="00C85F1E" w:rsidRDefault="00C85F1E" w:rsidP="00F94D5D">
      <w:pPr>
        <w:pStyle w:val="a5"/>
        <w:bidi w:val="0"/>
      </w:pPr>
      <w:r>
        <w:rPr>
          <w:rStyle w:val="a7"/>
        </w:rPr>
        <w:footnoteRef/>
      </w:r>
      <w:r>
        <w:rPr>
          <w:rtl/>
        </w:rPr>
        <w:t xml:space="preserve"> </w:t>
      </w:r>
      <w:r>
        <w:t xml:space="preserve"> </w:t>
      </w:r>
      <w:r w:rsidRPr="0003034E">
        <w:t xml:space="preserve">The Hebrew text and reference are </w:t>
      </w:r>
      <w:r>
        <w:t xml:space="preserve">according to MS Leiden </w:t>
      </w:r>
      <w:r w:rsidRPr="0003034E">
        <w:t>and include the copyist's margin</w:t>
      </w:r>
      <w:r>
        <w:t>al note</w:t>
      </w:r>
      <w:r w:rsidRPr="0003034E">
        <w:t>s with corrections to the text</w:t>
      </w:r>
      <w:r>
        <w:t>.</w:t>
      </w:r>
    </w:p>
  </w:footnote>
  <w:footnote w:id="70">
    <w:p w:rsidR="00C85F1E" w:rsidRPr="001848D6" w:rsidRDefault="00C85F1E" w:rsidP="007E0F7A">
      <w:pPr>
        <w:pStyle w:val="a5"/>
        <w:bidi w:val="0"/>
      </w:pPr>
      <w:r>
        <w:rPr>
          <w:rStyle w:val="a7"/>
        </w:rPr>
        <w:footnoteRef/>
      </w:r>
      <w:r>
        <w:rPr>
          <w:rtl/>
        </w:rPr>
        <w:t xml:space="preserve"> </w:t>
      </w:r>
      <w:r w:rsidRPr="0003034E">
        <w:t xml:space="preserve">The Hebrew text and reference are </w:t>
      </w:r>
      <w:r>
        <w:t>according to MS Vienna (</w:t>
      </w:r>
      <w:r w:rsidRPr="00E655D6">
        <w:t>National Library, Heb. 20).</w:t>
      </w:r>
      <w:r>
        <w:t xml:space="preserve"> A similar example can </w:t>
      </w:r>
      <w:r w:rsidRPr="001848D6">
        <w:t>be found</w:t>
      </w:r>
      <w:r>
        <w:t xml:space="preserve"> in </w:t>
      </w:r>
      <w:r w:rsidRPr="001848D6">
        <w:t>Y. Hal</w:t>
      </w:r>
      <w:r>
        <w:rPr>
          <w:rFonts w:hint="cs"/>
          <w:rtl/>
        </w:rPr>
        <w:t>.</w:t>
      </w:r>
      <w:r w:rsidRPr="001848D6">
        <w:t xml:space="preserve"> 3, 5: </w:t>
      </w:r>
      <w:r w:rsidRPr="001848D6">
        <w:rPr>
          <w:rFonts w:hint="cs"/>
          <w:rtl/>
        </w:rPr>
        <w:t>היה צריך לתרום ארבע חמש חביות</w:t>
      </w:r>
      <w:r w:rsidRPr="001848D6">
        <w:t xml:space="preserve">, meaning: [If] he needed to raise up four or five kegs </w:t>
      </w:r>
      <w:r>
        <w:t>[</w:t>
      </w:r>
      <w:r w:rsidRPr="001848D6">
        <w:t>of wine.</w:t>
      </w:r>
      <w:r>
        <w:t>]</w:t>
      </w:r>
    </w:p>
  </w:footnote>
  <w:footnote w:id="71">
    <w:p w:rsidR="00C85F1E" w:rsidRDefault="00C85F1E" w:rsidP="009E6F0B">
      <w:pPr>
        <w:pStyle w:val="a5"/>
        <w:bidi w:val="0"/>
      </w:pPr>
      <w:r>
        <w:rPr>
          <w:rStyle w:val="a7"/>
        </w:rPr>
        <w:footnoteRef/>
      </w:r>
      <w:r>
        <w:rPr>
          <w:rtl/>
        </w:rPr>
        <w:t xml:space="preserve"> </w:t>
      </w:r>
      <w:r w:rsidRPr="0003034E">
        <w:t xml:space="preserve">The Hebrew text and reference are </w:t>
      </w:r>
      <w:r>
        <w:t>according to MS Kaufmann.</w:t>
      </w:r>
    </w:p>
  </w:footnote>
  <w:footnote w:id="72">
    <w:p w:rsidR="00C85F1E" w:rsidRDefault="00C85F1E" w:rsidP="00D97E4C">
      <w:pPr>
        <w:pStyle w:val="a5"/>
        <w:bidi w:val="0"/>
      </w:pPr>
      <w:r>
        <w:rPr>
          <w:rStyle w:val="a7"/>
        </w:rPr>
        <w:footnoteRef/>
      </w:r>
      <w:r>
        <w:rPr>
          <w:rtl/>
        </w:rPr>
        <w:t xml:space="preserve"> </w:t>
      </w:r>
      <w:r w:rsidRPr="0003034E">
        <w:t xml:space="preserve">The Hebrew text and reference are </w:t>
      </w:r>
      <w:r>
        <w:t>according to MS Leiden.</w:t>
      </w:r>
    </w:p>
  </w:footnote>
  <w:footnote w:id="73">
    <w:p w:rsidR="00C85F1E" w:rsidRDefault="00C85F1E" w:rsidP="008755A7">
      <w:pPr>
        <w:pStyle w:val="a5"/>
        <w:bidi w:val="0"/>
      </w:pPr>
      <w:r>
        <w:rPr>
          <w:rStyle w:val="a7"/>
        </w:rPr>
        <w:footnoteRef/>
      </w:r>
      <w:r>
        <w:t xml:space="preserve"> Most of </w:t>
      </w:r>
      <w:r>
        <w:rPr>
          <w:rFonts w:hint="cs"/>
        </w:rPr>
        <w:t>the</w:t>
      </w:r>
      <w:r>
        <w:t xml:space="preserve"> examples of parallelism in this part are close to the "pure" poetic parallelism style that we know from the Bible, and unlike other examples of "pure" prosaic parallelism that we can find in Rabbinic literature, such as M. Hal 1:8; M. B.M. 1:5 and M. Ber. 7:1, can be categorized, in our opinion, as poetic parallelism or as prosaic parallelisms which are close to poetic parallelism. </w:t>
      </w:r>
    </w:p>
    <w:p w:rsidR="00C85F1E" w:rsidRPr="00EC040F" w:rsidRDefault="00C85F1E" w:rsidP="00E52D9F">
      <w:pPr>
        <w:pStyle w:val="a5"/>
        <w:bidi w:val="0"/>
        <w:rPr>
          <w:rtl/>
        </w:rPr>
      </w:pPr>
      <w:r w:rsidRPr="00EC040F">
        <w:t xml:space="preserve">For further discussion and examples of prosaic parallelism see: E.Z. Melammed, </w:t>
      </w:r>
      <w:r>
        <w:t>“</w:t>
      </w:r>
      <w:r w:rsidRPr="00EC040F">
        <w:t>The Parallelism i</w:t>
      </w:r>
      <w:r>
        <w:t>n</w:t>
      </w:r>
      <w:r w:rsidRPr="00EC040F">
        <w:t xml:space="preserve"> the Mishnah,</w:t>
      </w:r>
      <w:r>
        <w:t>”</w:t>
      </w:r>
      <w:r w:rsidRPr="00EC040F">
        <w:t xml:space="preserve"> in: A. Shinan (ed.), </w:t>
      </w:r>
      <w:r w:rsidRPr="00EC040F">
        <w:rPr>
          <w:i/>
          <w:iCs/>
        </w:rPr>
        <w:t>Proceedings of the Sixth World Congress of Jewish Studies</w:t>
      </w:r>
      <w:r>
        <w:t xml:space="preserve"> </w:t>
      </w:r>
      <w:r w:rsidRPr="00EC040F">
        <w:t xml:space="preserve">(Jerusalem: World Union of Jewish Studies, 1977), </w:t>
      </w:r>
      <w:r>
        <w:t>v</w:t>
      </w:r>
      <w:r w:rsidRPr="00EC040F">
        <w:t>ol. 3</w:t>
      </w:r>
      <w:r>
        <w:t xml:space="preserve">, </w:t>
      </w:r>
      <w:r w:rsidRPr="00EC040F">
        <w:t xml:space="preserve">pp. 275-291 [Heb.] </w:t>
      </w:r>
    </w:p>
  </w:footnote>
  <w:footnote w:id="74">
    <w:p w:rsidR="00C85F1E" w:rsidRDefault="00C85F1E" w:rsidP="00D45089">
      <w:pPr>
        <w:pStyle w:val="a5"/>
        <w:bidi w:val="0"/>
      </w:pPr>
      <w:r>
        <w:rPr>
          <w:rStyle w:val="a7"/>
        </w:rPr>
        <w:footnoteRef/>
      </w:r>
      <w:r>
        <w:rPr>
          <w:rtl/>
        </w:rPr>
        <w:t xml:space="preserve"> </w:t>
      </w:r>
      <w:r w:rsidRPr="0003034E">
        <w:t xml:space="preserve">The Hebrew text and reference are </w:t>
      </w:r>
      <w:r>
        <w:t>according to MS Kaufmann.</w:t>
      </w:r>
    </w:p>
  </w:footnote>
  <w:footnote w:id="75">
    <w:p w:rsidR="00C85F1E" w:rsidRDefault="00C85F1E" w:rsidP="0028007C">
      <w:pPr>
        <w:pStyle w:val="a5"/>
        <w:bidi w:val="0"/>
      </w:pPr>
      <w:r>
        <w:rPr>
          <w:rStyle w:val="a7"/>
        </w:rPr>
        <w:footnoteRef/>
      </w:r>
      <w:r>
        <w:rPr>
          <w:rtl/>
        </w:rPr>
        <w:t xml:space="preserve"> </w:t>
      </w:r>
      <w:r w:rsidRPr="0028007C">
        <w:t>For example: And thank-offering adds to these the bread</w:t>
      </w:r>
      <w:r>
        <w:t>.</w:t>
      </w:r>
    </w:p>
  </w:footnote>
  <w:footnote w:id="76">
    <w:p w:rsidR="00C85F1E" w:rsidRDefault="00C85F1E" w:rsidP="00973FD6">
      <w:pPr>
        <w:pStyle w:val="a5"/>
        <w:bidi w:val="0"/>
      </w:pPr>
      <w:r>
        <w:rPr>
          <w:rStyle w:val="a7"/>
        </w:rPr>
        <w:footnoteRef/>
      </w:r>
      <w:r>
        <w:rPr>
          <w:rtl/>
        </w:rPr>
        <w:t xml:space="preserve"> </w:t>
      </w:r>
      <w:r w:rsidRPr="0003034E">
        <w:t xml:space="preserve">The Hebrew text and reference are </w:t>
      </w:r>
      <w:r>
        <w:t>according to MS Kaufmann</w:t>
      </w:r>
      <w:r>
        <w:rPr>
          <w:rFonts w:hint="cs"/>
          <w:rtl/>
        </w:rPr>
        <w:t>.</w:t>
      </w:r>
    </w:p>
  </w:footnote>
  <w:footnote w:id="77">
    <w:p w:rsidR="00C85F1E" w:rsidRPr="0003034E" w:rsidRDefault="00C85F1E" w:rsidP="00BC1DA2">
      <w:pPr>
        <w:pStyle w:val="a5"/>
        <w:bidi w:val="0"/>
      </w:pPr>
      <w:r w:rsidRPr="0003034E">
        <w:rPr>
          <w:rStyle w:val="a7"/>
        </w:rPr>
        <w:footnoteRef/>
      </w:r>
      <w:r w:rsidRPr="0003034E">
        <w:t>The “Gaping” in biblical Hebrew is discussed frequently by medieval commentators and by modern commentators as well. See for example Abraham Ibn Ezra's comments on Gen. 32:12; Num. 17:23; Deut. 32:5; M.H. Segal, “A Contribution to the Study of the forms of Hebrew poetry</w:t>
      </w:r>
      <w:r>
        <w:t>,”</w:t>
      </w:r>
      <w:r w:rsidRPr="0003034E">
        <w:t xml:space="preserve"> in </w:t>
      </w:r>
      <w:r w:rsidRPr="0003034E">
        <w:rPr>
          <w:i/>
          <w:iCs/>
        </w:rPr>
        <w:t>Tarbiz</w:t>
      </w:r>
      <w:r w:rsidRPr="0003034E">
        <w:t xml:space="preserve"> </w:t>
      </w:r>
      <w:r>
        <w:t xml:space="preserve">18 (1947), pp. 139-142 [Heb.]. </w:t>
      </w:r>
      <w:r w:rsidRPr="0003034E">
        <w:t xml:space="preserve">A discussion of the Gaping in Tractate Avot can be found in: </w:t>
      </w:r>
      <w:r w:rsidRPr="00C61F70">
        <w:t xml:space="preserve">S. </w:t>
      </w:r>
      <w:r w:rsidRPr="004400B7">
        <w:t>Sharvit</w:t>
      </w:r>
      <w:r>
        <w:t xml:space="preserve"> (see n. 19), pp. 23-24</w:t>
      </w:r>
      <w:r>
        <w:rPr>
          <w:rFonts w:hint="cs"/>
          <w:rtl/>
        </w:rPr>
        <w:t>.</w:t>
      </w:r>
    </w:p>
    <w:p w:rsidR="00C85F1E" w:rsidRPr="00C61F70" w:rsidRDefault="00C85F1E" w:rsidP="0016016D">
      <w:pPr>
        <w:pStyle w:val="a5"/>
        <w:bidi w:val="0"/>
      </w:pPr>
      <w:r w:rsidRPr="00C61F70">
        <w:t xml:space="preserve">Modern commentators dealt with this phenomenon in other Semitic languages like Ugaritic, Aramaic and Phoenician. See for example: D. Sivan, </w:t>
      </w:r>
      <w:r w:rsidRPr="00DE6490">
        <w:rPr>
          <w:i/>
          <w:iCs/>
        </w:rPr>
        <w:t>A Grammar of the Ugaritic language</w:t>
      </w:r>
      <w:r w:rsidRPr="00C61F70">
        <w:t xml:space="preserve"> (Brill: Leiden, 2001), pp. 215-216; S. </w:t>
      </w:r>
      <w:r w:rsidRPr="00EC22F6">
        <w:t>Yona</w:t>
      </w:r>
      <w:r w:rsidRPr="00C61F70">
        <w:t>,</w:t>
      </w:r>
      <w:r>
        <w:t xml:space="preserve"> “</w:t>
      </w:r>
      <w:r w:rsidRPr="00C61F70">
        <w:t>Milestones in the Study of the Style, Structure and Rhetoric of the Proverbs of Ahiqar</w:t>
      </w:r>
      <w:r>
        <w:t>,”</w:t>
      </w:r>
      <w:r w:rsidRPr="00C61F70">
        <w:t xml:space="preserve"> </w:t>
      </w:r>
      <w:r>
        <w:t>(see n. 13), pp.133-136;</w:t>
      </w:r>
      <w:r w:rsidRPr="00C61F70">
        <w:t xml:space="preserve"> </w:t>
      </w:r>
      <w:r w:rsidRPr="0016016D">
        <w:t>Avishur</w:t>
      </w:r>
      <w:r w:rsidRPr="00C61F70">
        <w:t xml:space="preserve">, </w:t>
      </w:r>
      <w:r w:rsidRPr="00C4797B">
        <w:rPr>
          <w:i/>
          <w:iCs/>
        </w:rPr>
        <w:t>Phoenician Inscriptions and the Bible</w:t>
      </w:r>
      <w:r>
        <w:t xml:space="preserve"> (see n. 9</w:t>
      </w:r>
      <w:r w:rsidRPr="00C61F70">
        <w:t>),</w:t>
      </w:r>
      <w:r>
        <w:t xml:space="preserve"> vol. 1, p. 19, vol. 2. pp. 191, 266, </w:t>
      </w:r>
      <w:r w:rsidRPr="00C61F70">
        <w:t xml:space="preserve">and </w:t>
      </w:r>
      <w:r>
        <w:t xml:space="preserve">Pasternak and Yona (see n. 31). </w:t>
      </w:r>
      <w:r w:rsidRPr="0003034E">
        <w:t xml:space="preserve">A further bibliography concerning this rhetorical feature can be found in: S. </w:t>
      </w:r>
      <w:r w:rsidRPr="00D20500">
        <w:t>Yona</w:t>
      </w:r>
      <w:r w:rsidRPr="0003034E">
        <w:t xml:space="preserve">, </w:t>
      </w:r>
      <w:r w:rsidRPr="00D20500">
        <w:t>“Rhetorical features in Talmudic literature</w:t>
      </w:r>
      <w:r>
        <w:t>,</w:t>
      </w:r>
      <w:r w:rsidRPr="00D20500">
        <w:t xml:space="preserve">” </w:t>
      </w:r>
      <w:r w:rsidRPr="00D20500">
        <w:rPr>
          <w:i/>
          <w:iCs/>
        </w:rPr>
        <w:t>Hebrew Union College Annual</w:t>
      </w:r>
      <w:r>
        <w:t xml:space="preserve"> </w:t>
      </w:r>
      <w:r w:rsidRPr="00D20500">
        <w:t>77 (2006)</w:t>
      </w:r>
      <w:r>
        <w:t xml:space="preserve">, </w:t>
      </w:r>
      <w:r w:rsidRPr="0003034E">
        <w:t>p. 94, n. 75.</w:t>
      </w:r>
    </w:p>
  </w:footnote>
  <w:footnote w:id="78">
    <w:p w:rsidR="00C85F1E" w:rsidRDefault="00C85F1E" w:rsidP="00D873FD">
      <w:pPr>
        <w:pStyle w:val="a5"/>
        <w:bidi w:val="0"/>
        <w:rPr>
          <w:rtl/>
        </w:rPr>
      </w:pPr>
      <w:r>
        <w:rPr>
          <w:rStyle w:val="a7"/>
        </w:rPr>
        <w:footnoteRef/>
      </w:r>
      <w:r>
        <w:rPr>
          <w:rtl/>
        </w:rPr>
        <w:t xml:space="preserve"> </w:t>
      </w:r>
      <w:r w:rsidRPr="0003034E">
        <w:t xml:space="preserve">The Hebrew text and reference are </w:t>
      </w:r>
      <w:r>
        <w:t xml:space="preserve">according to MS </w:t>
      </w:r>
      <w:r>
        <w:rPr>
          <w:rFonts w:hint="cs"/>
        </w:rPr>
        <w:t>V</w:t>
      </w:r>
      <w:r>
        <w:t xml:space="preserve">atican 113. Similar text can be found in tractate Kallah Rabbati 2: 8. </w:t>
      </w:r>
    </w:p>
  </w:footnote>
  <w:footnote w:id="79">
    <w:p w:rsidR="00C85F1E" w:rsidRPr="00C4797B" w:rsidRDefault="00C85F1E" w:rsidP="00E81BF9">
      <w:pPr>
        <w:shd w:val="clear" w:color="auto" w:fill="FFFFFF"/>
        <w:bidi w:val="0"/>
        <w:spacing w:after="0" w:line="240" w:lineRule="auto"/>
        <w:ind w:right="240"/>
        <w:rPr>
          <w:rFonts w:ascii="Times New Roman" w:eastAsia="Times New Roman" w:hAnsi="Times New Roman" w:cs="Times New Roman"/>
          <w:sz w:val="20"/>
          <w:szCs w:val="20"/>
        </w:rPr>
      </w:pPr>
      <w:r w:rsidRPr="00C4797B">
        <w:rPr>
          <w:rStyle w:val="a7"/>
          <w:rFonts w:ascii="Times New Roman" w:eastAsia="Times New Roman" w:hAnsi="Times New Roman" w:cs="Times New Roman"/>
          <w:sz w:val="20"/>
          <w:szCs w:val="20"/>
        </w:rPr>
        <w:footnoteRef/>
      </w:r>
      <w:r>
        <w:rPr>
          <w:rtl/>
        </w:rPr>
        <w:t xml:space="preserve"> </w:t>
      </w:r>
      <w:r w:rsidRPr="00C4797B">
        <w:rPr>
          <w:rFonts w:ascii="Times New Roman" w:eastAsia="Times New Roman" w:hAnsi="Times New Roman" w:cs="Times New Roman"/>
          <w:sz w:val="20"/>
          <w:szCs w:val="20"/>
        </w:rPr>
        <w:t xml:space="preserve">For further discussion concerning this rhetorical feature see: </w:t>
      </w:r>
      <w:r w:rsidRPr="00DE6490">
        <w:rPr>
          <w:rFonts w:ascii="Times New Roman" w:eastAsia="Times New Roman" w:hAnsi="Times New Roman" w:cs="Times New Roman"/>
          <w:sz w:val="20"/>
          <w:szCs w:val="20"/>
        </w:rPr>
        <w:t>Yona, “Rhetorical features in Talmudic</w:t>
      </w:r>
      <w:r w:rsidRPr="00E81BF9">
        <w:rPr>
          <w:rFonts w:ascii="Times New Roman" w:eastAsia="Times New Roman" w:hAnsi="Times New Roman" w:cs="Times New Roman"/>
          <w:sz w:val="20"/>
          <w:szCs w:val="20"/>
        </w:rPr>
        <w:t xml:space="preserve"> literature</w:t>
      </w:r>
      <w:r>
        <w:rPr>
          <w:rFonts w:ascii="Times New Roman" w:eastAsia="Times New Roman" w:hAnsi="Times New Roman" w:cs="Times New Roman"/>
          <w:sz w:val="20"/>
          <w:szCs w:val="20"/>
        </w:rPr>
        <w:t>,”</w:t>
      </w:r>
      <w:r w:rsidRPr="00C4797B">
        <w:rPr>
          <w:rFonts w:ascii="Times New Roman" w:eastAsia="Times New Roman" w:hAnsi="Times New Roman" w:cs="Times New Roman"/>
          <w:sz w:val="20"/>
          <w:szCs w:val="20"/>
        </w:rPr>
        <w:t xml:space="preserve"> (</w:t>
      </w:r>
      <w:r w:rsidRPr="00E81BF9">
        <w:rPr>
          <w:rFonts w:ascii="Times New Roman" w:eastAsia="Times New Roman" w:hAnsi="Times New Roman" w:cs="Times New Roman"/>
          <w:sz w:val="20"/>
          <w:szCs w:val="20"/>
        </w:rPr>
        <w:t>see n. 77),</w:t>
      </w:r>
      <w:r w:rsidRPr="00C4797B">
        <w:rPr>
          <w:rFonts w:ascii="Times New Roman" w:eastAsia="Times New Roman" w:hAnsi="Times New Roman" w:cs="Times New Roman"/>
          <w:sz w:val="20"/>
          <w:szCs w:val="20"/>
        </w:rPr>
        <w:t xml:space="preserve"> pp. 95-98; </w:t>
      </w:r>
      <w:r w:rsidRPr="002D7337">
        <w:rPr>
          <w:rFonts w:ascii="Times New Roman" w:eastAsia="Times New Roman" w:hAnsi="Times New Roman" w:cs="Times New Roman"/>
          <w:sz w:val="20"/>
          <w:szCs w:val="20"/>
        </w:rPr>
        <w:t xml:space="preserve">Paran (see n. </w:t>
      </w:r>
      <w:r w:rsidRPr="002D7337">
        <w:rPr>
          <w:rFonts w:ascii="Times New Roman" w:eastAsia="Times New Roman" w:hAnsi="Times New Roman" w:cs="Times New Roman" w:hint="cs"/>
          <w:sz w:val="20"/>
          <w:szCs w:val="20"/>
          <w:rtl/>
        </w:rPr>
        <w:t>7</w:t>
      </w:r>
      <w:r w:rsidRPr="002D7337">
        <w:rPr>
          <w:rFonts w:ascii="Times New Roman" w:eastAsia="Times New Roman" w:hAnsi="Times New Roman" w:cs="Times New Roman"/>
          <w:sz w:val="20"/>
          <w:szCs w:val="20"/>
        </w:rPr>
        <w:t>)</w:t>
      </w:r>
      <w:r w:rsidRPr="00C4797B">
        <w:rPr>
          <w:rFonts w:ascii="Times New Roman" w:eastAsia="Times New Roman" w:hAnsi="Times New Roman" w:cs="Times New Roman"/>
          <w:sz w:val="20"/>
          <w:szCs w:val="20"/>
        </w:rPr>
        <w:t xml:space="preserve"> pp. 179-237; A.R. Pasternak and S. Yona, </w:t>
      </w:r>
      <w:r>
        <w:rPr>
          <w:rFonts w:ascii="Times New Roman" w:eastAsia="Times New Roman" w:hAnsi="Times New Roman" w:cs="Times New Roman"/>
          <w:sz w:val="20"/>
          <w:szCs w:val="20"/>
        </w:rPr>
        <w:t>“</w:t>
      </w:r>
      <w:r w:rsidRPr="00C4797B">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w:t>
      </w:r>
      <w:r w:rsidRPr="00C4797B">
        <w:rPr>
          <w:rFonts w:ascii="Times New Roman" w:eastAsia="Times New Roman" w:hAnsi="Times New Roman" w:cs="Times New Roman"/>
          <w:sz w:val="20"/>
          <w:szCs w:val="20"/>
        </w:rPr>
        <w:t>better</w:t>
      </w:r>
      <w:r>
        <w:rPr>
          <w:rFonts w:ascii="Times New Roman" w:eastAsia="Times New Roman" w:hAnsi="Times New Roman" w:cs="Times New Roman"/>
          <w:sz w:val="20"/>
          <w:szCs w:val="20"/>
        </w:rPr>
        <w:t>’</w:t>
      </w:r>
      <w:r w:rsidRPr="00C4797B">
        <w:rPr>
          <w:rFonts w:ascii="Times New Roman" w:eastAsia="Times New Roman" w:hAnsi="Times New Roman" w:cs="Times New Roman"/>
          <w:sz w:val="20"/>
          <w:szCs w:val="20"/>
        </w:rPr>
        <w:t xml:space="preserve"> proverb in rabbinic literature</w:t>
      </w:r>
      <w:r>
        <w:rPr>
          <w:rFonts w:ascii="Times New Roman" w:eastAsia="Times New Roman" w:hAnsi="Times New Roman" w:cs="Times New Roman"/>
          <w:sz w:val="20"/>
          <w:szCs w:val="20"/>
        </w:rPr>
        <w:t>,”</w:t>
      </w:r>
      <w:r w:rsidRPr="00C4797B">
        <w:rPr>
          <w:rFonts w:ascii="Times New Roman" w:eastAsia="Times New Roman" w:hAnsi="Times New Roman" w:cs="Times New Roman"/>
          <w:sz w:val="20"/>
          <w:szCs w:val="20"/>
        </w:rPr>
        <w:t xml:space="preserve">  </w:t>
      </w:r>
      <w:r w:rsidRPr="00C4797B">
        <w:rPr>
          <w:rFonts w:ascii="Times New Roman" w:eastAsia="Times New Roman" w:hAnsi="Times New Roman" w:cs="Times New Roman"/>
          <w:i/>
          <w:iCs/>
          <w:sz w:val="20"/>
          <w:szCs w:val="20"/>
        </w:rPr>
        <w:t>Review of Rabbinic Judaism</w:t>
      </w:r>
      <w:r w:rsidRPr="00C4797B">
        <w:rPr>
          <w:rFonts w:ascii="Times New Roman" w:eastAsia="Times New Roman" w:hAnsi="Times New Roman" w:cs="Times New Roman"/>
          <w:sz w:val="20"/>
          <w:szCs w:val="20"/>
        </w:rPr>
        <w:t> 17, 1 (2014), pp. 38-39.</w:t>
      </w:r>
    </w:p>
  </w:footnote>
  <w:footnote w:id="80">
    <w:p w:rsidR="00C85F1E" w:rsidRDefault="00C85F1E" w:rsidP="00C4797B">
      <w:pPr>
        <w:pStyle w:val="a5"/>
        <w:bidi w:val="0"/>
      </w:pPr>
      <w:r>
        <w:rPr>
          <w:rStyle w:val="a7"/>
        </w:rPr>
        <w:footnoteRef/>
      </w:r>
      <w:r>
        <w:rPr>
          <w:rtl/>
        </w:rPr>
        <w:t xml:space="preserve"> </w:t>
      </w:r>
      <w:r w:rsidRPr="0003034E">
        <w:t>The Hebrew text and reference are according to MS Kaufmann</w:t>
      </w:r>
      <w:r>
        <w:t>.</w:t>
      </w:r>
    </w:p>
  </w:footnote>
  <w:footnote w:id="81">
    <w:p w:rsidR="00C85F1E" w:rsidRDefault="00C85F1E" w:rsidP="00A700DE">
      <w:pPr>
        <w:pStyle w:val="a5"/>
        <w:bidi w:val="0"/>
        <w:rPr>
          <w:rtl/>
        </w:rPr>
      </w:pPr>
      <w:r>
        <w:rPr>
          <w:rStyle w:val="a7"/>
        </w:rPr>
        <w:footnoteRef/>
      </w:r>
      <w:r>
        <w:rPr>
          <w:rtl/>
        </w:rPr>
        <w:t xml:space="preserve"> </w:t>
      </w:r>
      <w:r w:rsidRPr="0003034E">
        <w:t>The Hebrew text and reference are according to MS</w:t>
      </w:r>
      <w:r>
        <w:t xml:space="preserve"> Vienna (National Library, Heb. 20)</w:t>
      </w:r>
      <w:r w:rsidRPr="00610D49">
        <w:t>.</w:t>
      </w:r>
      <w:r>
        <w:t xml:space="preserve"> MS </w:t>
      </w:r>
      <w:r w:rsidRPr="00C62EC5">
        <w:t>Erfurt</w:t>
      </w:r>
      <w:r>
        <w:t xml:space="preserve"> reads: </w:t>
      </w:r>
      <w:r>
        <w:rPr>
          <w:rFonts w:hint="cs"/>
          <w:rtl/>
        </w:rPr>
        <w:t>לשלשה, לשנים, ליחד</w:t>
      </w:r>
      <w:r>
        <w:t xml:space="preserve">, meaning for three, for two and for one. The change from </w:t>
      </w:r>
      <w:r>
        <w:rPr>
          <w:rFonts w:hint="cs"/>
          <w:rtl/>
        </w:rPr>
        <w:t>ב</w:t>
      </w:r>
      <w:r>
        <w:t xml:space="preserve"> to </w:t>
      </w:r>
      <w:r>
        <w:rPr>
          <w:rFonts w:hint="cs"/>
          <w:rtl/>
        </w:rPr>
        <w:t>ל</w:t>
      </w:r>
      <w:r>
        <w:t xml:space="preserve"> excludes the teacher from the list of people who are allowed to study those materials. For further discussion see: </w:t>
      </w:r>
      <w:r w:rsidRPr="00C62EC5">
        <w:t xml:space="preserve">S. Lieberman, </w:t>
      </w:r>
      <w:r w:rsidRPr="00C62EC5">
        <w:rPr>
          <w:i/>
          <w:iCs/>
        </w:rPr>
        <w:t>Tosefta Ki-Fshutah</w:t>
      </w:r>
      <w:r w:rsidRPr="00C62EC5">
        <w:t xml:space="preserve"> (New York and Jerusalem: the Jewish </w:t>
      </w:r>
      <w:r>
        <w:t>T</w:t>
      </w:r>
      <w:r w:rsidRPr="00C62EC5">
        <w:t xml:space="preserve">heological </w:t>
      </w:r>
      <w:r>
        <w:t>S</w:t>
      </w:r>
      <w:r w:rsidRPr="00C62EC5">
        <w:t xml:space="preserve">eminary of </w:t>
      </w:r>
      <w:r w:rsidRPr="00B20BFD">
        <w:t>America, 2002</w:t>
      </w:r>
      <w:r w:rsidRPr="00B20BFD">
        <w:rPr>
          <w:vertAlign w:val="superscript"/>
        </w:rPr>
        <w:t>3</w:t>
      </w:r>
      <w:r w:rsidRPr="00B20BFD">
        <w:t xml:space="preserve">), </w:t>
      </w:r>
      <w:r>
        <w:t>vol.</w:t>
      </w:r>
      <w:r w:rsidRPr="00C62EC5">
        <w:t xml:space="preserve"> 5</w:t>
      </w:r>
      <w:r>
        <w:t>,</w:t>
      </w:r>
      <w:r w:rsidRPr="00C62EC5">
        <w:t xml:space="preserve"> </w:t>
      </w:r>
      <w:r w:rsidRPr="00B20BFD">
        <w:t>pp.</w:t>
      </w:r>
      <w:r w:rsidRPr="00C62EC5">
        <w:t xml:space="preserve"> 1286-1287</w:t>
      </w:r>
      <w:r>
        <w:t xml:space="preserve"> [Heb.]</w:t>
      </w:r>
      <w:r>
        <w:rPr>
          <w:rFonts w:hint="cs"/>
          <w:rtl/>
        </w:rPr>
        <w:t xml:space="preserve"> </w:t>
      </w:r>
    </w:p>
  </w:footnote>
  <w:footnote w:id="82">
    <w:p w:rsidR="00C85F1E" w:rsidRPr="00D92CFA" w:rsidRDefault="00C85F1E" w:rsidP="00E85397">
      <w:pPr>
        <w:autoSpaceDE w:val="0"/>
        <w:autoSpaceDN w:val="0"/>
        <w:bidi w:val="0"/>
        <w:adjustRightInd w:val="0"/>
        <w:spacing w:after="0" w:line="240" w:lineRule="auto"/>
        <w:rPr>
          <w:rFonts w:ascii="Times New Roman" w:eastAsia="Times New Roman" w:hAnsi="Times New Roman" w:cs="Times New Roman"/>
          <w:sz w:val="20"/>
          <w:szCs w:val="20"/>
        </w:rPr>
      </w:pPr>
      <w:r w:rsidRPr="00166DE3">
        <w:rPr>
          <w:rStyle w:val="a7"/>
          <w:rFonts w:ascii="Times New Roman" w:eastAsia="Times New Roman" w:hAnsi="Times New Roman" w:cs="Times New Roman"/>
          <w:sz w:val="20"/>
          <w:szCs w:val="20"/>
        </w:rPr>
        <w:footnoteRef/>
      </w:r>
      <w:r w:rsidRPr="00166DE3">
        <w:rPr>
          <w:rStyle w:val="a7"/>
          <w:rFonts w:ascii="Times New Roman" w:eastAsia="Times New Roman" w:hAnsi="Times New Roman" w:cs="Times New Roman"/>
          <w:sz w:val="20"/>
          <w:szCs w:val="20"/>
          <w:rtl/>
        </w:rPr>
        <w:t xml:space="preserve"> </w:t>
      </w:r>
      <w:r w:rsidRPr="00D92CFA">
        <w:rPr>
          <w:rFonts w:ascii="Times New Roman" w:eastAsia="Times New Roman" w:hAnsi="Times New Roman" w:cs="Times New Roman"/>
          <w:sz w:val="20"/>
          <w:szCs w:val="20"/>
        </w:rPr>
        <w:t>The Hebrew text and reference are according to MS Leiden</w:t>
      </w:r>
      <w:r w:rsidRPr="00D92CFA">
        <w:rPr>
          <w:rFonts w:ascii="Times New Roman" w:eastAsia="Times New Roman" w:hAnsi="Times New Roman" w:cs="Times New Roman" w:hint="cs"/>
          <w:sz w:val="20"/>
          <w:szCs w:val="20"/>
          <w:rtl/>
        </w:rPr>
        <w:t>.</w:t>
      </w:r>
      <w:r w:rsidRPr="00D92CF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 different</w:t>
      </w:r>
      <w:r w:rsidRPr="00D92CFA">
        <w:rPr>
          <w:rFonts w:ascii="Times New Roman" w:eastAsia="Times New Roman" w:hAnsi="Times New Roman" w:cs="Times New Roman"/>
          <w:sz w:val="20"/>
          <w:szCs w:val="20"/>
        </w:rPr>
        <w:t xml:space="preserve"> version, from the name of Abimi, the son of R. Abbahu, can be found</w:t>
      </w:r>
      <w:r>
        <w:rPr>
          <w:rFonts w:ascii="Times New Roman" w:eastAsia="Times New Roman" w:hAnsi="Times New Roman" w:cs="Times New Roman"/>
          <w:sz w:val="20"/>
          <w:szCs w:val="20"/>
        </w:rPr>
        <w:t xml:space="preserve"> in </w:t>
      </w:r>
      <w:r w:rsidRPr="00D92CFA">
        <w:rPr>
          <w:rFonts w:ascii="Times New Roman" w:eastAsia="Times New Roman" w:hAnsi="Times New Roman" w:cs="Times New Roman"/>
          <w:sz w:val="20"/>
          <w:szCs w:val="20"/>
        </w:rPr>
        <w:t xml:space="preserve">B. Hul. 63b: </w:t>
      </w:r>
      <w:r w:rsidRPr="00D92CFA">
        <w:rPr>
          <w:rFonts w:ascii="Times New Roman" w:eastAsia="Times New Roman" w:hAnsi="Times New Roman" w:cs="Times New Roman"/>
          <w:sz w:val="20"/>
          <w:szCs w:val="20"/>
          <w:rtl/>
        </w:rPr>
        <w:t>תני אבימי ברי' דר' אבהו שבע מאו' מיני דגים טמאין ושמנה מאות מיני חגבים ולעופות אין מספר</w:t>
      </w:r>
      <w:r w:rsidRPr="00D92CFA">
        <w:rPr>
          <w:rFonts w:ascii="Times New Roman" w:eastAsia="Times New Roman" w:hAnsi="Times New Roman" w:cs="Times New Roman"/>
          <w:sz w:val="20"/>
          <w:szCs w:val="20"/>
        </w:rPr>
        <w:t xml:space="preserve"> Taught Abimi the son of R. Abbahu,</w:t>
      </w:r>
      <w:r w:rsidRPr="00D92CFA">
        <w:rPr>
          <w:rFonts w:ascii="Times New Roman" w:eastAsia="Times New Roman" w:hAnsi="Times New Roman" w:cs="Times New Roman" w:hint="cs"/>
          <w:sz w:val="20"/>
          <w:szCs w:val="20"/>
        </w:rPr>
        <w:t>”</w:t>
      </w:r>
      <w:r w:rsidRPr="00D92CFA">
        <w:rPr>
          <w:rFonts w:ascii="Times New Roman" w:eastAsia="Times New Roman" w:hAnsi="Times New Roman" w:cs="Times New Roman"/>
          <w:sz w:val="20"/>
          <w:szCs w:val="20"/>
        </w:rPr>
        <w:t xml:space="preserve">There are seven </w:t>
      </w:r>
      <w:r>
        <w:rPr>
          <w:rFonts w:ascii="Times New Roman" w:eastAsia="Times New Roman" w:hAnsi="Times New Roman" w:cs="Times New Roman"/>
          <w:sz w:val="20"/>
          <w:szCs w:val="20"/>
        </w:rPr>
        <w:t xml:space="preserve">hundred kinds of unclean fish </w:t>
      </w:r>
      <w:r w:rsidRPr="00D92CFA">
        <w:rPr>
          <w:rFonts w:ascii="Times New Roman" w:eastAsia="Times New Roman" w:hAnsi="Times New Roman" w:cs="Times New Roman"/>
          <w:sz w:val="20"/>
          <w:szCs w:val="20"/>
        </w:rPr>
        <w:t>and eight hundred kinds of [unclean] locusts. And</w:t>
      </w:r>
      <w:r>
        <w:rPr>
          <w:rFonts w:ascii="Times New Roman" w:eastAsia="Times New Roman" w:hAnsi="Times New Roman" w:cs="Times New Roman"/>
          <w:sz w:val="20"/>
          <w:szCs w:val="20"/>
        </w:rPr>
        <w:t xml:space="preserve"> there is an infinite number of </w:t>
      </w:r>
      <w:r w:rsidRPr="00D92CFA">
        <w:rPr>
          <w:rFonts w:ascii="Times New Roman" w:eastAsia="Times New Roman" w:hAnsi="Times New Roman" w:cs="Times New Roman"/>
          <w:sz w:val="20"/>
          <w:szCs w:val="20"/>
        </w:rPr>
        <w:t>the kinds of [unclean] birds.”</w:t>
      </w:r>
    </w:p>
  </w:footnote>
  <w:footnote w:id="83">
    <w:p w:rsidR="00C85F1E" w:rsidRDefault="00C85F1E" w:rsidP="00107167">
      <w:pPr>
        <w:pStyle w:val="a5"/>
        <w:bidi w:val="0"/>
      </w:pPr>
      <w:r>
        <w:rPr>
          <w:rStyle w:val="a7"/>
        </w:rPr>
        <w:footnoteRef/>
      </w:r>
      <w:r>
        <w:rPr>
          <w:rtl/>
        </w:rPr>
        <w:t xml:space="preserve"> </w:t>
      </w:r>
      <w:r>
        <w:t xml:space="preserve">Unlike the fishes and the fowls, since the counting of their species might surpass the numbers in this unit, there are only </w:t>
      </w:r>
      <w:r w:rsidRPr="00E85397">
        <w:t>few</w:t>
      </w:r>
      <w:r>
        <w:t xml:space="preserve"> species of pure or “kosher” locusts, which can be recognized by name, and their number in this unit seems </w:t>
      </w:r>
      <w:r w:rsidRPr="002356FF">
        <w:t>exaggerated.</w:t>
      </w:r>
    </w:p>
    <w:p w:rsidR="00C85F1E" w:rsidRDefault="00C85F1E" w:rsidP="00E85397">
      <w:pPr>
        <w:pStyle w:val="a5"/>
        <w:bidi w:val="0"/>
        <w:rPr>
          <w:rtl/>
        </w:rPr>
      </w:pPr>
      <w:r w:rsidRPr="002356FF">
        <w:t xml:space="preserve">For further discussion </w:t>
      </w:r>
      <w:r>
        <w:t xml:space="preserve">of </w:t>
      </w:r>
      <w:r w:rsidRPr="002356FF">
        <w:t xml:space="preserve">the </w:t>
      </w:r>
      <w:r>
        <w:t xml:space="preserve">locusts and their different species see: Z. Amar, </w:t>
      </w:r>
      <w:r w:rsidRPr="002356FF">
        <w:rPr>
          <w:i/>
          <w:iCs/>
        </w:rPr>
        <w:t xml:space="preserve">The Locust in Jewish Tradition </w:t>
      </w:r>
      <w:r>
        <w:t>(Ramat-Gan: Bar-Ilan University, 2004), pp. 102-130, 132 n.1, 133 n.3.</w:t>
      </w:r>
    </w:p>
  </w:footnote>
  <w:footnote w:id="84">
    <w:p w:rsidR="00C85F1E" w:rsidRPr="007E5454" w:rsidRDefault="00C85F1E" w:rsidP="004A443F">
      <w:pPr>
        <w:bidi w:val="0"/>
        <w:spacing w:after="0" w:line="240" w:lineRule="auto"/>
        <w:contextualSpacing/>
        <w:rPr>
          <w:rFonts w:ascii="Times New Roman" w:eastAsia="Times New Roman" w:hAnsi="Times New Roman" w:cs="Times New Roman"/>
          <w:sz w:val="20"/>
          <w:szCs w:val="20"/>
        </w:rPr>
      </w:pPr>
      <w:r>
        <w:rPr>
          <w:rStyle w:val="a7"/>
        </w:rPr>
        <w:footnoteRef/>
      </w:r>
      <w:r>
        <w:rPr>
          <w:rtl/>
        </w:rPr>
        <w:t xml:space="preserve"> </w:t>
      </w:r>
      <w:r w:rsidRPr="00610D49">
        <w:rPr>
          <w:rFonts w:ascii="Times New Roman" w:eastAsia="Times New Roman" w:hAnsi="Times New Roman" w:cs="Times New Roman"/>
          <w:sz w:val="20"/>
          <w:szCs w:val="20"/>
        </w:rPr>
        <w:t xml:space="preserve">The Hebrew text is according to MS </w:t>
      </w:r>
      <w:r>
        <w:rPr>
          <w:rFonts w:ascii="Times New Roman" w:eastAsia="Times New Roman" w:hAnsi="Times New Roman" w:cs="Times New Roman"/>
          <w:sz w:val="20"/>
          <w:szCs w:val="20"/>
        </w:rPr>
        <w:t>Vienna (National Library, Heb. 20)</w:t>
      </w:r>
      <w:r w:rsidRPr="00610D49">
        <w:rPr>
          <w:rFonts w:ascii="Times New Roman" w:eastAsia="Times New Roman" w:hAnsi="Times New Roman" w:cs="Times New Roman"/>
          <w:sz w:val="20"/>
          <w:szCs w:val="20"/>
        </w:rPr>
        <w:t xml:space="preserve">. MS </w:t>
      </w:r>
      <w:r>
        <w:rPr>
          <w:rFonts w:ascii="Times New Roman" w:eastAsia="Times New Roman" w:hAnsi="Times New Roman" w:cs="Times New Roman"/>
          <w:sz w:val="20"/>
          <w:szCs w:val="20"/>
        </w:rPr>
        <w:t>Erfurt [</w:t>
      </w:r>
      <w:r w:rsidRPr="00610D49">
        <w:rPr>
          <w:rFonts w:ascii="Times New Roman" w:eastAsia="Times New Roman" w:hAnsi="Times New Roman" w:cs="Times New Roman"/>
          <w:sz w:val="20"/>
          <w:szCs w:val="20"/>
        </w:rPr>
        <w:t>Berlin</w:t>
      </w:r>
      <w:r>
        <w:rPr>
          <w:rFonts w:ascii="Times New Roman" w:eastAsia="Times New Roman" w:hAnsi="Times New Roman" w:cs="Times New Roman"/>
          <w:sz w:val="20"/>
          <w:szCs w:val="20"/>
        </w:rPr>
        <w:t xml:space="preserve">, </w:t>
      </w:r>
      <w:r w:rsidRPr="00FC7CB2">
        <w:rPr>
          <w:rFonts w:ascii="Times New Roman" w:eastAsia="Times New Roman" w:hAnsi="Times New Roman" w:cs="Times New Roman"/>
          <w:sz w:val="20"/>
          <w:szCs w:val="20"/>
        </w:rPr>
        <w:t>Staatsbibliothek</w:t>
      </w:r>
      <w:r w:rsidRPr="00610D49">
        <w:rPr>
          <w:rFonts w:ascii="Times New Roman" w:eastAsia="Times New Roman" w:hAnsi="Times New Roman" w:cs="Times New Roman"/>
          <w:sz w:val="20"/>
          <w:szCs w:val="20"/>
        </w:rPr>
        <w:t xml:space="preserve"> Or. fol. 1220</w:t>
      </w:r>
      <w:r>
        <w:rPr>
          <w:rFonts w:ascii="Times New Roman" w:eastAsia="Times New Roman" w:hAnsi="Times New Roman" w:cs="Times New Roman"/>
          <w:sz w:val="20"/>
          <w:szCs w:val="20"/>
        </w:rPr>
        <w:t xml:space="preserve"> (159)] attributed to the words of R. Ishmael to R. Aqiba, and the words of R. Aqiba to R. Ishmael. </w:t>
      </w:r>
      <w:r w:rsidRPr="007E5454">
        <w:rPr>
          <w:rFonts w:ascii="Times New Roman" w:eastAsia="Times New Roman" w:hAnsi="Times New Roman" w:cs="Times New Roman"/>
          <w:sz w:val="20"/>
          <w:szCs w:val="20"/>
        </w:rPr>
        <w:t xml:space="preserve">For further discussion about the differences between the manuscripts of this chapter </w:t>
      </w:r>
      <w:r w:rsidRPr="00480018">
        <w:rPr>
          <w:rFonts w:ascii="Times New Roman" w:eastAsia="Times New Roman" w:hAnsi="Times New Roman" w:cs="Times New Roman"/>
          <w:sz w:val="20"/>
          <w:szCs w:val="20"/>
        </w:rPr>
        <w:t>see: Lieberman</w:t>
      </w:r>
      <w:r>
        <w:rPr>
          <w:rFonts w:ascii="Times New Roman" w:eastAsia="Times New Roman" w:hAnsi="Times New Roman" w:cs="Times New Roman"/>
          <w:sz w:val="20"/>
          <w:szCs w:val="20"/>
        </w:rPr>
        <w:t xml:space="preserve"> (</w:t>
      </w:r>
      <w:r w:rsidRPr="004A443F">
        <w:rPr>
          <w:rFonts w:ascii="Times New Roman" w:eastAsia="Times New Roman" w:hAnsi="Times New Roman" w:cs="Times New Roman"/>
          <w:sz w:val="20"/>
          <w:szCs w:val="20"/>
        </w:rPr>
        <w:t>see n. 81), vol. 5, pp. 1175-1176.</w:t>
      </w:r>
    </w:p>
  </w:footnote>
  <w:footnote w:id="85">
    <w:p w:rsidR="00C85F1E" w:rsidRDefault="00C85F1E" w:rsidP="007E5454">
      <w:pPr>
        <w:pStyle w:val="a5"/>
        <w:bidi w:val="0"/>
      </w:pPr>
      <w:r>
        <w:rPr>
          <w:rStyle w:val="a7"/>
        </w:rPr>
        <w:footnoteRef/>
      </w:r>
      <w:r>
        <w:rPr>
          <w:rtl/>
        </w:rPr>
        <w:t xml:space="preserve"> </w:t>
      </w:r>
      <w:r>
        <w:t>This word was probably added by mistake.</w:t>
      </w:r>
    </w:p>
  </w:footnote>
  <w:footnote w:id="86">
    <w:p w:rsidR="00C85F1E" w:rsidRDefault="00C85F1E" w:rsidP="00820A2F">
      <w:pPr>
        <w:pStyle w:val="a5"/>
        <w:bidi w:val="0"/>
      </w:pPr>
      <w:r>
        <w:rPr>
          <w:rStyle w:val="a7"/>
        </w:rPr>
        <w:footnoteRef/>
      </w:r>
      <w:r>
        <w:rPr>
          <w:rtl/>
        </w:rPr>
        <w:t xml:space="preserve"> </w:t>
      </w:r>
      <w:r w:rsidRPr="0003034E">
        <w:t xml:space="preserve">The Hebrew text and reference are </w:t>
      </w:r>
      <w:r>
        <w:t xml:space="preserve">according to MS </w:t>
      </w:r>
      <w:r>
        <w:rPr>
          <w:rFonts w:hint="cs"/>
        </w:rPr>
        <w:t>V</w:t>
      </w:r>
      <w:r>
        <w:t>atican 1</w:t>
      </w:r>
      <w:r>
        <w:rPr>
          <w:rFonts w:hint="cs"/>
          <w:rtl/>
        </w:rPr>
        <w:t>09</w:t>
      </w:r>
      <w:r>
        <w:t>.</w:t>
      </w:r>
    </w:p>
  </w:footnote>
  <w:footnote w:id="87">
    <w:p w:rsidR="00C85F1E" w:rsidRDefault="00C85F1E" w:rsidP="003D333B">
      <w:pPr>
        <w:pStyle w:val="a5"/>
        <w:bidi w:val="0"/>
      </w:pPr>
      <w:r>
        <w:rPr>
          <w:rStyle w:val="a7"/>
        </w:rPr>
        <w:footnoteRef/>
      </w:r>
      <w:r>
        <w:rPr>
          <w:rtl/>
        </w:rPr>
        <w:t xml:space="preserve"> </w:t>
      </w:r>
      <w:r w:rsidRPr="0003034E">
        <w:t xml:space="preserve">The Hebrew text and reference are </w:t>
      </w:r>
      <w:r>
        <w:t xml:space="preserve">according to MS </w:t>
      </w:r>
      <w:r>
        <w:rPr>
          <w:rFonts w:hint="cs"/>
        </w:rPr>
        <w:t>M</w:t>
      </w:r>
      <w:r>
        <w:t>unich 95.</w:t>
      </w:r>
    </w:p>
  </w:footnote>
  <w:footnote w:id="88">
    <w:p w:rsidR="00C85F1E" w:rsidRPr="00B521AC" w:rsidRDefault="00C85F1E" w:rsidP="00492D9A">
      <w:pPr>
        <w:pStyle w:val="a5"/>
        <w:bidi w:val="0"/>
        <w:rPr>
          <w:rtl/>
        </w:rPr>
      </w:pPr>
      <w:r w:rsidRPr="00B521AC">
        <w:rPr>
          <w:rStyle w:val="a7"/>
        </w:rPr>
        <w:footnoteRef/>
      </w:r>
      <w:r w:rsidRPr="00B521AC">
        <w:rPr>
          <w:rFonts w:hint="cs"/>
          <w:rtl/>
        </w:rPr>
        <w:t xml:space="preserve"> </w:t>
      </w:r>
      <w:r w:rsidRPr="00B521AC">
        <w:t>The letter ‘</w:t>
      </w:r>
      <w:r w:rsidRPr="00B521AC">
        <w:rPr>
          <w:rFonts w:hint="cs"/>
          <w:rtl/>
        </w:rPr>
        <w:t>ר</w:t>
      </w:r>
      <w:r w:rsidRPr="00B521AC">
        <w:t>’,</w:t>
      </w:r>
      <w:r>
        <w:t>’</w:t>
      </w:r>
      <w:r w:rsidRPr="00B521AC">
        <w:t xml:space="preserve"> </w:t>
      </w:r>
      <w:r>
        <w:t>r’</w:t>
      </w:r>
      <w:r w:rsidRPr="00B521AC">
        <w:t xml:space="preserve">, was probably added by mistake. </w:t>
      </w:r>
    </w:p>
  </w:footnote>
  <w:footnote w:id="89">
    <w:p w:rsidR="00C85F1E" w:rsidRDefault="00C85F1E" w:rsidP="00E52D9F">
      <w:pPr>
        <w:pStyle w:val="a5"/>
        <w:bidi w:val="0"/>
      </w:pPr>
      <w:r>
        <w:rPr>
          <w:rStyle w:val="a7"/>
        </w:rPr>
        <w:footnoteRef/>
      </w:r>
      <w:r>
        <w:rPr>
          <w:rtl/>
        </w:rPr>
        <w:t xml:space="preserve"> </w:t>
      </w:r>
      <w:r>
        <w:t>This part, i.e., the second saying</w:t>
      </w:r>
      <w:r>
        <w:rPr>
          <w:rFonts w:hint="cs"/>
          <w:rtl/>
        </w:rPr>
        <w:t xml:space="preserve"> </w:t>
      </w:r>
      <w:r>
        <w:t xml:space="preserve">which deals with the deeds of Hezekiah, is missing in MS Kaufmann and MS Parma and it is, probably, a Baraita that was added to this Mishnah. See: </w:t>
      </w:r>
      <w:r w:rsidRPr="00366207">
        <w:t>J.N. Epstein,</w:t>
      </w:r>
      <w:r w:rsidRPr="00366207">
        <w:rPr>
          <w:i/>
          <w:iCs/>
        </w:rPr>
        <w:t xml:space="preserve"> Introduction to the Text of </w:t>
      </w:r>
      <w:r w:rsidRPr="00E20234">
        <w:rPr>
          <w:i/>
          <w:iCs/>
        </w:rPr>
        <w:t>the Mishnah</w:t>
      </w:r>
      <w:r>
        <w:t xml:space="preserve"> </w:t>
      </w:r>
      <w:r w:rsidRPr="00E20234">
        <w:t>(Jerusalem: Magnes press, 1948),</w:t>
      </w:r>
      <w:r>
        <w:t xml:space="preserve"> vol.2, </w:t>
      </w:r>
      <w:r w:rsidRPr="00E20234">
        <w:t>pp. 950-951 [Heb.]</w:t>
      </w:r>
      <w:r>
        <w:rPr>
          <w:sz w:val="24"/>
          <w:szCs w:val="24"/>
        </w:rPr>
        <w:t xml:space="preserve"> </w:t>
      </w:r>
    </w:p>
  </w:footnote>
  <w:footnote w:id="90">
    <w:p w:rsidR="00C85F1E" w:rsidRDefault="00C85F1E" w:rsidP="0095721E">
      <w:pPr>
        <w:pStyle w:val="a5"/>
        <w:bidi w:val="0"/>
      </w:pPr>
      <w:r>
        <w:rPr>
          <w:rStyle w:val="a7"/>
        </w:rPr>
        <w:footnoteRef/>
      </w:r>
      <w:r>
        <w:rPr>
          <w:rtl/>
        </w:rPr>
        <w:t xml:space="preserve"> </w:t>
      </w:r>
      <w:r w:rsidRPr="0003034E">
        <w:t xml:space="preserve">The Hebrew text </w:t>
      </w:r>
      <w:r>
        <w:t>is</w:t>
      </w:r>
      <w:r w:rsidRPr="0003034E">
        <w:t xml:space="preserve"> </w:t>
      </w:r>
      <w:r>
        <w:t>according to MS</w:t>
      </w:r>
      <w:r>
        <w:rPr>
          <w:rFonts w:hint="cs"/>
        </w:rPr>
        <w:t xml:space="preserve"> </w:t>
      </w:r>
      <w:r>
        <w:t xml:space="preserve">New York 10484 (Epstein). The references from Avot de-Rabbi Nathan in this paper are according to: H.J. Becker and C. Berner, </w:t>
      </w:r>
      <w:r w:rsidRPr="005B2B58">
        <w:rPr>
          <w:i/>
          <w:iCs/>
        </w:rPr>
        <w:t>Avot de-Rabbi Natan</w:t>
      </w:r>
      <w:r>
        <w:t xml:space="preserve"> (Tübingen: Mohr Siebeck, 2006.)</w:t>
      </w:r>
    </w:p>
  </w:footnote>
  <w:footnote w:id="91">
    <w:p w:rsidR="00C85F1E" w:rsidRDefault="00C85F1E" w:rsidP="0015766E">
      <w:pPr>
        <w:pStyle w:val="a5"/>
        <w:bidi w:val="0"/>
        <w:rPr>
          <w:rtl/>
        </w:rPr>
      </w:pPr>
      <w:r>
        <w:rPr>
          <w:rStyle w:val="a7"/>
        </w:rPr>
        <w:footnoteRef/>
      </w:r>
      <w:r>
        <w:rPr>
          <w:rtl/>
        </w:rPr>
        <w:t xml:space="preserve"> </w:t>
      </w:r>
      <w:r>
        <w:t xml:space="preserve"> </w:t>
      </w:r>
      <w:r>
        <w:rPr>
          <w:rFonts w:hint="cs"/>
        </w:rPr>
        <w:t>T</w:t>
      </w:r>
      <w:r>
        <w:t xml:space="preserve">he </w:t>
      </w:r>
      <w:r w:rsidRPr="007478A1">
        <w:t xml:space="preserve">intercalated the month of Nisan </w:t>
      </w:r>
      <w:r>
        <w:t xml:space="preserve">by Hezekiah appears also in T. San. 2:10-11, and it does not necessarily relate directly to Passover but more to the laws of intercalation of the year.  </w:t>
      </w:r>
      <w:r>
        <w:rPr>
          <w:rFonts w:ascii="TimesNewRoman" w:cs="TimesNewRoman"/>
          <w:sz w:val="24"/>
          <w:szCs w:val="24"/>
        </w:rPr>
        <w:t xml:space="preserve"> </w:t>
      </w:r>
    </w:p>
  </w:footnote>
  <w:footnote w:id="92">
    <w:p w:rsidR="00C85F1E" w:rsidRDefault="00C85F1E" w:rsidP="005235E4">
      <w:pPr>
        <w:pStyle w:val="a5"/>
        <w:bidi w:val="0"/>
      </w:pPr>
      <w:r>
        <w:rPr>
          <w:rStyle w:val="a7"/>
        </w:rPr>
        <w:footnoteRef/>
      </w:r>
      <w:r>
        <w:rPr>
          <w:rtl/>
        </w:rPr>
        <w:t xml:space="preserve"> </w:t>
      </w:r>
      <w:r w:rsidRPr="0003034E">
        <w:t xml:space="preserve">The Hebrew text and reference are </w:t>
      </w:r>
      <w:r>
        <w:t>according to MS Munich 6. A similar version with some changes can be found in Avot de-Rabbi Nathan A 37, 5-7.</w:t>
      </w:r>
    </w:p>
  </w:footnote>
  <w:footnote w:id="93">
    <w:p w:rsidR="00C85F1E" w:rsidRDefault="00C85F1E" w:rsidP="00D13998">
      <w:pPr>
        <w:pStyle w:val="a5"/>
        <w:bidi w:val="0"/>
      </w:pPr>
      <w:r>
        <w:rPr>
          <w:rStyle w:val="a7"/>
        </w:rPr>
        <w:footnoteRef/>
      </w:r>
      <w:r>
        <w:rPr>
          <w:rtl/>
        </w:rPr>
        <w:t xml:space="preserve"> </w:t>
      </w:r>
      <w:r>
        <w:t xml:space="preserve">The first three traits represent “good” and almost “holy” </w:t>
      </w:r>
      <w:r w:rsidRPr="00D13998">
        <w:t>characters</w:t>
      </w:r>
      <w:r>
        <w:t>,</w:t>
      </w:r>
      <w:r w:rsidRPr="00D13998">
        <w:t xml:space="preserve"> while the last three </w:t>
      </w:r>
      <w:r>
        <w:t>traits</w:t>
      </w:r>
      <w:r w:rsidRPr="00D13998">
        <w:t xml:space="preserve"> </w:t>
      </w:r>
      <w:r>
        <w:t>represent p</w:t>
      </w:r>
      <w:r w:rsidRPr="00D13998">
        <w:t>hysical </w:t>
      </w:r>
      <w:r>
        <w:t xml:space="preserve">and almost “bad” </w:t>
      </w:r>
      <w:r w:rsidRPr="00D13998">
        <w:t>characters</w:t>
      </w:r>
      <w:r>
        <w:t>.</w:t>
      </w:r>
    </w:p>
  </w:footnote>
  <w:footnote w:id="94">
    <w:p w:rsidR="00C85F1E" w:rsidRDefault="00C85F1E" w:rsidP="005C72AB">
      <w:pPr>
        <w:pStyle w:val="a5"/>
        <w:bidi w:val="0"/>
      </w:pPr>
      <w:r>
        <w:rPr>
          <w:rStyle w:val="a7"/>
        </w:rPr>
        <w:footnoteRef/>
      </w:r>
      <w:r>
        <w:rPr>
          <w:rtl/>
        </w:rPr>
        <w:t xml:space="preserve"> </w:t>
      </w:r>
      <w:r>
        <w:t xml:space="preserve">The use of </w:t>
      </w:r>
      <w:r w:rsidRPr="000E7329">
        <w:t>concatenation</w:t>
      </w:r>
      <w:r>
        <w:t xml:space="preserve">, or anadiplosis, for </w:t>
      </w:r>
      <w:r w:rsidRPr="000E7329">
        <w:t>unification of different sayings can be found in several places in rabbinic literature. For further discussion and examples see:</w:t>
      </w:r>
      <w:r>
        <w:t xml:space="preserve"> Pasternak and Yona (see n. 31).</w:t>
      </w:r>
    </w:p>
  </w:footnote>
  <w:footnote w:id="95">
    <w:p w:rsidR="00C85F1E" w:rsidRDefault="00C85F1E" w:rsidP="006C194A">
      <w:pPr>
        <w:pStyle w:val="a5"/>
        <w:bidi w:val="0"/>
      </w:pPr>
      <w:r>
        <w:rPr>
          <w:rStyle w:val="a7"/>
        </w:rPr>
        <w:footnoteRef/>
      </w:r>
      <w:r>
        <w:rPr>
          <w:rtl/>
        </w:rPr>
        <w:t xml:space="preserve"> </w:t>
      </w:r>
      <w:r>
        <w:t>The order in all versions of Avot de-Rabbi Nathan is as follows: humans-beasts-angels; demons-humans-angels, as we can see, the discussion about humans is prior to the discussion about demons. In both discussions the first traits represent the “</w:t>
      </w:r>
      <w:r w:rsidRPr="006C194A">
        <w:t>corporeal</w:t>
      </w:r>
      <w:r>
        <w:t xml:space="preserve">” </w:t>
      </w:r>
      <w:r w:rsidRPr="00D13998">
        <w:t>characters</w:t>
      </w:r>
      <w:r>
        <w:t xml:space="preserve"> and afterwards the “</w:t>
      </w:r>
      <w:r w:rsidRPr="006C194A">
        <w:t>spiritual</w:t>
      </w:r>
      <w:r>
        <w:t>”</w:t>
      </w:r>
      <w:r w:rsidRPr="006C194A">
        <w:t xml:space="preserve"> </w:t>
      </w:r>
      <w:r w:rsidRPr="00D13998">
        <w:t>characters</w:t>
      </w:r>
      <w:r>
        <w:t>.</w:t>
      </w:r>
    </w:p>
  </w:footnote>
  <w:footnote w:id="96">
    <w:p w:rsidR="00C85F1E" w:rsidRDefault="00C85F1E" w:rsidP="0091660E">
      <w:pPr>
        <w:pStyle w:val="a5"/>
        <w:bidi w:val="0"/>
      </w:pPr>
      <w:r>
        <w:rPr>
          <w:rStyle w:val="a7"/>
        </w:rPr>
        <w:footnoteRef/>
      </w:r>
      <w:r>
        <w:rPr>
          <w:rtl/>
        </w:rPr>
        <w:t xml:space="preserve"> </w:t>
      </w:r>
      <w:r w:rsidRPr="0003034E">
        <w:t xml:space="preserve">The Hebrew text </w:t>
      </w:r>
      <w:r>
        <w:t>is</w:t>
      </w:r>
      <w:r w:rsidRPr="0003034E">
        <w:t xml:space="preserve"> </w:t>
      </w:r>
      <w:r>
        <w:t>according to MS Vienna (National Library, Heb. 20)</w:t>
      </w:r>
      <w:r w:rsidRPr="00610D49">
        <w:t>.</w:t>
      </w:r>
    </w:p>
  </w:footnote>
  <w:footnote w:id="97">
    <w:p w:rsidR="00C85F1E" w:rsidRDefault="00C85F1E" w:rsidP="00A20E83">
      <w:pPr>
        <w:pStyle w:val="a5"/>
        <w:bidi w:val="0"/>
      </w:pPr>
      <w:r>
        <w:rPr>
          <w:rStyle w:val="a7"/>
        </w:rPr>
        <w:footnoteRef/>
      </w:r>
      <w:r>
        <w:rPr>
          <w:rtl/>
        </w:rPr>
        <w:t xml:space="preserve"> </w:t>
      </w:r>
      <w:r w:rsidRPr="002418C5">
        <w:t xml:space="preserve">The number three which </w:t>
      </w:r>
      <w:r>
        <w:t>commences</w:t>
      </w:r>
      <w:r w:rsidRPr="002418C5">
        <w:t xml:space="preserve"> the unit should probably </w:t>
      </w:r>
      <w:r>
        <w:t xml:space="preserve">be </w:t>
      </w:r>
      <w:r w:rsidRPr="002418C5">
        <w:t>replace</w:t>
      </w:r>
      <w:r>
        <w:t>d</w:t>
      </w:r>
      <w:r w:rsidRPr="002418C5">
        <w:t xml:space="preserve"> by the number six.</w:t>
      </w:r>
      <w:r w:rsidRPr="002418B1">
        <w:t xml:space="preserve"> MS </w:t>
      </w:r>
      <w:r>
        <w:t>Erfurt [</w:t>
      </w:r>
      <w:r w:rsidRPr="002418B1">
        <w:t>Berlin, Staatsbibliothek , Or. fol. 1220 (159</w:t>
      </w:r>
      <w:r>
        <w:t xml:space="preserve">)] reads this text with </w:t>
      </w:r>
      <w:r w:rsidRPr="002418C5">
        <w:t xml:space="preserve">several changes: its opening line is: </w:t>
      </w:r>
      <w:r w:rsidRPr="002418C5">
        <w:rPr>
          <w:rFonts w:hint="cs"/>
          <w:rtl/>
        </w:rPr>
        <w:t>'שלשה דברים נאמרו בפתילה להחמיר ושלשה להקל'</w:t>
      </w:r>
      <w:r w:rsidRPr="002418C5">
        <w:t xml:space="preserve">; the words </w:t>
      </w:r>
      <w:r w:rsidRPr="002418C5">
        <w:rPr>
          <w:rFonts w:hint="cs"/>
          <w:rtl/>
        </w:rPr>
        <w:t>'אילו שלשה להחמיר'</w:t>
      </w:r>
      <w:r w:rsidRPr="002418C5">
        <w:t xml:space="preserve"> were add</w:t>
      </w:r>
      <w:r>
        <w:t>ed</w:t>
      </w:r>
      <w:r w:rsidRPr="002418C5">
        <w:t xml:space="preserve"> at the beginning of the second row, and the words </w:t>
      </w:r>
      <w:r w:rsidRPr="002418C5">
        <w:rPr>
          <w:rFonts w:hint="cs"/>
          <w:rtl/>
        </w:rPr>
        <w:t>'וממעכין אותה ביד'</w:t>
      </w:r>
      <w:r w:rsidRPr="002418C5">
        <w:t xml:space="preserve"> instead of </w:t>
      </w:r>
      <w:r w:rsidRPr="002418C5">
        <w:rPr>
          <w:rFonts w:hint="cs"/>
          <w:rtl/>
        </w:rPr>
        <w:t>'ומעכבין אותה באור'</w:t>
      </w:r>
      <w:r w:rsidRPr="002418C5">
        <w:t>.</w:t>
      </w:r>
      <w:r>
        <w:t xml:space="preserve"> The English translation of the last line is according to the text in MS Erfurt. For</w:t>
      </w:r>
      <w:r w:rsidRPr="007E5454">
        <w:t xml:space="preserve"> further discussion about the differences between the manuscripts </w:t>
      </w:r>
      <w:r w:rsidRPr="00480018">
        <w:t>see: Lieberman</w:t>
      </w:r>
      <w:r>
        <w:t xml:space="preserve"> (</w:t>
      </w:r>
      <w:r w:rsidRPr="004A443F">
        <w:t>see n. 81), vol. 5, pp.</w:t>
      </w:r>
      <w:r>
        <w:t xml:space="preserve"> 994-995.</w:t>
      </w:r>
      <w:r w:rsidRPr="002418C5">
        <w:t xml:space="preserve"> </w:t>
      </w:r>
    </w:p>
  </w:footnote>
  <w:footnote w:id="98">
    <w:p w:rsidR="00C85F1E" w:rsidRDefault="00C85F1E" w:rsidP="00C354C2">
      <w:pPr>
        <w:pStyle w:val="a5"/>
        <w:bidi w:val="0"/>
      </w:pPr>
      <w:r>
        <w:rPr>
          <w:rStyle w:val="a7"/>
        </w:rPr>
        <w:footnoteRef/>
      </w:r>
      <w:r w:rsidRPr="0003034E">
        <w:t xml:space="preserve">The Hebrew text and reference are </w:t>
      </w:r>
      <w:r>
        <w:t>according to MS Parma 3173.</w:t>
      </w:r>
      <w:r>
        <w:rPr>
          <w:rtl/>
        </w:rPr>
        <w:t xml:space="preserve"> </w:t>
      </w:r>
    </w:p>
  </w:footnote>
  <w:footnote w:id="99">
    <w:p w:rsidR="00C85F1E" w:rsidRDefault="00C85F1E" w:rsidP="000237CC">
      <w:pPr>
        <w:pStyle w:val="a5"/>
        <w:bidi w:val="0"/>
      </w:pPr>
      <w:r>
        <w:rPr>
          <w:rStyle w:val="a7"/>
        </w:rPr>
        <w:footnoteRef/>
      </w:r>
      <w:r>
        <w:rPr>
          <w:rtl/>
        </w:rPr>
        <w:t xml:space="preserve"> </w:t>
      </w:r>
      <w:r>
        <w:t xml:space="preserve">The letter </w:t>
      </w:r>
      <w:r>
        <w:rPr>
          <w:rFonts w:hint="cs"/>
          <w:rtl/>
        </w:rPr>
        <w:t>'ר'</w:t>
      </w:r>
      <w:r>
        <w:t xml:space="preserve"> in the word </w:t>
      </w:r>
      <w:r>
        <w:rPr>
          <w:rFonts w:hint="cs"/>
          <w:rtl/>
        </w:rPr>
        <w:t>'במזרח'</w:t>
      </w:r>
      <w:r>
        <w:t xml:space="preserve"> is written above the word as a replacement to the second appearance of the letter </w:t>
      </w:r>
      <w:r>
        <w:rPr>
          <w:rFonts w:hint="cs"/>
          <w:rtl/>
        </w:rPr>
        <w:t>'ב'</w:t>
      </w:r>
      <w:r>
        <w:t xml:space="preserve"> that was written by mistake.  </w:t>
      </w:r>
    </w:p>
  </w:footnote>
  <w:footnote w:id="100">
    <w:p w:rsidR="00C85F1E" w:rsidRDefault="00C85F1E" w:rsidP="005B6DA5">
      <w:pPr>
        <w:pStyle w:val="a5"/>
        <w:bidi w:val="0"/>
        <w:rPr>
          <w:rtl/>
        </w:rPr>
      </w:pPr>
      <w:r>
        <w:rPr>
          <w:rStyle w:val="a7"/>
        </w:rPr>
        <w:footnoteRef/>
      </w:r>
      <w:r>
        <w:rPr>
          <w:rtl/>
        </w:rPr>
        <w:t xml:space="preserve"> </w:t>
      </w:r>
      <w:r w:rsidRPr="0003034E">
        <w:t>The Hebrew text</w:t>
      </w:r>
      <w:r>
        <w:t>s</w:t>
      </w:r>
      <w:r w:rsidRPr="0003034E">
        <w:t xml:space="preserve"> and reference</w:t>
      </w:r>
      <w:r>
        <w:t>s from B. Nid.</w:t>
      </w:r>
      <w:r w:rsidRPr="0003034E">
        <w:t xml:space="preserve"> </w:t>
      </w:r>
      <w:r>
        <w:t xml:space="preserve">in this discussion </w:t>
      </w:r>
      <w:r w:rsidRPr="0003034E">
        <w:t xml:space="preserve">are </w:t>
      </w:r>
      <w:r>
        <w:t xml:space="preserve">according to MS </w:t>
      </w:r>
      <w:r>
        <w:rPr>
          <w:rFonts w:hint="cs"/>
        </w:rPr>
        <w:t>V</w:t>
      </w:r>
      <w:r>
        <w:t xml:space="preserve">atican 111 (the first unit) and according to MS Vatican </w:t>
      </w:r>
      <w:r>
        <w:rPr>
          <w:rFonts w:hint="cs"/>
          <w:rtl/>
        </w:rPr>
        <w:t>113</w:t>
      </w:r>
      <w:r>
        <w:t xml:space="preserve"> (the second unit). We should note that the text is faulty in most manuscripts and even in some prints. </w:t>
      </w:r>
      <w:r w:rsidRPr="005B6DA5">
        <w:t xml:space="preserve">We would like to thank Dr. </w:t>
      </w:r>
      <w:r>
        <w:t>Haim Dihi</w:t>
      </w:r>
      <w:r w:rsidRPr="005B6DA5">
        <w:t xml:space="preserve"> for his illuminating notes about this unit</w:t>
      </w:r>
      <w:r>
        <w:t>.</w:t>
      </w:r>
    </w:p>
  </w:footnote>
  <w:footnote w:id="101">
    <w:p w:rsidR="00C85F1E" w:rsidRDefault="00C85F1E" w:rsidP="00142784">
      <w:pPr>
        <w:pStyle w:val="a5"/>
        <w:bidi w:val="0"/>
      </w:pPr>
      <w:r>
        <w:rPr>
          <w:rStyle w:val="a7"/>
        </w:rPr>
        <w:footnoteRef/>
      </w:r>
      <w:r>
        <w:rPr>
          <w:rtl/>
        </w:rPr>
        <w:t xml:space="preserve"> </w:t>
      </w:r>
      <w:r>
        <w:t xml:space="preserve">The second </w:t>
      </w:r>
      <w:r>
        <w:rPr>
          <w:rFonts w:hint="cs"/>
          <w:rtl/>
        </w:rPr>
        <w:t>'שבת'</w:t>
      </w:r>
      <w:r>
        <w:t xml:space="preserve"> is probably a </w:t>
      </w:r>
      <w:r w:rsidRPr="009975C3">
        <w:t xml:space="preserve">dittography, and was </w:t>
      </w:r>
      <w:r>
        <w:t>added by mistake.</w:t>
      </w:r>
    </w:p>
  </w:footnote>
  <w:footnote w:id="102">
    <w:p w:rsidR="00C85F1E" w:rsidRDefault="00C85F1E" w:rsidP="0067217D">
      <w:pPr>
        <w:pStyle w:val="a5"/>
        <w:bidi w:val="0"/>
      </w:pPr>
      <w:r>
        <w:rPr>
          <w:rStyle w:val="a7"/>
        </w:rPr>
        <w:footnoteRef/>
      </w:r>
      <w:r>
        <w:rPr>
          <w:rtl/>
        </w:rPr>
        <w:t xml:space="preserve"> </w:t>
      </w:r>
      <w:r>
        <w:t xml:space="preserve">Most manuscripts read </w:t>
      </w:r>
      <w:r>
        <w:rPr>
          <w:rFonts w:hint="cs"/>
          <w:rtl/>
        </w:rPr>
        <w:t>'והנכנס ל'</w:t>
      </w:r>
      <w:r>
        <w:t>.</w:t>
      </w:r>
    </w:p>
  </w:footnote>
  <w:footnote w:id="103">
    <w:p w:rsidR="00C85F1E" w:rsidRDefault="00C85F1E" w:rsidP="005B220D">
      <w:pPr>
        <w:pStyle w:val="a5"/>
        <w:bidi w:val="0"/>
      </w:pPr>
      <w:r>
        <w:rPr>
          <w:rStyle w:val="a7"/>
        </w:rPr>
        <w:footnoteRef/>
      </w:r>
      <w:r>
        <w:rPr>
          <w:rtl/>
        </w:rPr>
        <w:t xml:space="preserve"> </w:t>
      </w:r>
      <w:r w:rsidRPr="0003034E">
        <w:t>For further discussion</w:t>
      </w:r>
      <w:r>
        <w:t xml:space="preserve"> concerning the quotes in rabbinic literature that were attributed</w:t>
      </w:r>
      <w:r w:rsidRPr="00235CFB">
        <w:t xml:space="preserve"> to ben-Sira </w:t>
      </w:r>
      <w:r w:rsidRPr="0003034E">
        <w:t>see:</w:t>
      </w:r>
      <w:r>
        <w:t xml:space="preserve"> S. Schechter, "The Quotations from Ecclesiasticus in Rabbinic Literature,” </w:t>
      </w:r>
      <w:r w:rsidRPr="007F6C33">
        <w:rPr>
          <w:i/>
          <w:iCs/>
        </w:rPr>
        <w:t>Jewish Quarterly Review</w:t>
      </w:r>
      <w:r>
        <w:t xml:space="preserve"> 3, 4 (1891), pp.682-706; </w:t>
      </w:r>
      <w:r w:rsidRPr="0003034E">
        <w:t>Segal's introduction to the book of Ben-Sira</w:t>
      </w:r>
      <w:r>
        <w:t xml:space="preserve"> (</w:t>
      </w:r>
      <w:r w:rsidRPr="0003034E">
        <w:t xml:space="preserve">see </w:t>
      </w:r>
      <w:r w:rsidRPr="00AC2B2F">
        <w:t>n. 6),</w:t>
      </w:r>
      <w:r>
        <w:t xml:space="preserve"> pp. 37-39; Pasternak and Yona (see n. 31).</w:t>
      </w:r>
    </w:p>
  </w:footnote>
  <w:footnote w:id="104">
    <w:p w:rsidR="00C85F1E" w:rsidRPr="00D873FD" w:rsidRDefault="00C85F1E" w:rsidP="00BE6576">
      <w:pPr>
        <w:shd w:val="clear" w:color="auto" w:fill="FFFFFF"/>
        <w:bidi w:val="0"/>
        <w:spacing w:after="0" w:line="240" w:lineRule="auto"/>
        <w:ind w:right="240"/>
        <w:rPr>
          <w:rFonts w:ascii="Times New Roman" w:eastAsia="Times New Roman" w:hAnsi="Times New Roman" w:cs="Times New Roman"/>
          <w:sz w:val="20"/>
          <w:szCs w:val="20"/>
        </w:rPr>
      </w:pPr>
      <w:r>
        <w:rPr>
          <w:rStyle w:val="a7"/>
        </w:rPr>
        <w:footnoteRef/>
      </w:r>
      <w:r>
        <w:rPr>
          <w:rtl/>
        </w:rPr>
        <w:t xml:space="preserve"> </w:t>
      </w:r>
      <w:r w:rsidRPr="00D873FD">
        <w:rPr>
          <w:rFonts w:ascii="Times New Roman" w:eastAsia="Times New Roman" w:hAnsi="Times New Roman" w:cs="Times New Roman"/>
          <w:sz w:val="20"/>
          <w:szCs w:val="20"/>
        </w:rPr>
        <w:t xml:space="preserve">M. Held, "The Action-Result (Factitive-Passive) Sequence of Identical Verbs in Biblical Hebrew and Ugaritic,"  </w:t>
      </w:r>
      <w:r w:rsidRPr="00D873FD">
        <w:rPr>
          <w:rFonts w:ascii="Times New Roman" w:eastAsia="Times New Roman" w:hAnsi="Times New Roman" w:cs="Times New Roman"/>
          <w:i/>
          <w:iCs/>
          <w:sz w:val="20"/>
          <w:szCs w:val="20"/>
        </w:rPr>
        <w:t>Journal of Biblical Literature</w:t>
      </w:r>
      <w:r w:rsidRPr="00D873FD">
        <w:rPr>
          <w:rFonts w:ascii="Times New Roman" w:eastAsia="Times New Roman" w:hAnsi="Times New Roman" w:cs="Times New Roman"/>
          <w:sz w:val="20"/>
          <w:szCs w:val="20"/>
        </w:rPr>
        <w:t>, 84 (1965), pp. 272-282; Kugel</w:t>
      </w:r>
      <w:r>
        <w:rPr>
          <w:rFonts w:ascii="Times New Roman" w:eastAsia="Times New Roman" w:hAnsi="Times New Roman" w:cs="Times New Roman"/>
          <w:sz w:val="20"/>
          <w:szCs w:val="20"/>
        </w:rPr>
        <w:t xml:space="preserve"> (</w:t>
      </w:r>
      <w:r w:rsidRPr="00D873FD">
        <w:rPr>
          <w:rFonts w:ascii="Times New Roman" w:eastAsia="Times New Roman" w:hAnsi="Times New Roman" w:cs="Times New Roman"/>
          <w:sz w:val="20"/>
          <w:szCs w:val="20"/>
        </w:rPr>
        <w:t xml:space="preserve">see n. 11) p.14; A. Berlin, </w:t>
      </w:r>
      <w:r w:rsidRPr="00D873FD">
        <w:rPr>
          <w:rFonts w:ascii="Times New Roman" w:eastAsia="Times New Roman" w:hAnsi="Times New Roman" w:cs="Times New Roman"/>
          <w:i/>
          <w:iCs/>
          <w:sz w:val="20"/>
          <w:szCs w:val="20"/>
        </w:rPr>
        <w:t>The dynamics of biblical parallelism</w:t>
      </w:r>
      <w:r w:rsidRPr="00D873FD">
        <w:rPr>
          <w:rFonts w:ascii="Times New Roman" w:eastAsia="Times New Roman" w:hAnsi="Times New Roman" w:cs="Times New Roman"/>
          <w:sz w:val="20"/>
          <w:szCs w:val="20"/>
        </w:rPr>
        <w:t xml:space="preserve"> (Bloomington: Indiana University Press, 1985), pp.56-57; </w:t>
      </w:r>
      <w:r>
        <w:rPr>
          <w:rFonts w:ascii="Times New Roman" w:eastAsia="Times New Roman" w:hAnsi="Times New Roman" w:cs="Times New Roman"/>
          <w:sz w:val="20"/>
          <w:szCs w:val="20"/>
        </w:rPr>
        <w:t xml:space="preserve">C. Cohen, “ The Phenomenon of Negative Parallelism and its Ramifications for the Study of Biblical Poetry,” </w:t>
      </w:r>
      <w:r w:rsidRPr="00BE6576">
        <w:rPr>
          <w:rFonts w:ascii="Times New Roman" w:eastAsia="Times New Roman" w:hAnsi="Times New Roman" w:cs="Times New Roman"/>
          <w:i/>
          <w:iCs/>
          <w:sz w:val="20"/>
          <w:szCs w:val="20"/>
        </w:rPr>
        <w:t>Beer-Sheva</w:t>
      </w:r>
      <w:r>
        <w:rPr>
          <w:rFonts w:ascii="Times New Roman" w:eastAsia="Times New Roman" w:hAnsi="Times New Roman" w:cs="Times New Roman"/>
          <w:sz w:val="20"/>
          <w:szCs w:val="20"/>
        </w:rPr>
        <w:t xml:space="preserve"> 3 (1988), pp. 69-107 [Heb.]</w:t>
      </w:r>
    </w:p>
  </w:footnote>
  <w:footnote w:id="105">
    <w:p w:rsidR="00C85F1E" w:rsidRDefault="00C85F1E" w:rsidP="00D873FD">
      <w:pPr>
        <w:pStyle w:val="a5"/>
        <w:bidi w:val="0"/>
      </w:pPr>
      <w:r>
        <w:rPr>
          <w:rStyle w:val="a7"/>
        </w:rPr>
        <w:footnoteRef/>
      </w:r>
      <w:r>
        <w:rPr>
          <w:rtl/>
        </w:rPr>
        <w:t xml:space="preserve"> </w:t>
      </w:r>
      <w:r>
        <w:t xml:space="preserve">Compare to Ben-Sira 12:8 that uses the words </w:t>
      </w:r>
      <w:r>
        <w:rPr>
          <w:rFonts w:hint="cs"/>
          <w:rtl/>
        </w:rPr>
        <w:t>אוהב, שונא</w:t>
      </w:r>
      <w:r>
        <w:t xml:space="preserve">, love, </w:t>
      </w:r>
      <w:r w:rsidRPr="00AC2B2F">
        <w:t xml:space="preserve">hate, </w:t>
      </w:r>
      <w:r>
        <w:t xml:space="preserve">25:3 that uses the words three and hate, </w:t>
      </w:r>
      <w:r w:rsidRPr="00AC2B2F">
        <w:t>and 26:5 th</w:t>
      </w:r>
      <w:r>
        <w:t>at</w:t>
      </w:r>
      <w:r w:rsidRPr="00AC2B2F">
        <w:t xml:space="preserve"> </w:t>
      </w:r>
      <w:r>
        <w:t xml:space="preserve">uses the graded numerical saying with the numbers three and four. See also: Segal, </w:t>
      </w:r>
      <w:r w:rsidRPr="00380C5E">
        <w:rPr>
          <w:i/>
          <w:iCs/>
        </w:rPr>
        <w:t>The Book of Ben-Sira</w:t>
      </w:r>
      <w:r>
        <w:t xml:space="preserve"> (see n. 6),</w:t>
      </w:r>
      <w:r w:rsidRPr="00612475">
        <w:t xml:space="preserve"> </w:t>
      </w:r>
      <w:r w:rsidRPr="00201E10">
        <w:t>i</w:t>
      </w:r>
      <w:r>
        <w:t>ntroduction, p.39 and p. 153.</w:t>
      </w:r>
    </w:p>
  </w:footnote>
  <w:footnote w:id="106">
    <w:p w:rsidR="00C85F1E" w:rsidRDefault="00C85F1E" w:rsidP="006102DC">
      <w:pPr>
        <w:pStyle w:val="a5"/>
        <w:bidi w:val="0"/>
      </w:pPr>
      <w:r>
        <w:rPr>
          <w:rStyle w:val="a7"/>
        </w:rPr>
        <w:footnoteRef/>
      </w:r>
      <w:r>
        <w:rPr>
          <w:rtl/>
        </w:rPr>
        <w:t xml:space="preserve"> </w:t>
      </w:r>
      <w:r>
        <w:t>See for example: Prov. 9:8, 12:1, 13:24, 14:20, 27:6; Ps. 119:163; M. San. 3:5.</w:t>
      </w:r>
    </w:p>
  </w:footnote>
  <w:footnote w:id="107">
    <w:p w:rsidR="00C85F1E" w:rsidRPr="00AF384E" w:rsidRDefault="00C85F1E" w:rsidP="0086056E">
      <w:pPr>
        <w:bidi w:val="0"/>
        <w:spacing w:after="0" w:line="240" w:lineRule="auto"/>
        <w:rPr>
          <w:rFonts w:ascii="Times New Roman" w:eastAsia="Times New Roman" w:hAnsi="Times New Roman" w:cs="Times New Roman"/>
          <w:color w:val="FF0000"/>
          <w:sz w:val="20"/>
          <w:szCs w:val="20"/>
        </w:rPr>
      </w:pPr>
      <w:r w:rsidRPr="00AF384E">
        <w:rPr>
          <w:rStyle w:val="a7"/>
        </w:rPr>
        <w:footnoteRef/>
      </w:r>
      <w:r w:rsidRPr="00AF384E">
        <w:rPr>
          <w:rFonts w:ascii="Times New Roman" w:eastAsia="Times New Roman" w:hAnsi="Times New Roman" w:cs="Times New Roman"/>
          <w:sz w:val="20"/>
          <w:szCs w:val="20"/>
          <w:rtl/>
        </w:rPr>
        <w:t xml:space="preserve"> </w:t>
      </w:r>
      <w:r w:rsidRPr="00AF384E">
        <w:rPr>
          <w:rFonts w:ascii="Times New Roman" w:eastAsia="Times New Roman" w:hAnsi="Times New Roman" w:cs="Times New Roman"/>
          <w:sz w:val="20"/>
          <w:szCs w:val="20"/>
        </w:rPr>
        <w:t>Segal</w:t>
      </w:r>
      <w:r>
        <w:rPr>
          <w:rFonts w:ascii="Times New Roman" w:eastAsia="Times New Roman" w:hAnsi="Times New Roman" w:cs="Times New Roman"/>
          <w:sz w:val="20"/>
          <w:szCs w:val="20"/>
        </w:rPr>
        <w:t xml:space="preserve">, </w:t>
      </w:r>
      <w:r w:rsidRPr="00DA30B2">
        <w:rPr>
          <w:rFonts w:ascii="Times New Roman" w:eastAsia="Times New Roman" w:hAnsi="Times New Roman" w:cs="Times New Roman"/>
          <w:i/>
          <w:iCs/>
          <w:sz w:val="20"/>
          <w:szCs w:val="20"/>
        </w:rPr>
        <w:t>The Book of Ben-Sira</w:t>
      </w:r>
      <w:r>
        <w:rPr>
          <w:rFonts w:ascii="Times New Roman" w:eastAsia="Times New Roman" w:hAnsi="Times New Roman" w:cs="Times New Roman"/>
          <w:i/>
          <w:iCs/>
          <w:sz w:val="20"/>
          <w:szCs w:val="20"/>
        </w:rPr>
        <w:t xml:space="preserve"> </w:t>
      </w:r>
      <w:r>
        <w:rPr>
          <w:rFonts w:ascii="Times New Roman" w:eastAsia="Times New Roman" w:hAnsi="Times New Roman" w:cs="Times New Roman"/>
          <w:sz w:val="20"/>
          <w:szCs w:val="20"/>
        </w:rPr>
        <w:t>(</w:t>
      </w:r>
      <w:r w:rsidRPr="00AF384E">
        <w:rPr>
          <w:rFonts w:ascii="Times New Roman" w:eastAsia="Times New Roman" w:hAnsi="Times New Roman" w:cs="Times New Roman"/>
          <w:sz w:val="20"/>
          <w:szCs w:val="20"/>
        </w:rPr>
        <w:t>see n</w:t>
      </w:r>
      <w:r w:rsidRPr="00A029DD">
        <w:rPr>
          <w:rFonts w:ascii="Times New Roman" w:eastAsia="Times New Roman" w:hAnsi="Times New Roman" w:cs="Times New Roman"/>
          <w:sz w:val="20"/>
          <w:szCs w:val="20"/>
        </w:rPr>
        <w:t>. 6</w:t>
      </w:r>
      <w:r>
        <w:rPr>
          <w:rFonts w:ascii="Times New Roman" w:eastAsia="Times New Roman" w:hAnsi="Times New Roman" w:cs="Times New Roman"/>
          <w:sz w:val="20"/>
          <w:szCs w:val="20"/>
        </w:rPr>
        <w:t>), pp.199- 201,</w:t>
      </w:r>
      <w:r w:rsidRPr="00AF384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compares this sentence with Ben-</w:t>
      </w:r>
      <w:r w:rsidRPr="00AC2B2F">
        <w:rPr>
          <w:rFonts w:ascii="Times New Roman" w:eastAsia="Times New Roman" w:hAnsi="Times New Roman" w:cs="Times New Roman"/>
          <w:sz w:val="20"/>
          <w:szCs w:val="20"/>
        </w:rPr>
        <w:t xml:space="preserve">Sira </w:t>
      </w:r>
      <w:r>
        <w:rPr>
          <w:rFonts w:ascii="Times New Roman" w:eastAsia="Times New Roman" w:hAnsi="Times New Roman" w:cs="Times New Roman"/>
          <w:sz w:val="20"/>
          <w:szCs w:val="20"/>
        </w:rPr>
        <w:t xml:space="preserve">31:41 and </w:t>
      </w:r>
      <w:r w:rsidRPr="00AC2B2F">
        <w:rPr>
          <w:rFonts w:ascii="Times New Roman" w:eastAsia="Times New Roman" w:hAnsi="Times New Roman" w:cs="Times New Roman"/>
          <w:sz w:val="20"/>
          <w:szCs w:val="20"/>
        </w:rPr>
        <w:t>32:1</w:t>
      </w:r>
      <w:r>
        <w:rPr>
          <w:rFonts w:ascii="Times New Roman" w:eastAsia="Times New Roman" w:hAnsi="Times New Roman" w:cs="Times New Roman"/>
          <w:sz w:val="20"/>
          <w:szCs w:val="20"/>
        </w:rPr>
        <w:t xml:space="preserve"> and argues that the </w:t>
      </w:r>
      <w:r w:rsidRPr="00AF384E">
        <w:rPr>
          <w:rFonts w:ascii="Times New Roman" w:eastAsia="Times New Roman" w:hAnsi="Times New Roman" w:cs="Times New Roman"/>
          <w:sz w:val="20"/>
          <w:szCs w:val="20"/>
        </w:rPr>
        <w:t xml:space="preserve">placing of a person at the head of the banquet was customary in Greek culture and even </w:t>
      </w:r>
      <w:r w:rsidRPr="00FC1C53">
        <w:rPr>
          <w:rFonts w:ascii="Times New Roman" w:eastAsia="Times New Roman" w:hAnsi="Times New Roman" w:cs="Times New Roman"/>
          <w:sz w:val="20"/>
          <w:szCs w:val="20"/>
        </w:rPr>
        <w:t xml:space="preserve">permeated the culture of the Jews of that period. R. Nathan b. </w:t>
      </w:r>
      <w:r>
        <w:rPr>
          <w:rFonts w:ascii="Times New Roman" w:eastAsia="Times New Roman" w:hAnsi="Times New Roman" w:cs="Times New Roman"/>
          <w:sz w:val="20"/>
          <w:szCs w:val="20"/>
        </w:rPr>
        <w:t>Y</w:t>
      </w:r>
      <w:r w:rsidRPr="00FC1C53">
        <w:rPr>
          <w:rFonts w:ascii="Times New Roman" w:eastAsia="Times New Roman" w:hAnsi="Times New Roman" w:cs="Times New Roman"/>
          <w:sz w:val="20"/>
          <w:szCs w:val="20"/>
        </w:rPr>
        <w:t xml:space="preserve">ehiel in </w:t>
      </w:r>
      <w:r w:rsidRPr="00FC1C53">
        <w:rPr>
          <w:rFonts w:ascii="Times New Roman" w:eastAsia="Times New Roman" w:hAnsi="Times New Roman" w:cs="Times New Roman"/>
          <w:i/>
          <w:iCs/>
          <w:sz w:val="20"/>
          <w:szCs w:val="20"/>
        </w:rPr>
        <w:t>Sefer Aru</w:t>
      </w:r>
      <w:r>
        <w:rPr>
          <w:rFonts w:ascii="Times New Roman" w:eastAsia="Times New Roman" w:hAnsi="Times New Roman" w:cs="Times New Roman"/>
          <w:i/>
          <w:iCs/>
          <w:sz w:val="20"/>
          <w:szCs w:val="20"/>
        </w:rPr>
        <w:t>k</w:t>
      </w:r>
      <w:r w:rsidRPr="00FC1C53">
        <w:rPr>
          <w:rFonts w:ascii="Times New Roman" w:eastAsia="Times New Roman" w:hAnsi="Times New Roman" w:cs="Times New Roman"/>
          <w:i/>
          <w:iCs/>
          <w:sz w:val="20"/>
          <w:szCs w:val="20"/>
        </w:rPr>
        <w:t>h haShalem</w:t>
      </w:r>
      <w:r w:rsidRPr="00FC1C5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FC1C53">
        <w:rPr>
          <w:rFonts w:ascii="Times New Roman" w:eastAsia="Times New Roman" w:hAnsi="Times New Roman" w:cs="Times New Roman"/>
          <w:sz w:val="20"/>
          <w:szCs w:val="20"/>
        </w:rPr>
        <w:t>ed. Alexander Kohut, (Vienna: Menora</w:t>
      </w:r>
      <w:r>
        <w:rPr>
          <w:rFonts w:ascii="Times New Roman" w:eastAsia="Times New Roman" w:hAnsi="Times New Roman" w:cs="Times New Roman"/>
          <w:sz w:val="20"/>
          <w:szCs w:val="20"/>
        </w:rPr>
        <w:t>h</w:t>
      </w:r>
      <w:r w:rsidRPr="00FC1C53">
        <w:rPr>
          <w:rFonts w:ascii="Times New Roman" w:eastAsia="Times New Roman" w:hAnsi="Times New Roman" w:cs="Times New Roman"/>
          <w:sz w:val="20"/>
          <w:szCs w:val="20"/>
        </w:rPr>
        <w:t xml:space="preserve">, 1926), vol. 8, p.161) on the other hand, suggests that the word </w:t>
      </w:r>
      <w:r w:rsidRPr="00FC1C53">
        <w:rPr>
          <w:rFonts w:ascii="Times New Roman" w:eastAsia="Times New Roman" w:hAnsi="Times New Roman" w:cs="Times New Roman" w:hint="cs"/>
          <w:sz w:val="20"/>
          <w:szCs w:val="20"/>
          <w:rtl/>
        </w:rPr>
        <w:t>'שר'</w:t>
      </w:r>
      <w:r w:rsidRPr="00FC1C53">
        <w:rPr>
          <w:rFonts w:ascii="Times New Roman" w:eastAsia="Times New Roman" w:hAnsi="Times New Roman" w:cs="Times New Roman"/>
          <w:sz w:val="20"/>
          <w:szCs w:val="20"/>
        </w:rPr>
        <w:t xml:space="preserve"> should be understood as ruler.</w:t>
      </w:r>
      <w:r>
        <w:rPr>
          <w:rFonts w:ascii="Times New Roman" w:eastAsia="Times New Roman" w:hAnsi="Times New Roman" w:cs="Times New Roman"/>
          <w:sz w:val="20"/>
          <w:szCs w:val="20"/>
        </w:rPr>
        <w:t xml:space="preserve"> </w:t>
      </w:r>
    </w:p>
  </w:footnote>
  <w:footnote w:id="108">
    <w:p w:rsidR="00C85F1E" w:rsidRDefault="00C85F1E" w:rsidP="00B71518">
      <w:pPr>
        <w:pStyle w:val="a5"/>
        <w:bidi w:val="0"/>
      </w:pPr>
      <w:r>
        <w:rPr>
          <w:rStyle w:val="a7"/>
        </w:rPr>
        <w:footnoteRef/>
      </w:r>
      <w:r>
        <w:rPr>
          <w:rtl/>
        </w:rPr>
        <w:t xml:space="preserve"> </w:t>
      </w:r>
      <w:r>
        <w:t>Y. Ket. 1:1. See: A. Bendavid</w:t>
      </w:r>
      <w:r>
        <w:rPr>
          <w:color w:val="FF0000"/>
        </w:rPr>
        <w:t xml:space="preserve">, </w:t>
      </w:r>
      <w:r w:rsidRPr="00F131C5">
        <w:rPr>
          <w:i/>
          <w:iCs/>
        </w:rPr>
        <w:t>Biblical Hebrew and Mishnaic Hebrew</w:t>
      </w:r>
      <w:r>
        <w:t xml:space="preserve"> (Tel-Aviv: Dvir, </w:t>
      </w:r>
      <w:r w:rsidRPr="000437EE">
        <w:t>1967</w:t>
      </w:r>
      <w:r>
        <w:t>), vol. 1, p.215.</w:t>
      </w:r>
    </w:p>
  </w:footnote>
  <w:footnote w:id="109">
    <w:p w:rsidR="00C85F1E" w:rsidRDefault="00C85F1E" w:rsidP="00672A8C">
      <w:pPr>
        <w:pStyle w:val="a5"/>
        <w:bidi w:val="0"/>
      </w:pPr>
      <w:r>
        <w:rPr>
          <w:rStyle w:val="a7"/>
        </w:rPr>
        <w:footnoteRef/>
      </w:r>
      <w:r>
        <w:rPr>
          <w:rtl/>
        </w:rPr>
        <w:t xml:space="preserve"> </w:t>
      </w:r>
      <w:r>
        <w:t>See for example: Ben-Sira 31:31, 49:1.</w:t>
      </w:r>
    </w:p>
  </w:footnote>
  <w:footnote w:id="110">
    <w:p w:rsidR="00C85F1E" w:rsidRDefault="00C85F1E" w:rsidP="00480018">
      <w:pPr>
        <w:pStyle w:val="a5"/>
        <w:bidi w:val="0"/>
      </w:pPr>
      <w:r>
        <w:rPr>
          <w:rStyle w:val="a7"/>
        </w:rPr>
        <w:footnoteRef/>
      </w:r>
      <w:r>
        <w:rPr>
          <w:rtl/>
        </w:rPr>
        <w:t xml:space="preserve"> </w:t>
      </w:r>
      <w:r>
        <w:t xml:space="preserve">See </w:t>
      </w:r>
      <w:r w:rsidRPr="00480018">
        <w:t>also: Schechter</w:t>
      </w:r>
      <w:r>
        <w:t xml:space="preserve"> (see n. 103), pp. 693, 702.</w:t>
      </w:r>
    </w:p>
  </w:footnote>
  <w:footnote w:id="111">
    <w:p w:rsidR="00C85F1E" w:rsidRDefault="00C85F1E" w:rsidP="00FA24B0">
      <w:pPr>
        <w:pStyle w:val="a5"/>
        <w:bidi w:val="0"/>
      </w:pPr>
      <w:r>
        <w:rPr>
          <w:rStyle w:val="a7"/>
        </w:rPr>
        <w:footnoteRef/>
      </w:r>
      <w:r>
        <w:rPr>
          <w:rtl/>
        </w:rPr>
        <w:t xml:space="preserve"> </w:t>
      </w:r>
      <w:r w:rsidRPr="0003034E">
        <w:t>The Hebrew text</w:t>
      </w:r>
      <w:r>
        <w:t>s</w:t>
      </w:r>
      <w:r w:rsidRPr="0003034E">
        <w:t xml:space="preserve"> and reference</w:t>
      </w:r>
      <w:r>
        <w:t>s</w:t>
      </w:r>
      <w:r w:rsidRPr="0003034E">
        <w:t xml:space="preserve"> </w:t>
      </w:r>
      <w:r>
        <w:t xml:space="preserve">from B. Pes. 112b in this discussion </w:t>
      </w:r>
      <w:r w:rsidRPr="0003034E">
        <w:t xml:space="preserve">are </w:t>
      </w:r>
      <w:r>
        <w:t>according to MS Vatican 134.</w:t>
      </w:r>
    </w:p>
  </w:footnote>
  <w:footnote w:id="112">
    <w:p w:rsidR="00C85F1E" w:rsidRDefault="00C85F1E" w:rsidP="0004653E">
      <w:pPr>
        <w:pStyle w:val="a5"/>
        <w:bidi w:val="0"/>
      </w:pPr>
      <w:r>
        <w:rPr>
          <w:rStyle w:val="a7"/>
        </w:rPr>
        <w:footnoteRef/>
      </w:r>
      <w:r>
        <w:rPr>
          <w:rtl/>
        </w:rPr>
        <w:t xml:space="preserve"> </w:t>
      </w:r>
      <w:r>
        <w:t>The word</w:t>
      </w:r>
      <w:r>
        <w:rPr>
          <w:rFonts w:hint="cs"/>
          <w:rtl/>
        </w:rPr>
        <w:t xml:space="preserve"> 'קרת' </w:t>
      </w:r>
      <w:r>
        <w:t xml:space="preserve">or </w:t>
      </w:r>
      <w:r>
        <w:rPr>
          <w:rFonts w:hint="cs"/>
          <w:rtl/>
        </w:rPr>
        <w:t>'קרתא'</w:t>
      </w:r>
      <w:r>
        <w:t xml:space="preserve"> is very rare in the Babylonian Talmud and only appears seven times, three of those include the word </w:t>
      </w:r>
      <w:r>
        <w:rPr>
          <w:rFonts w:hint="cs"/>
          <w:rtl/>
        </w:rPr>
        <w:t>'שבת'</w:t>
      </w:r>
      <w:r>
        <w:t>: the saying under discussion and two quotes from Proverbs in B. San. 38a. The Hebrew Ben-Sira uses the word ‘</w:t>
      </w:r>
      <w:r>
        <w:rPr>
          <w:rFonts w:hint="cs"/>
          <w:rtl/>
        </w:rPr>
        <w:t>קריה</w:t>
      </w:r>
      <w:r>
        <w:t>’</w:t>
      </w:r>
      <w:r>
        <w:rPr>
          <w:rFonts w:hint="cs"/>
        </w:rPr>
        <w:t xml:space="preserve"> </w:t>
      </w:r>
      <w:r>
        <w:t>twice, while the word ‘</w:t>
      </w:r>
      <w:r>
        <w:rPr>
          <w:rFonts w:hint="cs"/>
          <w:rtl/>
        </w:rPr>
        <w:t>קרת</w:t>
      </w:r>
      <w:r>
        <w:t xml:space="preserve">’ does not appear in the Hebrew version. The verb </w:t>
      </w:r>
      <w:r>
        <w:rPr>
          <w:rFonts w:hint="cs"/>
          <w:rtl/>
        </w:rPr>
        <w:t>י.ש.ב</w:t>
      </w:r>
      <w:r>
        <w:t>, sit, and the word ‘</w:t>
      </w:r>
      <w:r>
        <w:rPr>
          <w:rFonts w:hint="cs"/>
          <w:rtl/>
        </w:rPr>
        <w:t>מרום</w:t>
      </w:r>
      <w:r>
        <w:t xml:space="preserve">’, </w:t>
      </w:r>
      <w:r w:rsidRPr="00422B60">
        <w:t>high part, appear</w:t>
      </w:r>
      <w:r>
        <w:t xml:space="preserve"> in </w:t>
      </w:r>
      <w:r w:rsidRPr="00422B60">
        <w:t>the Hebrew version of Ben-Sira.</w:t>
      </w:r>
      <w:r>
        <w:t xml:space="preserve"> It seems that unlike all other lines of this unit, the language of this line is close to the language of Ben-Sira.</w:t>
      </w:r>
    </w:p>
  </w:footnote>
  <w:footnote w:id="113">
    <w:p w:rsidR="00C85F1E" w:rsidRDefault="00C85F1E" w:rsidP="00BD00AE">
      <w:pPr>
        <w:pStyle w:val="a5"/>
        <w:bidi w:val="0"/>
      </w:pPr>
      <w:r>
        <w:rPr>
          <w:rStyle w:val="a7"/>
        </w:rPr>
        <w:footnoteRef/>
      </w:r>
      <w:r>
        <w:rPr>
          <w:rtl/>
        </w:rPr>
        <w:t xml:space="preserve"> </w:t>
      </w:r>
      <w:r>
        <w:t>Rashi's commentary on this stich (</w:t>
      </w:r>
      <w:r w:rsidRPr="007F7653">
        <w:rPr>
          <w:i/>
          <w:iCs/>
        </w:rPr>
        <w:t>s.v.</w:t>
      </w:r>
      <w:r>
        <w:t xml:space="preserve"> </w:t>
      </w:r>
      <w:r>
        <w:rPr>
          <w:rFonts w:hint="cs"/>
          <w:rtl/>
        </w:rPr>
        <w:t>'והמושיב שבת'</w:t>
      </w:r>
      <w:r>
        <w:t>), s</w:t>
      </w:r>
      <w:r w:rsidRPr="00B81E14">
        <w:t xml:space="preserve">imilarly </w:t>
      </w:r>
      <w:r>
        <w:t>his</w:t>
      </w:r>
      <w:r w:rsidRPr="00B81E14">
        <w:t xml:space="preserve"> </w:t>
      </w:r>
      <w:r>
        <w:t xml:space="preserve">commentary on B. Pes. 112a, </w:t>
      </w:r>
      <w:r w:rsidRPr="007F7653">
        <w:rPr>
          <w:i/>
          <w:iCs/>
        </w:rPr>
        <w:t xml:space="preserve">s.v. </w:t>
      </w:r>
      <w:r>
        <w:rPr>
          <w:rFonts w:hint="cs"/>
          <w:rtl/>
        </w:rPr>
        <w:t>'אל תשב בגובהה של עיר ותשנה'</w:t>
      </w:r>
      <w:r>
        <w:t>, suggest that it is forbidden to teach your disciples where the studying will interrupt by passersby. That is to say that although it shows literary influence, it seems unlikely that this stich is related, t</w:t>
      </w:r>
      <w:r w:rsidRPr="00D757BC">
        <w:t>hematic</w:t>
      </w:r>
      <w:r>
        <w:t>ally or</w:t>
      </w:r>
      <w:r w:rsidRPr="00D757BC">
        <w:t xml:space="preserve"> </w:t>
      </w:r>
      <w:r>
        <w:t xml:space="preserve">conceptually, </w:t>
      </w:r>
      <w:r w:rsidRPr="00D757BC">
        <w:t>to</w:t>
      </w:r>
      <w:r>
        <w:t xml:space="preserve"> Prov. 9:14 that deals with the strange woman that tries to seduce young men.</w:t>
      </w:r>
    </w:p>
  </w:footnote>
  <w:footnote w:id="114">
    <w:p w:rsidR="00C85F1E" w:rsidRDefault="00C85F1E" w:rsidP="0024306C">
      <w:pPr>
        <w:pStyle w:val="a5"/>
        <w:bidi w:val="0"/>
      </w:pPr>
      <w:r>
        <w:rPr>
          <w:rStyle w:val="a7"/>
        </w:rPr>
        <w:footnoteRef/>
      </w:r>
      <w:r>
        <w:rPr>
          <w:rtl/>
        </w:rPr>
        <w:t xml:space="preserve"> </w:t>
      </w:r>
      <w:r w:rsidRPr="0003034E">
        <w:t xml:space="preserve">The Hebrew text and reference are </w:t>
      </w:r>
      <w:r>
        <w:t xml:space="preserve">according MS Munich 95 to Bavli Shabbat. Another equivalent can be found in </w:t>
      </w:r>
      <w:r w:rsidRPr="0024306C">
        <w:t>tractate Kallah Rabbati 2, 8</w:t>
      </w:r>
      <w:r>
        <w:t>.</w:t>
      </w:r>
    </w:p>
  </w:footnote>
  <w:footnote w:id="115">
    <w:p w:rsidR="00C85F1E" w:rsidRPr="00B96D9F" w:rsidRDefault="00C85F1E" w:rsidP="004E1654">
      <w:pPr>
        <w:autoSpaceDE w:val="0"/>
        <w:autoSpaceDN w:val="0"/>
        <w:bidi w:val="0"/>
        <w:adjustRightInd w:val="0"/>
        <w:spacing w:after="0" w:line="240" w:lineRule="auto"/>
        <w:rPr>
          <w:rFonts w:ascii="Times New Roman" w:eastAsia="Times New Roman" w:hAnsi="Times New Roman" w:cs="Times New Roman"/>
          <w:sz w:val="20"/>
          <w:szCs w:val="20"/>
        </w:rPr>
      </w:pPr>
      <w:r w:rsidRPr="00F04069">
        <w:rPr>
          <w:rStyle w:val="a7"/>
          <w:rFonts w:ascii="Times New Roman" w:eastAsia="Times New Roman" w:hAnsi="Times New Roman" w:cs="Times New Roman"/>
          <w:sz w:val="20"/>
          <w:szCs w:val="20"/>
        </w:rPr>
        <w:footnoteRef/>
      </w:r>
      <w:r>
        <w:rPr>
          <w:rtl/>
        </w:rPr>
        <w:t xml:space="preserve"> </w:t>
      </w:r>
      <w:r>
        <w:rPr>
          <w:rFonts w:ascii="Times New Roman" w:eastAsia="Times New Roman" w:hAnsi="Times New Roman" w:cs="Times New Roman"/>
          <w:sz w:val="20"/>
          <w:szCs w:val="20"/>
        </w:rPr>
        <w:t>A</w:t>
      </w:r>
      <w:r w:rsidRPr="005B3637">
        <w:rPr>
          <w:rFonts w:ascii="Times New Roman" w:eastAsia="Times New Roman" w:hAnsi="Times New Roman" w:cs="Times New Roman"/>
          <w:sz w:val="20"/>
          <w:szCs w:val="20"/>
        </w:rPr>
        <w:t>lthough the phenomenon is</w:t>
      </w:r>
      <w:r>
        <w:rPr>
          <w:rFonts w:ascii="Times New Roman" w:eastAsia="Times New Roman" w:hAnsi="Times New Roman" w:cs="Times New Roman"/>
          <w:sz w:val="20"/>
          <w:szCs w:val="20"/>
        </w:rPr>
        <w:t xml:space="preserve"> </w:t>
      </w:r>
      <w:r w:rsidRPr="005B3637">
        <w:rPr>
          <w:rFonts w:ascii="Times New Roman" w:eastAsia="Times New Roman" w:hAnsi="Times New Roman" w:cs="Times New Roman"/>
          <w:sz w:val="20"/>
          <w:szCs w:val="20"/>
        </w:rPr>
        <w:t>used already in the Bible</w:t>
      </w:r>
      <w:r w:rsidRPr="001F7AD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w:t>
      </w:r>
      <w:r w:rsidRPr="001F7ADB">
        <w:rPr>
          <w:rFonts w:ascii="Times New Roman" w:eastAsia="Times New Roman" w:hAnsi="Times New Roman" w:cs="Times New Roman"/>
          <w:sz w:val="20"/>
          <w:szCs w:val="20"/>
        </w:rPr>
        <w:t xml:space="preserve">he expression </w:t>
      </w:r>
      <w:r w:rsidRPr="001F7ADB">
        <w:rPr>
          <w:rFonts w:ascii="Times New Roman" w:eastAsia="Times New Roman" w:hAnsi="Times New Roman" w:cs="Times New Roman" w:hint="cs"/>
          <w:sz w:val="20"/>
          <w:szCs w:val="20"/>
          <w:rtl/>
        </w:rPr>
        <w:t>'לשון נקיה'</w:t>
      </w:r>
      <w:r w:rsidRPr="001F7ADB">
        <w:rPr>
          <w:rFonts w:ascii="Times New Roman" w:eastAsia="Times New Roman" w:hAnsi="Times New Roman" w:cs="Times New Roman"/>
          <w:sz w:val="20"/>
          <w:szCs w:val="20"/>
        </w:rPr>
        <w:t>, meaning, euphemism, is used from the time of the Mishnah (San. 8</w:t>
      </w:r>
      <w:r>
        <w:rPr>
          <w:rFonts w:ascii="Times New Roman" w:eastAsia="Times New Roman" w:hAnsi="Times New Roman" w:cs="Times New Roman"/>
          <w:sz w:val="20"/>
          <w:szCs w:val="20"/>
        </w:rPr>
        <w:t>:</w:t>
      </w:r>
      <w:r w:rsidRPr="001F7ADB">
        <w:rPr>
          <w:rFonts w:ascii="Times New Roman" w:eastAsia="Times New Roman" w:hAnsi="Times New Roman" w:cs="Times New Roman"/>
          <w:sz w:val="20"/>
          <w:szCs w:val="20"/>
        </w:rPr>
        <w:t>1</w:t>
      </w:r>
      <w:r>
        <w:rPr>
          <w:rFonts w:ascii="Times New Roman" w:eastAsia="Times New Roman" w:hAnsi="Times New Roman" w:cs="Times New Roman"/>
          <w:sz w:val="20"/>
          <w:szCs w:val="20"/>
        </w:rPr>
        <w:t>;</w:t>
      </w:r>
      <w:r w:rsidRPr="001F7ADB">
        <w:rPr>
          <w:rFonts w:ascii="Times New Roman" w:eastAsia="Times New Roman" w:hAnsi="Times New Roman" w:cs="Times New Roman"/>
          <w:sz w:val="20"/>
          <w:szCs w:val="20"/>
        </w:rPr>
        <w:t xml:space="preserve"> Nid. 6</w:t>
      </w:r>
      <w:r>
        <w:rPr>
          <w:rFonts w:ascii="Times New Roman" w:eastAsia="Times New Roman" w:hAnsi="Times New Roman" w:cs="Times New Roman"/>
          <w:sz w:val="20"/>
          <w:szCs w:val="20"/>
        </w:rPr>
        <w:t>:</w:t>
      </w:r>
      <w:r w:rsidRPr="001F7ADB">
        <w:rPr>
          <w:rFonts w:ascii="Times New Roman" w:eastAsia="Times New Roman" w:hAnsi="Times New Roman" w:cs="Times New Roman"/>
          <w:sz w:val="20"/>
          <w:szCs w:val="20"/>
        </w:rPr>
        <w:t xml:space="preserve"> 11): </w:t>
      </w:r>
      <w:r w:rsidRPr="001F7ADB">
        <w:rPr>
          <w:rFonts w:ascii="Times New Roman" w:eastAsia="Times New Roman" w:hAnsi="Times New Roman" w:cs="Times New Roman" w:hint="cs"/>
          <w:sz w:val="20"/>
          <w:szCs w:val="20"/>
          <w:rtl/>
        </w:rPr>
        <w:t>אלא שדיברו חכמ' בלשון נקייה</w:t>
      </w:r>
      <w:r w:rsidRPr="001F7ADB">
        <w:rPr>
          <w:rFonts w:ascii="Times New Roman" w:eastAsia="Times New Roman" w:hAnsi="Times New Roman" w:cs="Times New Roman"/>
          <w:sz w:val="20"/>
          <w:szCs w:val="20"/>
        </w:rPr>
        <w:t>, meaning, but the sages spoke in chaste</w:t>
      </w:r>
      <w:r>
        <w:rPr>
          <w:rFonts w:ascii="Times New Roman" w:eastAsia="Times New Roman" w:hAnsi="Times New Roman" w:cs="Times New Roman"/>
          <w:sz w:val="20"/>
          <w:szCs w:val="20"/>
        </w:rPr>
        <w:t xml:space="preserve"> </w:t>
      </w:r>
      <w:r>
        <w:t>l</w:t>
      </w:r>
      <w:r w:rsidRPr="001F7ADB">
        <w:rPr>
          <w:rFonts w:ascii="Times New Roman" w:hAnsi="Times New Roman" w:cs="Times New Roman"/>
          <w:sz w:val="20"/>
          <w:szCs w:val="20"/>
        </w:rPr>
        <w:t>anguage</w:t>
      </w:r>
      <w:r w:rsidRPr="005B363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See: E.Z. Melammed, “Taboos in Mishnaic Hebrew,”  </w:t>
      </w:r>
      <w:r w:rsidRPr="00866A55">
        <w:rPr>
          <w:rFonts w:ascii="Times New Roman" w:eastAsia="Times New Roman" w:hAnsi="Times New Roman" w:cs="Times New Roman"/>
          <w:i/>
          <w:iCs/>
          <w:sz w:val="20"/>
          <w:szCs w:val="20"/>
        </w:rPr>
        <w:t>Leshonenu</w:t>
      </w:r>
      <w:r>
        <w:rPr>
          <w:rFonts w:ascii="Times New Roman" w:eastAsia="Times New Roman" w:hAnsi="Times New Roman" w:cs="Times New Roman"/>
          <w:sz w:val="20"/>
          <w:szCs w:val="20"/>
        </w:rPr>
        <w:t xml:space="preserve"> 47, 1 (1983), pp. 3-17 [Heb.]; idem, “Euphemisms and Textual Alterations of Expressions in Talmudic Literature,” in: E.Z. Melammed (ed.), </w:t>
      </w:r>
      <w:r w:rsidRPr="00A301E4">
        <w:rPr>
          <w:rFonts w:ascii="Times New Roman" w:eastAsia="Times New Roman" w:hAnsi="Times New Roman" w:cs="Times New Roman"/>
          <w:i/>
          <w:iCs/>
          <w:sz w:val="20"/>
          <w:szCs w:val="20"/>
        </w:rPr>
        <w:t>Benjamin De Vries Memorial Volume</w:t>
      </w:r>
      <w:r>
        <w:rPr>
          <w:rFonts w:ascii="Times New Roman" w:eastAsia="Times New Roman" w:hAnsi="Times New Roman" w:cs="Times New Roman"/>
          <w:sz w:val="20"/>
          <w:szCs w:val="20"/>
        </w:rPr>
        <w:t xml:space="preserve"> (Jerusalem: Tel Aviv University Research Authority, 1968), pp. 137-143 [Heb.]</w:t>
      </w:r>
    </w:p>
  </w:footnote>
  <w:footnote w:id="116">
    <w:p w:rsidR="00C85F1E" w:rsidRDefault="00C85F1E" w:rsidP="00672A8C">
      <w:pPr>
        <w:pStyle w:val="a5"/>
        <w:bidi w:val="0"/>
      </w:pPr>
      <w:r>
        <w:rPr>
          <w:rStyle w:val="a7"/>
        </w:rPr>
        <w:footnoteRef/>
      </w:r>
      <w:r>
        <w:rPr>
          <w:rtl/>
        </w:rPr>
        <w:t xml:space="preserve"> </w:t>
      </w:r>
      <w:r>
        <w:t xml:space="preserve"> See: Bendavid (see n. 108), vol. 1, p. 207.</w:t>
      </w:r>
    </w:p>
  </w:footnote>
  <w:footnote w:id="117">
    <w:p w:rsidR="00C85F1E" w:rsidRPr="00201E10" w:rsidRDefault="00C85F1E" w:rsidP="00612475">
      <w:pPr>
        <w:pStyle w:val="a5"/>
        <w:bidi w:val="0"/>
        <w:rPr>
          <w:rtl/>
        </w:rPr>
      </w:pPr>
      <w:r w:rsidRPr="00201E10">
        <w:rPr>
          <w:rStyle w:val="a7"/>
        </w:rPr>
        <w:footnoteRef/>
      </w:r>
      <w:r w:rsidRPr="00201E10">
        <w:rPr>
          <w:rtl/>
        </w:rPr>
        <w:t xml:space="preserve"> </w:t>
      </w:r>
      <w:r w:rsidRPr="00201E10">
        <w:t xml:space="preserve">See: Segal, </w:t>
      </w:r>
      <w:r w:rsidRPr="003D3E43">
        <w:rPr>
          <w:i/>
          <w:iCs/>
        </w:rPr>
        <w:t>The Book of Ben-Sira</w:t>
      </w:r>
      <w:r>
        <w:rPr>
          <w:i/>
          <w:iCs/>
        </w:rPr>
        <w:t xml:space="preserve"> </w:t>
      </w:r>
      <w:r>
        <w:t>(</w:t>
      </w:r>
      <w:r w:rsidRPr="00201E10">
        <w:t xml:space="preserve">see n. 6), </w:t>
      </w:r>
      <w:r>
        <w:t xml:space="preserve">p. 129. We should note that the Hebrew Ben-Sira does not use the verb </w:t>
      </w:r>
      <w:r>
        <w:rPr>
          <w:rFonts w:hint="cs"/>
          <w:rtl/>
        </w:rPr>
        <w:t>כ.נ.ס,</w:t>
      </w:r>
      <w:r>
        <w:t>, to enter.</w:t>
      </w:r>
    </w:p>
  </w:footnote>
  <w:footnote w:id="118">
    <w:p w:rsidR="00C85F1E" w:rsidRDefault="00C85F1E" w:rsidP="001F14BE">
      <w:pPr>
        <w:pStyle w:val="a5"/>
        <w:bidi w:val="0"/>
      </w:pPr>
      <w:r>
        <w:rPr>
          <w:rStyle w:val="a7"/>
        </w:rPr>
        <w:footnoteRef/>
      </w:r>
      <w:r>
        <w:rPr>
          <w:rtl/>
        </w:rPr>
        <w:t xml:space="preserve"> </w:t>
      </w:r>
      <w:r>
        <w:t xml:space="preserve"> The internal order at this stich—a </w:t>
      </w:r>
      <w:r w:rsidRPr="00E35EBD">
        <w:t>person</w:t>
      </w:r>
      <w:r>
        <w:t>’s</w:t>
      </w:r>
      <w:r w:rsidRPr="00E35EBD">
        <w:t xml:space="preserve"> own home and afterwards his fellow</w:t>
      </w:r>
      <w:r w:rsidRPr="00E35EBD">
        <w:rPr>
          <w:rFonts w:hint="cs"/>
        </w:rPr>
        <w:t>’</w:t>
      </w:r>
      <w:r w:rsidRPr="00E35EBD">
        <w:t>s home</w:t>
      </w:r>
      <w:r>
        <w:t>—is identical to the order in B. Pes. 112b.</w:t>
      </w:r>
    </w:p>
  </w:footnote>
  <w:footnote w:id="119">
    <w:p w:rsidR="00C85F1E" w:rsidRPr="00D81957" w:rsidRDefault="00C85F1E" w:rsidP="00D81957">
      <w:pPr>
        <w:bidi w:val="0"/>
        <w:spacing w:after="0" w:line="240" w:lineRule="auto"/>
        <w:rPr>
          <w:rFonts w:ascii="Times New Roman" w:eastAsia="Times New Roman" w:hAnsi="Times New Roman" w:cs="Times New Roman"/>
          <w:sz w:val="20"/>
          <w:szCs w:val="20"/>
        </w:rPr>
      </w:pPr>
      <w:r w:rsidRPr="00F04069">
        <w:rPr>
          <w:rStyle w:val="a7"/>
          <w:rFonts w:ascii="Times New Roman" w:eastAsia="Times New Roman" w:hAnsi="Times New Roman" w:cs="Times New Roman"/>
          <w:sz w:val="20"/>
          <w:szCs w:val="20"/>
        </w:rPr>
        <w:footnoteRef/>
      </w:r>
      <w:r w:rsidRPr="00F04069">
        <w:rPr>
          <w:rStyle w:val="a7"/>
          <w:rFonts w:ascii="Times New Roman" w:eastAsia="Times New Roman" w:hAnsi="Times New Roman" w:cs="Times New Roman"/>
          <w:sz w:val="20"/>
          <w:szCs w:val="20"/>
          <w:rtl/>
        </w:rPr>
        <w:t xml:space="preserve"> </w:t>
      </w:r>
      <w:r w:rsidRPr="003A2F9F">
        <w:rPr>
          <w:rFonts w:ascii="Times New Roman" w:eastAsia="Times New Roman" w:hAnsi="Times New Roman" w:cs="Times New Roman"/>
          <w:sz w:val="20"/>
          <w:szCs w:val="20"/>
        </w:rPr>
        <w:t xml:space="preserve">MS Modena reads: </w:t>
      </w:r>
      <w:r w:rsidRPr="003A2F9F">
        <w:rPr>
          <w:rFonts w:ascii="Times New Roman" w:eastAsia="Times New Roman" w:hAnsi="Times New Roman" w:cs="Times New Roman" w:hint="eastAsia"/>
          <w:sz w:val="20"/>
          <w:szCs w:val="20"/>
          <w:rtl/>
        </w:rPr>
        <w:t>והמשמש</w:t>
      </w:r>
      <w:r w:rsidRPr="003A2F9F">
        <w:rPr>
          <w:rFonts w:ascii="Times New Roman" w:eastAsia="Times New Roman" w:hAnsi="Times New Roman" w:cs="Times New Roman"/>
          <w:sz w:val="20"/>
          <w:szCs w:val="20"/>
          <w:rtl/>
        </w:rPr>
        <w:t xml:space="preserve"> </w:t>
      </w:r>
      <w:r w:rsidRPr="003A2F9F">
        <w:rPr>
          <w:rFonts w:ascii="Times New Roman" w:eastAsia="Times New Roman" w:hAnsi="Times New Roman" w:cs="Times New Roman" w:hint="eastAsia"/>
          <w:sz w:val="20"/>
          <w:szCs w:val="20"/>
          <w:rtl/>
        </w:rPr>
        <w:t>מטתו</w:t>
      </w:r>
      <w:r w:rsidRPr="003A2F9F">
        <w:rPr>
          <w:rFonts w:ascii="Times New Roman" w:eastAsia="Times New Roman" w:hAnsi="Times New Roman" w:cs="Times New Roman"/>
          <w:sz w:val="20"/>
          <w:szCs w:val="20"/>
          <w:rtl/>
        </w:rPr>
        <w:t xml:space="preserve"> </w:t>
      </w:r>
      <w:r w:rsidRPr="003A2F9F">
        <w:rPr>
          <w:rFonts w:ascii="Times New Roman" w:eastAsia="Times New Roman" w:hAnsi="Times New Roman" w:cs="Times New Roman" w:hint="eastAsia"/>
          <w:sz w:val="20"/>
          <w:szCs w:val="20"/>
          <w:rtl/>
        </w:rPr>
        <w:t>ערום</w:t>
      </w:r>
      <w:r w:rsidRPr="003A2F9F">
        <w:rPr>
          <w:rFonts w:ascii="Times New Roman" w:eastAsia="Times New Roman" w:hAnsi="Times New Roman" w:cs="Times New Roman"/>
          <w:sz w:val="20"/>
          <w:szCs w:val="20"/>
          <w:rtl/>
        </w:rPr>
        <w:t xml:space="preserve"> </w:t>
      </w:r>
      <w:r w:rsidRPr="003A2F9F">
        <w:rPr>
          <w:rFonts w:ascii="Times New Roman" w:eastAsia="Times New Roman" w:hAnsi="Times New Roman" w:cs="Times New Roman" w:hint="eastAsia"/>
          <w:sz w:val="20"/>
          <w:szCs w:val="20"/>
          <w:rtl/>
        </w:rPr>
        <w:t>והמשמש</w:t>
      </w:r>
      <w:r w:rsidRPr="003A2F9F">
        <w:rPr>
          <w:rFonts w:ascii="Times New Roman" w:eastAsia="Times New Roman" w:hAnsi="Times New Roman" w:cs="Times New Roman" w:hint="cs"/>
          <w:sz w:val="20"/>
          <w:szCs w:val="20"/>
          <w:rtl/>
        </w:rPr>
        <w:t xml:space="preserve"> </w:t>
      </w:r>
      <w:r w:rsidRPr="003A2F9F">
        <w:rPr>
          <w:rFonts w:ascii="Times New Roman" w:eastAsia="Times New Roman" w:hAnsi="Times New Roman" w:cs="Times New Roman" w:hint="eastAsia"/>
          <w:sz w:val="20"/>
          <w:szCs w:val="20"/>
          <w:rtl/>
        </w:rPr>
        <w:t>מטתו</w:t>
      </w:r>
      <w:r w:rsidRPr="003A2F9F">
        <w:rPr>
          <w:rFonts w:ascii="Times New Roman" w:eastAsia="Times New Roman" w:hAnsi="Times New Roman" w:cs="Times New Roman"/>
          <w:sz w:val="20"/>
          <w:szCs w:val="20"/>
          <w:rtl/>
        </w:rPr>
        <w:t xml:space="preserve"> </w:t>
      </w:r>
      <w:r w:rsidRPr="003A2F9F">
        <w:rPr>
          <w:rFonts w:ascii="Times New Roman" w:eastAsia="Times New Roman" w:hAnsi="Times New Roman" w:cs="Times New Roman" w:hint="eastAsia"/>
          <w:sz w:val="20"/>
          <w:szCs w:val="20"/>
          <w:rtl/>
        </w:rPr>
        <w:t>לעיני</w:t>
      </w:r>
      <w:r w:rsidRPr="003A2F9F">
        <w:rPr>
          <w:rFonts w:ascii="Times New Roman" w:eastAsia="Times New Roman" w:hAnsi="Times New Roman" w:cs="Times New Roman"/>
          <w:sz w:val="20"/>
          <w:szCs w:val="20"/>
          <w:rtl/>
        </w:rPr>
        <w:t xml:space="preserve"> </w:t>
      </w:r>
      <w:r w:rsidRPr="003A2F9F">
        <w:rPr>
          <w:rFonts w:ascii="Times New Roman" w:eastAsia="Times New Roman" w:hAnsi="Times New Roman" w:cs="Times New Roman" w:hint="eastAsia"/>
          <w:sz w:val="20"/>
          <w:szCs w:val="20"/>
          <w:rtl/>
        </w:rPr>
        <w:t>כל</w:t>
      </w:r>
      <w:r w:rsidRPr="003A2F9F">
        <w:rPr>
          <w:rFonts w:ascii="Times New Roman" w:eastAsia="Times New Roman" w:hAnsi="Times New Roman" w:cs="Times New Roman"/>
          <w:sz w:val="20"/>
          <w:szCs w:val="20"/>
          <w:rtl/>
        </w:rPr>
        <w:t xml:space="preserve"> </w:t>
      </w:r>
      <w:r w:rsidRPr="003A2F9F">
        <w:rPr>
          <w:rFonts w:ascii="Times New Roman" w:eastAsia="Times New Roman" w:hAnsi="Times New Roman" w:cs="Times New Roman" w:hint="eastAsia"/>
          <w:sz w:val="20"/>
          <w:szCs w:val="20"/>
          <w:rtl/>
        </w:rPr>
        <w:t>חי</w:t>
      </w:r>
      <w:r w:rsidRPr="003A2F9F">
        <w:rPr>
          <w:rFonts w:ascii="Times New Roman" w:eastAsia="Times New Roman" w:hAnsi="Times New Roman" w:cs="Times New Roman"/>
          <w:sz w:val="20"/>
          <w:szCs w:val="20"/>
        </w:rPr>
        <w:t xml:space="preserve">, meaning: and one who has sexual relations naked and one who has sexual relations in the presence of any living creature whatsoever. This version creates substantial connection between the third and fourth lines, while </w:t>
      </w:r>
      <w:r>
        <w:rPr>
          <w:rFonts w:ascii="Times New Roman" w:eastAsia="Times New Roman" w:hAnsi="Times New Roman" w:cs="Times New Roman"/>
          <w:sz w:val="20"/>
          <w:szCs w:val="20"/>
        </w:rPr>
        <w:t xml:space="preserve">there is a </w:t>
      </w:r>
      <w:r w:rsidRPr="003A2F9F">
        <w:rPr>
          <w:rFonts w:ascii="Times New Roman" w:eastAsia="Times New Roman" w:hAnsi="Times New Roman" w:cs="Times New Roman"/>
          <w:sz w:val="20"/>
          <w:szCs w:val="20"/>
        </w:rPr>
        <w:t xml:space="preserve">distance </w:t>
      </w:r>
      <w:r>
        <w:rPr>
          <w:rFonts w:ascii="Times New Roman" w:eastAsia="Times New Roman" w:hAnsi="Times New Roman" w:cs="Times New Roman"/>
          <w:sz w:val="20"/>
          <w:szCs w:val="20"/>
        </w:rPr>
        <w:t xml:space="preserve">between </w:t>
      </w:r>
      <w:r w:rsidRPr="003A2F9F">
        <w:rPr>
          <w:rFonts w:ascii="Times New Roman" w:eastAsia="Times New Roman" w:hAnsi="Times New Roman" w:cs="Times New Roman"/>
          <w:sz w:val="20"/>
          <w:szCs w:val="20"/>
        </w:rPr>
        <w:t xml:space="preserve">the second and the third line. </w:t>
      </w:r>
    </w:p>
  </w:footnote>
  <w:footnote w:id="120">
    <w:p w:rsidR="00C85F1E" w:rsidRPr="00C76247" w:rsidRDefault="00C85F1E" w:rsidP="00255F25">
      <w:pPr>
        <w:bidi w:val="0"/>
        <w:spacing w:after="0" w:line="240" w:lineRule="auto"/>
        <w:rPr>
          <w:rFonts w:ascii="Times New Roman" w:eastAsia="Times New Roman" w:hAnsi="Times New Roman" w:cs="Times New Roman"/>
          <w:sz w:val="20"/>
          <w:szCs w:val="20"/>
        </w:rPr>
      </w:pPr>
      <w:r w:rsidRPr="00F04069">
        <w:rPr>
          <w:rStyle w:val="a7"/>
          <w:rFonts w:ascii="Times New Roman" w:eastAsia="Times New Roman" w:hAnsi="Times New Roman" w:cs="Times New Roman"/>
          <w:sz w:val="20"/>
          <w:szCs w:val="20"/>
        </w:rPr>
        <w:footnoteRef/>
      </w:r>
      <w:r>
        <w:rPr>
          <w:rtl/>
        </w:rPr>
        <w:t xml:space="preserve"> </w:t>
      </w:r>
      <w:r w:rsidRPr="00C76247">
        <w:rPr>
          <w:rFonts w:ascii="Times New Roman" w:eastAsia="Times New Roman" w:hAnsi="Times New Roman" w:cs="Times New Roman"/>
          <w:sz w:val="20"/>
          <w:szCs w:val="20"/>
        </w:rPr>
        <w:t>Other possible references from the book of Ben-</w:t>
      </w:r>
      <w:r>
        <w:rPr>
          <w:rFonts w:ascii="Times New Roman" w:eastAsia="Times New Roman" w:hAnsi="Times New Roman" w:cs="Times New Roman"/>
          <w:sz w:val="20"/>
          <w:szCs w:val="20"/>
        </w:rPr>
        <w:t>Sira such as 12:8, 23:24, 26:5,</w:t>
      </w:r>
      <w:r w:rsidRPr="00C7624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that m</w:t>
      </w:r>
      <w:r w:rsidRPr="00C76247">
        <w:rPr>
          <w:rFonts w:ascii="Times New Roman" w:eastAsia="Times New Roman" w:hAnsi="Times New Roman" w:cs="Times New Roman"/>
          <w:sz w:val="20"/>
          <w:szCs w:val="20"/>
        </w:rPr>
        <w:t>aybe</w:t>
      </w:r>
      <w:r>
        <w:rPr>
          <w:rFonts w:ascii="Times New Roman" w:eastAsia="Times New Roman" w:hAnsi="Times New Roman" w:cs="Times New Roman"/>
          <w:sz w:val="20"/>
          <w:szCs w:val="20"/>
        </w:rPr>
        <w:t xml:space="preserve"> also</w:t>
      </w:r>
      <w:r w:rsidRPr="00C76247">
        <w:rPr>
          <w:rFonts w:ascii="Times New Roman" w:eastAsia="Times New Roman" w:hAnsi="Times New Roman" w:cs="Times New Roman"/>
          <w:sz w:val="20"/>
          <w:szCs w:val="20"/>
        </w:rPr>
        <w:t xml:space="preserve"> impacted </w:t>
      </w:r>
      <w:r>
        <w:rPr>
          <w:rFonts w:ascii="Times New Roman" w:eastAsia="Times New Roman" w:hAnsi="Times New Roman" w:cs="Times New Roman"/>
          <w:sz w:val="20"/>
          <w:szCs w:val="20"/>
        </w:rPr>
        <w:t>this</w:t>
      </w:r>
      <w:r w:rsidRPr="00C76247">
        <w:rPr>
          <w:rFonts w:ascii="Times New Roman" w:eastAsia="Times New Roman" w:hAnsi="Times New Roman" w:cs="Times New Roman"/>
          <w:sz w:val="20"/>
          <w:szCs w:val="20"/>
        </w:rPr>
        <w:t xml:space="preserve"> unit </w:t>
      </w:r>
      <w:r>
        <w:rPr>
          <w:rFonts w:ascii="Times New Roman" w:eastAsia="Times New Roman" w:hAnsi="Times New Roman" w:cs="Times New Roman"/>
          <w:sz w:val="20"/>
          <w:szCs w:val="20"/>
        </w:rPr>
        <w:t>w</w:t>
      </w:r>
      <w:r w:rsidRPr="009975C3">
        <w:rPr>
          <w:rFonts w:ascii="Times New Roman" w:eastAsia="Times New Roman" w:hAnsi="Times New Roman" w:cs="Times New Roman"/>
          <w:sz w:val="20"/>
          <w:szCs w:val="20"/>
        </w:rPr>
        <w:t xml:space="preserve">ere not discussed </w:t>
      </w:r>
      <w:r w:rsidRPr="00C76247">
        <w:rPr>
          <w:rFonts w:ascii="Times New Roman" w:eastAsia="Times New Roman" w:hAnsi="Times New Roman" w:cs="Times New Roman"/>
          <w:sz w:val="20"/>
          <w:szCs w:val="20"/>
        </w:rPr>
        <w:t xml:space="preserve">due to space limitations. </w:t>
      </w:r>
      <w:r>
        <w:rPr>
          <w:rFonts w:ascii="Times New Roman" w:eastAsia="Times New Roman" w:hAnsi="Times New Roman" w:cs="Times New Roman"/>
          <w:sz w:val="20"/>
          <w:szCs w:val="20"/>
        </w:rPr>
        <w:t>I</w:t>
      </w:r>
      <w:r w:rsidRPr="00C76247">
        <w:rPr>
          <w:rFonts w:ascii="Times New Roman" w:eastAsia="Times New Roman" w:hAnsi="Times New Roman" w:cs="Times New Roman"/>
          <w:sz w:val="20"/>
          <w:szCs w:val="20"/>
        </w:rPr>
        <w:t xml:space="preserve">t seems </w:t>
      </w:r>
      <w:r>
        <w:rPr>
          <w:rFonts w:ascii="Times New Roman" w:eastAsia="Times New Roman" w:hAnsi="Times New Roman" w:cs="Times New Roman"/>
          <w:sz w:val="20"/>
          <w:szCs w:val="20"/>
        </w:rPr>
        <w:t>that the</w:t>
      </w:r>
      <w:r w:rsidRPr="00C76247">
        <w:rPr>
          <w:rFonts w:ascii="Times New Roman" w:eastAsia="Times New Roman" w:hAnsi="Times New Roman" w:cs="Times New Roman"/>
          <w:sz w:val="20"/>
          <w:szCs w:val="20"/>
        </w:rPr>
        <w:t xml:space="preserve"> influence of Ben-Sira upon </w:t>
      </w:r>
      <w:r>
        <w:rPr>
          <w:rFonts w:ascii="Times New Roman" w:eastAsia="Times New Roman" w:hAnsi="Times New Roman" w:cs="Times New Roman"/>
          <w:sz w:val="20"/>
          <w:szCs w:val="20"/>
        </w:rPr>
        <w:t xml:space="preserve">some parts of </w:t>
      </w:r>
      <w:r w:rsidRPr="00C76247">
        <w:rPr>
          <w:rFonts w:ascii="Times New Roman" w:eastAsia="Times New Roman" w:hAnsi="Times New Roman" w:cs="Times New Roman"/>
          <w:sz w:val="20"/>
          <w:szCs w:val="20"/>
        </w:rPr>
        <w:t>this unit</w:t>
      </w:r>
      <w:r>
        <w:rPr>
          <w:rFonts w:ascii="Times New Roman" w:eastAsia="Times New Roman" w:hAnsi="Times New Roman" w:cs="Times New Roman"/>
          <w:sz w:val="20"/>
          <w:szCs w:val="20"/>
        </w:rPr>
        <w:t>, like the influence of B. Pes. 112a-112b</w:t>
      </w:r>
      <w:r w:rsidRPr="00C7624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on other parts </w:t>
      </w:r>
      <w:r w:rsidRPr="00C76247">
        <w:rPr>
          <w:rFonts w:ascii="Times New Roman" w:eastAsia="Times New Roman" w:hAnsi="Times New Roman" w:cs="Times New Roman"/>
          <w:sz w:val="20"/>
          <w:szCs w:val="20"/>
        </w:rPr>
        <w:t>is unshakable.</w:t>
      </w:r>
    </w:p>
  </w:footnote>
  <w:footnote w:id="121">
    <w:p w:rsidR="00C85F1E" w:rsidRDefault="00C85F1E" w:rsidP="00D81957">
      <w:pPr>
        <w:pStyle w:val="a5"/>
        <w:bidi w:val="0"/>
      </w:pPr>
      <w:r>
        <w:rPr>
          <w:rStyle w:val="a7"/>
        </w:rPr>
        <w:footnoteRef/>
      </w:r>
      <w:r>
        <w:rPr>
          <w:rtl/>
        </w:rPr>
        <w:t xml:space="preserve"> </w:t>
      </w:r>
      <w:r>
        <w:t>We would like to suggest that b</w:t>
      </w:r>
      <w:r w:rsidRPr="000A56C1">
        <w:t xml:space="preserve">oth units were </w:t>
      </w:r>
      <w:r>
        <w:t>construed</w:t>
      </w:r>
      <w:r w:rsidRPr="000A56C1">
        <w:t xml:space="preserve"> from opening sentences which contain Positive-Negative parallelism, and from four short sentences, each contain</w:t>
      </w:r>
      <w:r>
        <w:t>ing</w:t>
      </w:r>
      <w:r w:rsidRPr="000A56C1">
        <w:t xml:space="preserve"> three or four words</w:t>
      </w:r>
      <w:r>
        <w:rPr>
          <w:rFonts w:asciiTheme="majorBidi" w:hAnsiTheme="majorBidi" w:cstheme="majorBidi"/>
          <w:sz w:val="24"/>
          <w:szCs w:val="24"/>
        </w:rPr>
        <w:t xml:space="preserve">.     </w:t>
      </w:r>
    </w:p>
  </w:footnote>
  <w:footnote w:id="122">
    <w:p w:rsidR="00C85F1E" w:rsidRDefault="00C85F1E" w:rsidP="00001336">
      <w:pPr>
        <w:pStyle w:val="a5"/>
        <w:bidi w:val="0"/>
      </w:pPr>
      <w:r>
        <w:rPr>
          <w:rStyle w:val="a7"/>
        </w:rPr>
        <w:footnoteRef/>
      </w:r>
      <w:r>
        <w:rPr>
          <w:rtl/>
        </w:rPr>
        <w:t xml:space="preserve"> </w:t>
      </w:r>
      <w:r>
        <w:t>See also: I. Gottlieb, “</w:t>
      </w:r>
      <w:r w:rsidRPr="000A65F0">
        <w:t>Pirqe Avot as Wisdom Literature</w:t>
      </w:r>
      <w:r>
        <w:t>,” (see n. 24), pp. 98.</w:t>
      </w:r>
    </w:p>
  </w:footnote>
  <w:footnote w:id="123">
    <w:p w:rsidR="00C85F1E" w:rsidRDefault="00C85F1E" w:rsidP="003B28F0">
      <w:pPr>
        <w:pStyle w:val="a5"/>
        <w:bidi w:val="0"/>
      </w:pPr>
      <w:r>
        <w:rPr>
          <w:rStyle w:val="a7"/>
        </w:rPr>
        <w:footnoteRef/>
      </w:r>
      <w:r w:rsidR="004B65BE">
        <w:t xml:space="preserve"> </w:t>
      </w:r>
      <w:r>
        <w:t xml:space="preserve">See: </w:t>
      </w:r>
      <w:r>
        <w:rPr>
          <w:rtl/>
        </w:rPr>
        <w:t xml:space="preserve"> </w:t>
      </w:r>
      <w:r>
        <w:t>Pasternak and Yona (see n. 31).</w:t>
      </w:r>
    </w:p>
  </w:footnote>
  <w:footnote w:id="124">
    <w:p w:rsidR="004B65BE" w:rsidRPr="004B65BE" w:rsidRDefault="004B65BE" w:rsidP="004B65BE">
      <w:pPr>
        <w:bidi w:val="0"/>
        <w:spacing w:after="0" w:line="360" w:lineRule="auto"/>
        <w:rPr>
          <w:rFonts w:ascii="Times New Roman" w:eastAsia="Times New Roman" w:hAnsi="Times New Roman" w:cs="Times New Roman"/>
          <w:sz w:val="20"/>
          <w:szCs w:val="20"/>
        </w:rPr>
      </w:pPr>
      <w:r w:rsidRPr="004B65BE">
        <w:rPr>
          <w:rStyle w:val="a7"/>
        </w:rPr>
        <w:footnoteRef/>
      </w:r>
      <w:r w:rsidRPr="004B65BE">
        <w:rPr>
          <w:rFonts w:ascii="Times New Roman" w:eastAsia="Times New Roman" w:hAnsi="Times New Roman" w:cs="Times New Roman"/>
          <w:sz w:val="20"/>
          <w:szCs w:val="20"/>
          <w:rtl/>
        </w:rPr>
        <w:t xml:space="preserve"> </w:t>
      </w:r>
      <w:r w:rsidRPr="004B65BE">
        <w:rPr>
          <w:rFonts w:ascii="Times New Roman" w:eastAsia="Times New Roman" w:hAnsi="Times New Roman" w:cs="Times New Roman"/>
          <w:sz w:val="20"/>
          <w:szCs w:val="20"/>
        </w:rPr>
        <w:t>A.R. Pasternak and S. Yona, “The use of numbers as an editing device in Rabbinic literature</w:t>
      </w:r>
      <w:r>
        <w:rPr>
          <w:rFonts w:ascii="Times New Roman" w:eastAsia="Times New Roman" w:hAnsi="Times New Roman" w:cs="Times New Roman"/>
          <w:sz w:val="20"/>
          <w:szCs w:val="20"/>
        </w:rPr>
        <w:t xml:space="preserve">” [in print.] </w:t>
      </w:r>
    </w:p>
    <w:p w:rsidR="004B65BE" w:rsidRDefault="004B65BE" w:rsidP="004B65BE">
      <w:pPr>
        <w:pStyle w:val="a5"/>
        <w:bidi w:val="0"/>
      </w:pPr>
      <w:r>
        <w:ta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95421954"/>
      <w:docPartObj>
        <w:docPartGallery w:val="Page Numbers (Top of Page)"/>
        <w:docPartUnique/>
      </w:docPartObj>
    </w:sdtPr>
    <w:sdtEndPr/>
    <w:sdtContent>
      <w:p w:rsidR="00C85F1E" w:rsidRDefault="00C85F1E">
        <w:pPr>
          <w:pStyle w:val="a8"/>
          <w:jc w:val="center"/>
        </w:pPr>
        <w:r>
          <w:fldChar w:fldCharType="begin"/>
        </w:r>
        <w:r>
          <w:instrText xml:space="preserve"> PAGE   \* MERGEFORMAT </w:instrText>
        </w:r>
        <w:r>
          <w:fldChar w:fldCharType="separate"/>
        </w:r>
        <w:r w:rsidR="0069371E">
          <w:rPr>
            <w:noProof/>
            <w:rtl/>
          </w:rPr>
          <w:t>6</w:t>
        </w:r>
        <w:r>
          <w:rPr>
            <w:noProof/>
          </w:rPr>
          <w:fldChar w:fldCharType="end"/>
        </w:r>
      </w:p>
    </w:sdtContent>
  </w:sdt>
  <w:p w:rsidR="00C85F1E" w:rsidRDefault="00C85F1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3383"/>
    <w:multiLevelType w:val="hybridMultilevel"/>
    <w:tmpl w:val="4D88CB32"/>
    <w:lvl w:ilvl="0" w:tplc="4AAE60D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74FD9"/>
    <w:multiLevelType w:val="hybridMultilevel"/>
    <w:tmpl w:val="BED47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26AF4"/>
    <w:multiLevelType w:val="hybridMultilevel"/>
    <w:tmpl w:val="7CA2F770"/>
    <w:lvl w:ilvl="0" w:tplc="4AAE60D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27A51"/>
    <w:multiLevelType w:val="hybridMultilevel"/>
    <w:tmpl w:val="6442B49A"/>
    <w:lvl w:ilvl="0" w:tplc="CC0437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A3EFF"/>
    <w:multiLevelType w:val="hybridMultilevel"/>
    <w:tmpl w:val="BCFE140A"/>
    <w:lvl w:ilvl="0" w:tplc="4AAE60D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D350F"/>
    <w:multiLevelType w:val="hybridMultilevel"/>
    <w:tmpl w:val="87D8FC46"/>
    <w:lvl w:ilvl="0" w:tplc="4DAAEDE2">
      <w:start w:val="10"/>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04067"/>
    <w:multiLevelType w:val="hybridMultilevel"/>
    <w:tmpl w:val="89A88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4082F"/>
    <w:multiLevelType w:val="hybridMultilevel"/>
    <w:tmpl w:val="1034F08E"/>
    <w:lvl w:ilvl="0" w:tplc="A63E07C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55322"/>
    <w:multiLevelType w:val="hybridMultilevel"/>
    <w:tmpl w:val="BCFE140A"/>
    <w:lvl w:ilvl="0" w:tplc="4AAE60D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D22E0"/>
    <w:multiLevelType w:val="hybridMultilevel"/>
    <w:tmpl w:val="7CA8DF6C"/>
    <w:lvl w:ilvl="0" w:tplc="F8102944">
      <w:start w:val="1"/>
      <w:numFmt w:val="hebrew1"/>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15:restartNumberingAfterBreak="0">
    <w:nsid w:val="46EF7F33"/>
    <w:multiLevelType w:val="hybridMultilevel"/>
    <w:tmpl w:val="32204472"/>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C5596"/>
    <w:multiLevelType w:val="hybridMultilevel"/>
    <w:tmpl w:val="56E4B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1"/>
  </w:num>
  <w:num w:numId="4">
    <w:abstractNumId w:val="10"/>
  </w:num>
  <w:num w:numId="5">
    <w:abstractNumId w:val="9"/>
  </w:num>
  <w:num w:numId="6">
    <w:abstractNumId w:val="6"/>
  </w:num>
  <w:num w:numId="7">
    <w:abstractNumId w:val="7"/>
  </w:num>
  <w:num w:numId="8">
    <w:abstractNumId w:val="4"/>
  </w:num>
  <w:num w:numId="9">
    <w:abstractNumId w:val="8"/>
  </w:num>
  <w:num w:numId="10">
    <w:abstractNumId w:val="0"/>
  </w:num>
  <w:num w:numId="11">
    <w:abstractNumId w:val="2"/>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44"/>
    <w:rsid w:val="00001336"/>
    <w:rsid w:val="00002911"/>
    <w:rsid w:val="00002DA3"/>
    <w:rsid w:val="0000574A"/>
    <w:rsid w:val="00005F0D"/>
    <w:rsid w:val="00006474"/>
    <w:rsid w:val="00006818"/>
    <w:rsid w:val="00007571"/>
    <w:rsid w:val="000101B2"/>
    <w:rsid w:val="00010B99"/>
    <w:rsid w:val="000139E0"/>
    <w:rsid w:val="00013D9F"/>
    <w:rsid w:val="00014FF1"/>
    <w:rsid w:val="00016500"/>
    <w:rsid w:val="00016955"/>
    <w:rsid w:val="000208C8"/>
    <w:rsid w:val="0002097B"/>
    <w:rsid w:val="00020BBA"/>
    <w:rsid w:val="00021C3E"/>
    <w:rsid w:val="000221A1"/>
    <w:rsid w:val="00022FCB"/>
    <w:rsid w:val="000237CC"/>
    <w:rsid w:val="0002427D"/>
    <w:rsid w:val="00024B08"/>
    <w:rsid w:val="000263B8"/>
    <w:rsid w:val="0002694E"/>
    <w:rsid w:val="000279A8"/>
    <w:rsid w:val="0003006F"/>
    <w:rsid w:val="00031DEF"/>
    <w:rsid w:val="00032CA0"/>
    <w:rsid w:val="00035969"/>
    <w:rsid w:val="00035CFE"/>
    <w:rsid w:val="00040B52"/>
    <w:rsid w:val="000427A7"/>
    <w:rsid w:val="000437EE"/>
    <w:rsid w:val="0004653E"/>
    <w:rsid w:val="00046BBF"/>
    <w:rsid w:val="00047F40"/>
    <w:rsid w:val="00050975"/>
    <w:rsid w:val="00050F61"/>
    <w:rsid w:val="00051E2C"/>
    <w:rsid w:val="000522C9"/>
    <w:rsid w:val="00053E4B"/>
    <w:rsid w:val="000553BE"/>
    <w:rsid w:val="00055BD5"/>
    <w:rsid w:val="00055F51"/>
    <w:rsid w:val="00057401"/>
    <w:rsid w:val="000575B9"/>
    <w:rsid w:val="000617EB"/>
    <w:rsid w:val="000628EA"/>
    <w:rsid w:val="00063513"/>
    <w:rsid w:val="00065268"/>
    <w:rsid w:val="00066ABA"/>
    <w:rsid w:val="00066F90"/>
    <w:rsid w:val="000718F3"/>
    <w:rsid w:val="000721D2"/>
    <w:rsid w:val="000734F2"/>
    <w:rsid w:val="00073EBB"/>
    <w:rsid w:val="00074CFB"/>
    <w:rsid w:val="0007539F"/>
    <w:rsid w:val="00075C77"/>
    <w:rsid w:val="00075DE2"/>
    <w:rsid w:val="00081ECF"/>
    <w:rsid w:val="00082291"/>
    <w:rsid w:val="00084EC4"/>
    <w:rsid w:val="000851D7"/>
    <w:rsid w:val="00086C57"/>
    <w:rsid w:val="00087214"/>
    <w:rsid w:val="00090556"/>
    <w:rsid w:val="000907E2"/>
    <w:rsid w:val="00090848"/>
    <w:rsid w:val="000915FA"/>
    <w:rsid w:val="00092BA2"/>
    <w:rsid w:val="00092E16"/>
    <w:rsid w:val="00092FD0"/>
    <w:rsid w:val="00092FF5"/>
    <w:rsid w:val="00093E00"/>
    <w:rsid w:val="0009458A"/>
    <w:rsid w:val="00096202"/>
    <w:rsid w:val="000966AA"/>
    <w:rsid w:val="000A21CE"/>
    <w:rsid w:val="000A2554"/>
    <w:rsid w:val="000A39F5"/>
    <w:rsid w:val="000A40BF"/>
    <w:rsid w:val="000A4D1B"/>
    <w:rsid w:val="000A502D"/>
    <w:rsid w:val="000A56C1"/>
    <w:rsid w:val="000A5C58"/>
    <w:rsid w:val="000A65F0"/>
    <w:rsid w:val="000A7EE0"/>
    <w:rsid w:val="000B0E0E"/>
    <w:rsid w:val="000B629D"/>
    <w:rsid w:val="000B689A"/>
    <w:rsid w:val="000C34DA"/>
    <w:rsid w:val="000C36FD"/>
    <w:rsid w:val="000C4DB5"/>
    <w:rsid w:val="000C65EE"/>
    <w:rsid w:val="000C68F9"/>
    <w:rsid w:val="000C6B52"/>
    <w:rsid w:val="000C6EE1"/>
    <w:rsid w:val="000D0702"/>
    <w:rsid w:val="000D0910"/>
    <w:rsid w:val="000D1789"/>
    <w:rsid w:val="000D2677"/>
    <w:rsid w:val="000D27A5"/>
    <w:rsid w:val="000D4C19"/>
    <w:rsid w:val="000D516C"/>
    <w:rsid w:val="000D72A7"/>
    <w:rsid w:val="000E275C"/>
    <w:rsid w:val="000E3259"/>
    <w:rsid w:val="000E384A"/>
    <w:rsid w:val="000E4C4B"/>
    <w:rsid w:val="000E4E8B"/>
    <w:rsid w:val="000E5404"/>
    <w:rsid w:val="000E7329"/>
    <w:rsid w:val="000F137C"/>
    <w:rsid w:val="000F38E9"/>
    <w:rsid w:val="000F4E0E"/>
    <w:rsid w:val="000F5A50"/>
    <w:rsid w:val="000F5F97"/>
    <w:rsid w:val="000F6285"/>
    <w:rsid w:val="000F74EA"/>
    <w:rsid w:val="001009A9"/>
    <w:rsid w:val="001013DD"/>
    <w:rsid w:val="00102C06"/>
    <w:rsid w:val="001035BD"/>
    <w:rsid w:val="001069A9"/>
    <w:rsid w:val="00107167"/>
    <w:rsid w:val="00107984"/>
    <w:rsid w:val="00107E79"/>
    <w:rsid w:val="0011067F"/>
    <w:rsid w:val="001106A9"/>
    <w:rsid w:val="00111A58"/>
    <w:rsid w:val="00111ED5"/>
    <w:rsid w:val="001136ED"/>
    <w:rsid w:val="00114F5F"/>
    <w:rsid w:val="00116562"/>
    <w:rsid w:val="001167EA"/>
    <w:rsid w:val="00117093"/>
    <w:rsid w:val="001206D6"/>
    <w:rsid w:val="001217DF"/>
    <w:rsid w:val="00123025"/>
    <w:rsid w:val="00125359"/>
    <w:rsid w:val="001257B0"/>
    <w:rsid w:val="00126EB6"/>
    <w:rsid w:val="00127399"/>
    <w:rsid w:val="00127975"/>
    <w:rsid w:val="00130797"/>
    <w:rsid w:val="00131A5F"/>
    <w:rsid w:val="001331DF"/>
    <w:rsid w:val="0013419F"/>
    <w:rsid w:val="00137A23"/>
    <w:rsid w:val="0014017F"/>
    <w:rsid w:val="0014042E"/>
    <w:rsid w:val="001407E0"/>
    <w:rsid w:val="001413CC"/>
    <w:rsid w:val="00141FCF"/>
    <w:rsid w:val="001423B0"/>
    <w:rsid w:val="0014255A"/>
    <w:rsid w:val="00142784"/>
    <w:rsid w:val="0014306B"/>
    <w:rsid w:val="00143530"/>
    <w:rsid w:val="00143541"/>
    <w:rsid w:val="001444BA"/>
    <w:rsid w:val="0014510A"/>
    <w:rsid w:val="00145C27"/>
    <w:rsid w:val="0014606D"/>
    <w:rsid w:val="00147BFF"/>
    <w:rsid w:val="00151457"/>
    <w:rsid w:val="00152D87"/>
    <w:rsid w:val="00153497"/>
    <w:rsid w:val="00153CBD"/>
    <w:rsid w:val="0015766E"/>
    <w:rsid w:val="00157F2C"/>
    <w:rsid w:val="0016016D"/>
    <w:rsid w:val="00160C4D"/>
    <w:rsid w:val="00162395"/>
    <w:rsid w:val="001635E8"/>
    <w:rsid w:val="00163A06"/>
    <w:rsid w:val="00163F14"/>
    <w:rsid w:val="00165B44"/>
    <w:rsid w:val="00165E51"/>
    <w:rsid w:val="00166244"/>
    <w:rsid w:val="00166DE3"/>
    <w:rsid w:val="00167C29"/>
    <w:rsid w:val="00167D11"/>
    <w:rsid w:val="00170821"/>
    <w:rsid w:val="00172A31"/>
    <w:rsid w:val="00173FF7"/>
    <w:rsid w:val="00175901"/>
    <w:rsid w:val="00175DD1"/>
    <w:rsid w:val="00176A1C"/>
    <w:rsid w:val="0017748F"/>
    <w:rsid w:val="001779D1"/>
    <w:rsid w:val="0018088C"/>
    <w:rsid w:val="00181168"/>
    <w:rsid w:val="00181A30"/>
    <w:rsid w:val="00181B34"/>
    <w:rsid w:val="001848D6"/>
    <w:rsid w:val="0018735D"/>
    <w:rsid w:val="001879C9"/>
    <w:rsid w:val="001904E8"/>
    <w:rsid w:val="00190740"/>
    <w:rsid w:val="00191409"/>
    <w:rsid w:val="0019269B"/>
    <w:rsid w:val="00195631"/>
    <w:rsid w:val="00196E92"/>
    <w:rsid w:val="00196EDC"/>
    <w:rsid w:val="001A09F7"/>
    <w:rsid w:val="001A2B8F"/>
    <w:rsid w:val="001A5CE7"/>
    <w:rsid w:val="001A624B"/>
    <w:rsid w:val="001A6FED"/>
    <w:rsid w:val="001A780C"/>
    <w:rsid w:val="001B0AB2"/>
    <w:rsid w:val="001B2C41"/>
    <w:rsid w:val="001B2E5C"/>
    <w:rsid w:val="001B3587"/>
    <w:rsid w:val="001B3779"/>
    <w:rsid w:val="001B3A5D"/>
    <w:rsid w:val="001B5C98"/>
    <w:rsid w:val="001B71A0"/>
    <w:rsid w:val="001C2E4F"/>
    <w:rsid w:val="001C402C"/>
    <w:rsid w:val="001C59C4"/>
    <w:rsid w:val="001C619B"/>
    <w:rsid w:val="001D0477"/>
    <w:rsid w:val="001D1428"/>
    <w:rsid w:val="001D1804"/>
    <w:rsid w:val="001D3B7E"/>
    <w:rsid w:val="001D5CBD"/>
    <w:rsid w:val="001D731D"/>
    <w:rsid w:val="001D7728"/>
    <w:rsid w:val="001D7B59"/>
    <w:rsid w:val="001E2095"/>
    <w:rsid w:val="001E360F"/>
    <w:rsid w:val="001E39CA"/>
    <w:rsid w:val="001E55A9"/>
    <w:rsid w:val="001E56DF"/>
    <w:rsid w:val="001F14BE"/>
    <w:rsid w:val="001F1B93"/>
    <w:rsid w:val="001F274D"/>
    <w:rsid w:val="001F5B44"/>
    <w:rsid w:val="001F73BC"/>
    <w:rsid w:val="001F7ADB"/>
    <w:rsid w:val="002001A5"/>
    <w:rsid w:val="00200E85"/>
    <w:rsid w:val="00201728"/>
    <w:rsid w:val="00201E10"/>
    <w:rsid w:val="002028D3"/>
    <w:rsid w:val="00203D5E"/>
    <w:rsid w:val="00203F03"/>
    <w:rsid w:val="00204982"/>
    <w:rsid w:val="0020537E"/>
    <w:rsid w:val="002056A1"/>
    <w:rsid w:val="00211C77"/>
    <w:rsid w:val="002129F8"/>
    <w:rsid w:val="00212F27"/>
    <w:rsid w:val="00215EFB"/>
    <w:rsid w:val="0021794A"/>
    <w:rsid w:val="002228C8"/>
    <w:rsid w:val="00222FE8"/>
    <w:rsid w:val="0022522B"/>
    <w:rsid w:val="002254A5"/>
    <w:rsid w:val="0022648A"/>
    <w:rsid w:val="00226D4F"/>
    <w:rsid w:val="00227A69"/>
    <w:rsid w:val="00227D9A"/>
    <w:rsid w:val="00227DDD"/>
    <w:rsid w:val="0023262C"/>
    <w:rsid w:val="00232EED"/>
    <w:rsid w:val="00233A89"/>
    <w:rsid w:val="00233ABF"/>
    <w:rsid w:val="00234163"/>
    <w:rsid w:val="002355EA"/>
    <w:rsid w:val="002356FF"/>
    <w:rsid w:val="00235BBC"/>
    <w:rsid w:val="00235BF6"/>
    <w:rsid w:val="00235CFB"/>
    <w:rsid w:val="00236F0C"/>
    <w:rsid w:val="00237C5C"/>
    <w:rsid w:val="00241787"/>
    <w:rsid w:val="00241896"/>
    <w:rsid w:val="002418B1"/>
    <w:rsid w:val="002418C5"/>
    <w:rsid w:val="00241E0C"/>
    <w:rsid w:val="0024304D"/>
    <w:rsid w:val="0024306C"/>
    <w:rsid w:val="00244017"/>
    <w:rsid w:val="00244C67"/>
    <w:rsid w:val="00244E07"/>
    <w:rsid w:val="00245B10"/>
    <w:rsid w:val="0024631E"/>
    <w:rsid w:val="002466AC"/>
    <w:rsid w:val="00246C98"/>
    <w:rsid w:val="00246F1A"/>
    <w:rsid w:val="00250165"/>
    <w:rsid w:val="00250473"/>
    <w:rsid w:val="00251A8B"/>
    <w:rsid w:val="00254B83"/>
    <w:rsid w:val="00255F25"/>
    <w:rsid w:val="00256F7E"/>
    <w:rsid w:val="00262AB9"/>
    <w:rsid w:val="0026333A"/>
    <w:rsid w:val="00263B7C"/>
    <w:rsid w:val="002648D8"/>
    <w:rsid w:val="002650B9"/>
    <w:rsid w:val="002703E3"/>
    <w:rsid w:val="002708FB"/>
    <w:rsid w:val="00270A58"/>
    <w:rsid w:val="00271787"/>
    <w:rsid w:val="00272229"/>
    <w:rsid w:val="00272C07"/>
    <w:rsid w:val="00274578"/>
    <w:rsid w:val="00275CD0"/>
    <w:rsid w:val="0027633F"/>
    <w:rsid w:val="00277A2C"/>
    <w:rsid w:val="0028007C"/>
    <w:rsid w:val="00280A41"/>
    <w:rsid w:val="00280D27"/>
    <w:rsid w:val="00281B46"/>
    <w:rsid w:val="00284156"/>
    <w:rsid w:val="0028421E"/>
    <w:rsid w:val="00287BBF"/>
    <w:rsid w:val="002905F0"/>
    <w:rsid w:val="002912CA"/>
    <w:rsid w:val="002922F3"/>
    <w:rsid w:val="0029290A"/>
    <w:rsid w:val="00294AC6"/>
    <w:rsid w:val="0029640D"/>
    <w:rsid w:val="00296959"/>
    <w:rsid w:val="00297401"/>
    <w:rsid w:val="002A07F1"/>
    <w:rsid w:val="002A3EF3"/>
    <w:rsid w:val="002A50E6"/>
    <w:rsid w:val="002A5F46"/>
    <w:rsid w:val="002A64B7"/>
    <w:rsid w:val="002A7329"/>
    <w:rsid w:val="002B02BF"/>
    <w:rsid w:val="002B0A83"/>
    <w:rsid w:val="002B121C"/>
    <w:rsid w:val="002B1239"/>
    <w:rsid w:val="002B241F"/>
    <w:rsid w:val="002B4C2D"/>
    <w:rsid w:val="002B6DE1"/>
    <w:rsid w:val="002B76A8"/>
    <w:rsid w:val="002C0BBB"/>
    <w:rsid w:val="002C1312"/>
    <w:rsid w:val="002C2D0A"/>
    <w:rsid w:val="002C4468"/>
    <w:rsid w:val="002C4808"/>
    <w:rsid w:val="002C4E19"/>
    <w:rsid w:val="002C539E"/>
    <w:rsid w:val="002C5AC1"/>
    <w:rsid w:val="002C6356"/>
    <w:rsid w:val="002C7C64"/>
    <w:rsid w:val="002D1F25"/>
    <w:rsid w:val="002D378C"/>
    <w:rsid w:val="002D4A69"/>
    <w:rsid w:val="002D7337"/>
    <w:rsid w:val="002E092F"/>
    <w:rsid w:val="002E1690"/>
    <w:rsid w:val="002E1E33"/>
    <w:rsid w:val="002E20C3"/>
    <w:rsid w:val="002E54AD"/>
    <w:rsid w:val="002E57FA"/>
    <w:rsid w:val="002E734C"/>
    <w:rsid w:val="002F0AB7"/>
    <w:rsid w:val="002F0E79"/>
    <w:rsid w:val="002F168D"/>
    <w:rsid w:val="002F3A98"/>
    <w:rsid w:val="002F3F06"/>
    <w:rsid w:val="002F4D24"/>
    <w:rsid w:val="002F4E7C"/>
    <w:rsid w:val="002F628D"/>
    <w:rsid w:val="002F68BA"/>
    <w:rsid w:val="002F714B"/>
    <w:rsid w:val="00300263"/>
    <w:rsid w:val="00300359"/>
    <w:rsid w:val="00300DCF"/>
    <w:rsid w:val="00302F32"/>
    <w:rsid w:val="00303E10"/>
    <w:rsid w:val="0030655C"/>
    <w:rsid w:val="003066F5"/>
    <w:rsid w:val="0031096D"/>
    <w:rsid w:val="003109C6"/>
    <w:rsid w:val="00311B12"/>
    <w:rsid w:val="00311FC0"/>
    <w:rsid w:val="00312007"/>
    <w:rsid w:val="00315D42"/>
    <w:rsid w:val="00316258"/>
    <w:rsid w:val="00317871"/>
    <w:rsid w:val="00320A81"/>
    <w:rsid w:val="00320CA7"/>
    <w:rsid w:val="00321324"/>
    <w:rsid w:val="0032257A"/>
    <w:rsid w:val="00324A7D"/>
    <w:rsid w:val="00326568"/>
    <w:rsid w:val="00326920"/>
    <w:rsid w:val="00326CD5"/>
    <w:rsid w:val="00326F0E"/>
    <w:rsid w:val="00326F30"/>
    <w:rsid w:val="00327A9F"/>
    <w:rsid w:val="003303CD"/>
    <w:rsid w:val="00331C07"/>
    <w:rsid w:val="00331C47"/>
    <w:rsid w:val="0033326F"/>
    <w:rsid w:val="0033335D"/>
    <w:rsid w:val="00334237"/>
    <w:rsid w:val="00335548"/>
    <w:rsid w:val="00336899"/>
    <w:rsid w:val="00336AF9"/>
    <w:rsid w:val="00341BC8"/>
    <w:rsid w:val="00342FC7"/>
    <w:rsid w:val="00343D0E"/>
    <w:rsid w:val="00344242"/>
    <w:rsid w:val="00345A8C"/>
    <w:rsid w:val="00346EBB"/>
    <w:rsid w:val="003506BA"/>
    <w:rsid w:val="00353E8A"/>
    <w:rsid w:val="00357890"/>
    <w:rsid w:val="00360A22"/>
    <w:rsid w:val="00363547"/>
    <w:rsid w:val="00364205"/>
    <w:rsid w:val="003654B8"/>
    <w:rsid w:val="00366207"/>
    <w:rsid w:val="00367426"/>
    <w:rsid w:val="00370B78"/>
    <w:rsid w:val="00372E07"/>
    <w:rsid w:val="003731EC"/>
    <w:rsid w:val="00374EC9"/>
    <w:rsid w:val="00375F6D"/>
    <w:rsid w:val="0037621C"/>
    <w:rsid w:val="00377142"/>
    <w:rsid w:val="00380C5E"/>
    <w:rsid w:val="003810FE"/>
    <w:rsid w:val="0038554B"/>
    <w:rsid w:val="00387038"/>
    <w:rsid w:val="0038732F"/>
    <w:rsid w:val="003875E7"/>
    <w:rsid w:val="003917B5"/>
    <w:rsid w:val="0039254C"/>
    <w:rsid w:val="00392CAA"/>
    <w:rsid w:val="00393D85"/>
    <w:rsid w:val="00393D9A"/>
    <w:rsid w:val="003945D6"/>
    <w:rsid w:val="003953EE"/>
    <w:rsid w:val="003956B3"/>
    <w:rsid w:val="00396A91"/>
    <w:rsid w:val="003A09E7"/>
    <w:rsid w:val="003A2EE4"/>
    <w:rsid w:val="003A2F9F"/>
    <w:rsid w:val="003A4672"/>
    <w:rsid w:val="003B0A44"/>
    <w:rsid w:val="003B172B"/>
    <w:rsid w:val="003B28F0"/>
    <w:rsid w:val="003B490E"/>
    <w:rsid w:val="003C09C5"/>
    <w:rsid w:val="003C28A9"/>
    <w:rsid w:val="003C6C3C"/>
    <w:rsid w:val="003D0A98"/>
    <w:rsid w:val="003D159B"/>
    <w:rsid w:val="003D1E6C"/>
    <w:rsid w:val="003D2871"/>
    <w:rsid w:val="003D2EC2"/>
    <w:rsid w:val="003D333B"/>
    <w:rsid w:val="003D3E43"/>
    <w:rsid w:val="003D6DD5"/>
    <w:rsid w:val="003D70A5"/>
    <w:rsid w:val="003E04D0"/>
    <w:rsid w:val="003E0AC2"/>
    <w:rsid w:val="003E0FB1"/>
    <w:rsid w:val="003E3EC7"/>
    <w:rsid w:val="003E42FC"/>
    <w:rsid w:val="003E59F7"/>
    <w:rsid w:val="003F0568"/>
    <w:rsid w:val="003F0B39"/>
    <w:rsid w:val="003F0E53"/>
    <w:rsid w:val="003F33A0"/>
    <w:rsid w:val="003F355D"/>
    <w:rsid w:val="003F373A"/>
    <w:rsid w:val="003F3B64"/>
    <w:rsid w:val="003F416C"/>
    <w:rsid w:val="003F44CA"/>
    <w:rsid w:val="003F51C1"/>
    <w:rsid w:val="003F5491"/>
    <w:rsid w:val="003F6D8D"/>
    <w:rsid w:val="004000EC"/>
    <w:rsid w:val="004016AA"/>
    <w:rsid w:val="0040305B"/>
    <w:rsid w:val="004032BD"/>
    <w:rsid w:val="00405137"/>
    <w:rsid w:val="00415956"/>
    <w:rsid w:val="004164BC"/>
    <w:rsid w:val="00417DB1"/>
    <w:rsid w:val="0042186D"/>
    <w:rsid w:val="00422342"/>
    <w:rsid w:val="00422A71"/>
    <w:rsid w:val="00422B60"/>
    <w:rsid w:val="004251CD"/>
    <w:rsid w:val="00427029"/>
    <w:rsid w:val="004271F1"/>
    <w:rsid w:val="004278FA"/>
    <w:rsid w:val="004309D6"/>
    <w:rsid w:val="00430BD5"/>
    <w:rsid w:val="00431E03"/>
    <w:rsid w:val="004326C0"/>
    <w:rsid w:val="0043458D"/>
    <w:rsid w:val="00434B94"/>
    <w:rsid w:val="004354E5"/>
    <w:rsid w:val="004367C9"/>
    <w:rsid w:val="004400B7"/>
    <w:rsid w:val="004408A2"/>
    <w:rsid w:val="00442625"/>
    <w:rsid w:val="0044305A"/>
    <w:rsid w:val="00443A1F"/>
    <w:rsid w:val="0044554C"/>
    <w:rsid w:val="00446728"/>
    <w:rsid w:val="004470AB"/>
    <w:rsid w:val="004470CE"/>
    <w:rsid w:val="00447682"/>
    <w:rsid w:val="004477B3"/>
    <w:rsid w:val="00447929"/>
    <w:rsid w:val="00447AB3"/>
    <w:rsid w:val="00447B52"/>
    <w:rsid w:val="00447E75"/>
    <w:rsid w:val="00450D02"/>
    <w:rsid w:val="00452174"/>
    <w:rsid w:val="004521B6"/>
    <w:rsid w:val="004525E9"/>
    <w:rsid w:val="0045359E"/>
    <w:rsid w:val="004535A5"/>
    <w:rsid w:val="004616EF"/>
    <w:rsid w:val="00462098"/>
    <w:rsid w:val="004625EF"/>
    <w:rsid w:val="0046293A"/>
    <w:rsid w:val="00463879"/>
    <w:rsid w:val="00467467"/>
    <w:rsid w:val="00470D0C"/>
    <w:rsid w:val="00476DBA"/>
    <w:rsid w:val="00480018"/>
    <w:rsid w:val="00481DC4"/>
    <w:rsid w:val="00484334"/>
    <w:rsid w:val="00484579"/>
    <w:rsid w:val="00485BED"/>
    <w:rsid w:val="00490E74"/>
    <w:rsid w:val="00491C6B"/>
    <w:rsid w:val="004928DA"/>
    <w:rsid w:val="00492D9A"/>
    <w:rsid w:val="00493711"/>
    <w:rsid w:val="004940BD"/>
    <w:rsid w:val="0049677C"/>
    <w:rsid w:val="00497F46"/>
    <w:rsid w:val="004A074C"/>
    <w:rsid w:val="004A1785"/>
    <w:rsid w:val="004A2033"/>
    <w:rsid w:val="004A2D4C"/>
    <w:rsid w:val="004A3485"/>
    <w:rsid w:val="004A3B77"/>
    <w:rsid w:val="004A43C8"/>
    <w:rsid w:val="004A443F"/>
    <w:rsid w:val="004A4B14"/>
    <w:rsid w:val="004A73AF"/>
    <w:rsid w:val="004A7E51"/>
    <w:rsid w:val="004B14FA"/>
    <w:rsid w:val="004B62DA"/>
    <w:rsid w:val="004B658C"/>
    <w:rsid w:val="004B65BE"/>
    <w:rsid w:val="004C03A1"/>
    <w:rsid w:val="004C080B"/>
    <w:rsid w:val="004C11F7"/>
    <w:rsid w:val="004C14A9"/>
    <w:rsid w:val="004C1A09"/>
    <w:rsid w:val="004C2208"/>
    <w:rsid w:val="004C3BA1"/>
    <w:rsid w:val="004C404F"/>
    <w:rsid w:val="004C4567"/>
    <w:rsid w:val="004C4D5F"/>
    <w:rsid w:val="004C4D81"/>
    <w:rsid w:val="004C4E49"/>
    <w:rsid w:val="004C4E91"/>
    <w:rsid w:val="004C5015"/>
    <w:rsid w:val="004C584F"/>
    <w:rsid w:val="004C65A2"/>
    <w:rsid w:val="004C6C52"/>
    <w:rsid w:val="004D0C9F"/>
    <w:rsid w:val="004D12C1"/>
    <w:rsid w:val="004D2618"/>
    <w:rsid w:val="004D3309"/>
    <w:rsid w:val="004D3DD3"/>
    <w:rsid w:val="004D4305"/>
    <w:rsid w:val="004D6652"/>
    <w:rsid w:val="004D686F"/>
    <w:rsid w:val="004D6DD7"/>
    <w:rsid w:val="004E1654"/>
    <w:rsid w:val="004E2401"/>
    <w:rsid w:val="004E2644"/>
    <w:rsid w:val="004E28D1"/>
    <w:rsid w:val="004E3C94"/>
    <w:rsid w:val="004E41FE"/>
    <w:rsid w:val="004E52BC"/>
    <w:rsid w:val="004E5BF4"/>
    <w:rsid w:val="004E671A"/>
    <w:rsid w:val="004F20E9"/>
    <w:rsid w:val="004F23AC"/>
    <w:rsid w:val="004F24C2"/>
    <w:rsid w:val="004F313A"/>
    <w:rsid w:val="004F375E"/>
    <w:rsid w:val="004F5F73"/>
    <w:rsid w:val="004F613C"/>
    <w:rsid w:val="004F638E"/>
    <w:rsid w:val="004F718A"/>
    <w:rsid w:val="004F7FF5"/>
    <w:rsid w:val="0050050F"/>
    <w:rsid w:val="00501F1B"/>
    <w:rsid w:val="00503621"/>
    <w:rsid w:val="005038C6"/>
    <w:rsid w:val="0050425F"/>
    <w:rsid w:val="0050427A"/>
    <w:rsid w:val="00504571"/>
    <w:rsid w:val="00505820"/>
    <w:rsid w:val="00506B6C"/>
    <w:rsid w:val="00507FD0"/>
    <w:rsid w:val="0051061D"/>
    <w:rsid w:val="00511C02"/>
    <w:rsid w:val="00511F9D"/>
    <w:rsid w:val="005126A0"/>
    <w:rsid w:val="005139C0"/>
    <w:rsid w:val="00516378"/>
    <w:rsid w:val="0051701D"/>
    <w:rsid w:val="00520C65"/>
    <w:rsid w:val="00521044"/>
    <w:rsid w:val="005215DE"/>
    <w:rsid w:val="0052164B"/>
    <w:rsid w:val="005224E4"/>
    <w:rsid w:val="00522DA9"/>
    <w:rsid w:val="005235E4"/>
    <w:rsid w:val="0052383F"/>
    <w:rsid w:val="005257DD"/>
    <w:rsid w:val="00525B5A"/>
    <w:rsid w:val="005272EE"/>
    <w:rsid w:val="005301E6"/>
    <w:rsid w:val="00530247"/>
    <w:rsid w:val="00530DD7"/>
    <w:rsid w:val="005347FF"/>
    <w:rsid w:val="00534E9C"/>
    <w:rsid w:val="00534F6A"/>
    <w:rsid w:val="00535B49"/>
    <w:rsid w:val="0053709E"/>
    <w:rsid w:val="00540F26"/>
    <w:rsid w:val="00541BC4"/>
    <w:rsid w:val="0054417A"/>
    <w:rsid w:val="00544390"/>
    <w:rsid w:val="005449F7"/>
    <w:rsid w:val="00544F86"/>
    <w:rsid w:val="005453D8"/>
    <w:rsid w:val="005455A6"/>
    <w:rsid w:val="00546DA2"/>
    <w:rsid w:val="00550553"/>
    <w:rsid w:val="005525E6"/>
    <w:rsid w:val="00553427"/>
    <w:rsid w:val="005543F2"/>
    <w:rsid w:val="005552F4"/>
    <w:rsid w:val="00556742"/>
    <w:rsid w:val="005576A0"/>
    <w:rsid w:val="00561BBB"/>
    <w:rsid w:val="00563085"/>
    <w:rsid w:val="0056332E"/>
    <w:rsid w:val="00564A56"/>
    <w:rsid w:val="005662FC"/>
    <w:rsid w:val="00567017"/>
    <w:rsid w:val="0057079E"/>
    <w:rsid w:val="00571236"/>
    <w:rsid w:val="00571331"/>
    <w:rsid w:val="00572295"/>
    <w:rsid w:val="0057240D"/>
    <w:rsid w:val="00572AF5"/>
    <w:rsid w:val="00573C13"/>
    <w:rsid w:val="0057430F"/>
    <w:rsid w:val="00574DD7"/>
    <w:rsid w:val="00575717"/>
    <w:rsid w:val="00576632"/>
    <w:rsid w:val="00576D24"/>
    <w:rsid w:val="005801A0"/>
    <w:rsid w:val="00581ECE"/>
    <w:rsid w:val="00584BDF"/>
    <w:rsid w:val="00585D1F"/>
    <w:rsid w:val="005863D3"/>
    <w:rsid w:val="00587AC0"/>
    <w:rsid w:val="00587F43"/>
    <w:rsid w:val="005904C6"/>
    <w:rsid w:val="0059089F"/>
    <w:rsid w:val="00590C50"/>
    <w:rsid w:val="00591B4F"/>
    <w:rsid w:val="00596413"/>
    <w:rsid w:val="005A2F6B"/>
    <w:rsid w:val="005A2FA9"/>
    <w:rsid w:val="005A33C3"/>
    <w:rsid w:val="005A4E92"/>
    <w:rsid w:val="005A5F85"/>
    <w:rsid w:val="005B0534"/>
    <w:rsid w:val="005B0822"/>
    <w:rsid w:val="005B0C39"/>
    <w:rsid w:val="005B0CEB"/>
    <w:rsid w:val="005B1426"/>
    <w:rsid w:val="005B220D"/>
    <w:rsid w:val="005B24C4"/>
    <w:rsid w:val="005B2ACC"/>
    <w:rsid w:val="005B2B58"/>
    <w:rsid w:val="005B30A8"/>
    <w:rsid w:val="005B3300"/>
    <w:rsid w:val="005B3637"/>
    <w:rsid w:val="005B561F"/>
    <w:rsid w:val="005B568E"/>
    <w:rsid w:val="005B58FD"/>
    <w:rsid w:val="005B6745"/>
    <w:rsid w:val="005B6DA5"/>
    <w:rsid w:val="005B7802"/>
    <w:rsid w:val="005B79C5"/>
    <w:rsid w:val="005C23E0"/>
    <w:rsid w:val="005C2E2F"/>
    <w:rsid w:val="005C3006"/>
    <w:rsid w:val="005C3279"/>
    <w:rsid w:val="005C3D59"/>
    <w:rsid w:val="005C7201"/>
    <w:rsid w:val="005C72AB"/>
    <w:rsid w:val="005D06AE"/>
    <w:rsid w:val="005D0865"/>
    <w:rsid w:val="005D0950"/>
    <w:rsid w:val="005D193E"/>
    <w:rsid w:val="005D388C"/>
    <w:rsid w:val="005D59E0"/>
    <w:rsid w:val="005D7087"/>
    <w:rsid w:val="005D7BAC"/>
    <w:rsid w:val="005E34C1"/>
    <w:rsid w:val="005E40B3"/>
    <w:rsid w:val="005E4BEE"/>
    <w:rsid w:val="005E587F"/>
    <w:rsid w:val="005E64E4"/>
    <w:rsid w:val="005E675C"/>
    <w:rsid w:val="005E7A36"/>
    <w:rsid w:val="005F1591"/>
    <w:rsid w:val="005F1968"/>
    <w:rsid w:val="005F2E3E"/>
    <w:rsid w:val="005F347D"/>
    <w:rsid w:val="005F51D6"/>
    <w:rsid w:val="005F68BC"/>
    <w:rsid w:val="005F6B8F"/>
    <w:rsid w:val="005F7A9B"/>
    <w:rsid w:val="00600B0F"/>
    <w:rsid w:val="00600F7B"/>
    <w:rsid w:val="00601FB8"/>
    <w:rsid w:val="00602115"/>
    <w:rsid w:val="006023C4"/>
    <w:rsid w:val="00605E89"/>
    <w:rsid w:val="00606467"/>
    <w:rsid w:val="006102DC"/>
    <w:rsid w:val="006109DF"/>
    <w:rsid w:val="00610D49"/>
    <w:rsid w:val="00612475"/>
    <w:rsid w:val="00615702"/>
    <w:rsid w:val="00615952"/>
    <w:rsid w:val="00616127"/>
    <w:rsid w:val="0061625F"/>
    <w:rsid w:val="0061753A"/>
    <w:rsid w:val="00620408"/>
    <w:rsid w:val="00620EC2"/>
    <w:rsid w:val="0062108C"/>
    <w:rsid w:val="00621B21"/>
    <w:rsid w:val="00621E2E"/>
    <w:rsid w:val="00624375"/>
    <w:rsid w:val="00625079"/>
    <w:rsid w:val="0062624C"/>
    <w:rsid w:val="00626F95"/>
    <w:rsid w:val="00627622"/>
    <w:rsid w:val="00627F76"/>
    <w:rsid w:val="0063057D"/>
    <w:rsid w:val="006307AE"/>
    <w:rsid w:val="006310B8"/>
    <w:rsid w:val="006323B4"/>
    <w:rsid w:val="00633416"/>
    <w:rsid w:val="00633A32"/>
    <w:rsid w:val="00635538"/>
    <w:rsid w:val="00637016"/>
    <w:rsid w:val="0063738E"/>
    <w:rsid w:val="006374E9"/>
    <w:rsid w:val="00637D41"/>
    <w:rsid w:val="00641319"/>
    <w:rsid w:val="0064285C"/>
    <w:rsid w:val="00643B78"/>
    <w:rsid w:val="00643D1B"/>
    <w:rsid w:val="006456E4"/>
    <w:rsid w:val="00646D0E"/>
    <w:rsid w:val="00647455"/>
    <w:rsid w:val="00651380"/>
    <w:rsid w:val="006518B0"/>
    <w:rsid w:val="00652208"/>
    <w:rsid w:val="006535A1"/>
    <w:rsid w:val="00653AD1"/>
    <w:rsid w:val="00656DC2"/>
    <w:rsid w:val="00662063"/>
    <w:rsid w:val="00662C78"/>
    <w:rsid w:val="00664660"/>
    <w:rsid w:val="00664950"/>
    <w:rsid w:val="00664F61"/>
    <w:rsid w:val="00665006"/>
    <w:rsid w:val="006661E7"/>
    <w:rsid w:val="006667E5"/>
    <w:rsid w:val="00666C7D"/>
    <w:rsid w:val="006678CE"/>
    <w:rsid w:val="006706D5"/>
    <w:rsid w:val="006711AF"/>
    <w:rsid w:val="00671745"/>
    <w:rsid w:val="0067217D"/>
    <w:rsid w:val="00672A8C"/>
    <w:rsid w:val="00673C55"/>
    <w:rsid w:val="0067424B"/>
    <w:rsid w:val="00674DA4"/>
    <w:rsid w:val="00676471"/>
    <w:rsid w:val="0068134C"/>
    <w:rsid w:val="00681785"/>
    <w:rsid w:val="006817AE"/>
    <w:rsid w:val="0068366B"/>
    <w:rsid w:val="006838A2"/>
    <w:rsid w:val="0069072D"/>
    <w:rsid w:val="00691023"/>
    <w:rsid w:val="00691041"/>
    <w:rsid w:val="00691EC1"/>
    <w:rsid w:val="0069371E"/>
    <w:rsid w:val="0069631C"/>
    <w:rsid w:val="006A0107"/>
    <w:rsid w:val="006A2B84"/>
    <w:rsid w:val="006A4004"/>
    <w:rsid w:val="006A4111"/>
    <w:rsid w:val="006A50FA"/>
    <w:rsid w:val="006A60E9"/>
    <w:rsid w:val="006B00F4"/>
    <w:rsid w:val="006B0E2C"/>
    <w:rsid w:val="006B0F4E"/>
    <w:rsid w:val="006B112F"/>
    <w:rsid w:val="006B1674"/>
    <w:rsid w:val="006B17B5"/>
    <w:rsid w:val="006B202D"/>
    <w:rsid w:val="006B2224"/>
    <w:rsid w:val="006B307F"/>
    <w:rsid w:val="006B30CD"/>
    <w:rsid w:val="006B3BE8"/>
    <w:rsid w:val="006B3D19"/>
    <w:rsid w:val="006B5501"/>
    <w:rsid w:val="006B579C"/>
    <w:rsid w:val="006C194A"/>
    <w:rsid w:val="006C3FD2"/>
    <w:rsid w:val="006C5299"/>
    <w:rsid w:val="006C7633"/>
    <w:rsid w:val="006D0020"/>
    <w:rsid w:val="006D02FC"/>
    <w:rsid w:val="006D1152"/>
    <w:rsid w:val="006D7014"/>
    <w:rsid w:val="006D78B9"/>
    <w:rsid w:val="006E1279"/>
    <w:rsid w:val="006E502E"/>
    <w:rsid w:val="006E52B4"/>
    <w:rsid w:val="006F0D8E"/>
    <w:rsid w:val="006F1D75"/>
    <w:rsid w:val="006F31EC"/>
    <w:rsid w:val="006F5B1D"/>
    <w:rsid w:val="006F5B5A"/>
    <w:rsid w:val="006F6006"/>
    <w:rsid w:val="006F767E"/>
    <w:rsid w:val="007020CB"/>
    <w:rsid w:val="00702D9D"/>
    <w:rsid w:val="00703BA2"/>
    <w:rsid w:val="00704935"/>
    <w:rsid w:val="0070522E"/>
    <w:rsid w:val="00705B23"/>
    <w:rsid w:val="007066A5"/>
    <w:rsid w:val="007070BB"/>
    <w:rsid w:val="007078AF"/>
    <w:rsid w:val="00707A16"/>
    <w:rsid w:val="007105E0"/>
    <w:rsid w:val="00711726"/>
    <w:rsid w:val="00713248"/>
    <w:rsid w:val="00713CA9"/>
    <w:rsid w:val="00715EF0"/>
    <w:rsid w:val="007169F0"/>
    <w:rsid w:val="00717012"/>
    <w:rsid w:val="007171F7"/>
    <w:rsid w:val="00722BD0"/>
    <w:rsid w:val="00723B60"/>
    <w:rsid w:val="00723F76"/>
    <w:rsid w:val="0072593C"/>
    <w:rsid w:val="00725970"/>
    <w:rsid w:val="00725E03"/>
    <w:rsid w:val="00726EC4"/>
    <w:rsid w:val="007270B8"/>
    <w:rsid w:val="00731D72"/>
    <w:rsid w:val="00732252"/>
    <w:rsid w:val="00732EC9"/>
    <w:rsid w:val="007335C2"/>
    <w:rsid w:val="00734008"/>
    <w:rsid w:val="007341FF"/>
    <w:rsid w:val="00735646"/>
    <w:rsid w:val="00736693"/>
    <w:rsid w:val="007375A8"/>
    <w:rsid w:val="00737D52"/>
    <w:rsid w:val="00737EDD"/>
    <w:rsid w:val="007407C8"/>
    <w:rsid w:val="00740EB9"/>
    <w:rsid w:val="0074158D"/>
    <w:rsid w:val="00741BC6"/>
    <w:rsid w:val="00742759"/>
    <w:rsid w:val="007435E8"/>
    <w:rsid w:val="007450D7"/>
    <w:rsid w:val="00745BED"/>
    <w:rsid w:val="00745F99"/>
    <w:rsid w:val="007473FA"/>
    <w:rsid w:val="00747611"/>
    <w:rsid w:val="007478A1"/>
    <w:rsid w:val="00747F24"/>
    <w:rsid w:val="007507EA"/>
    <w:rsid w:val="007514CC"/>
    <w:rsid w:val="00753650"/>
    <w:rsid w:val="007553C6"/>
    <w:rsid w:val="00755B1D"/>
    <w:rsid w:val="007575A1"/>
    <w:rsid w:val="00761916"/>
    <w:rsid w:val="00761A4B"/>
    <w:rsid w:val="00761D05"/>
    <w:rsid w:val="007628A1"/>
    <w:rsid w:val="007635BA"/>
    <w:rsid w:val="007661FE"/>
    <w:rsid w:val="00766CD0"/>
    <w:rsid w:val="007722A0"/>
    <w:rsid w:val="007726A1"/>
    <w:rsid w:val="00773B45"/>
    <w:rsid w:val="007751EC"/>
    <w:rsid w:val="00775928"/>
    <w:rsid w:val="00775DC5"/>
    <w:rsid w:val="00776FCE"/>
    <w:rsid w:val="00777C5E"/>
    <w:rsid w:val="00781B4E"/>
    <w:rsid w:val="00781D10"/>
    <w:rsid w:val="00783EA7"/>
    <w:rsid w:val="007842F2"/>
    <w:rsid w:val="0078545E"/>
    <w:rsid w:val="00785D23"/>
    <w:rsid w:val="007879FD"/>
    <w:rsid w:val="00790379"/>
    <w:rsid w:val="00791737"/>
    <w:rsid w:val="007918FA"/>
    <w:rsid w:val="00792204"/>
    <w:rsid w:val="00793E46"/>
    <w:rsid w:val="0079421D"/>
    <w:rsid w:val="007945E4"/>
    <w:rsid w:val="0079462B"/>
    <w:rsid w:val="007954F6"/>
    <w:rsid w:val="0079706C"/>
    <w:rsid w:val="00797D07"/>
    <w:rsid w:val="00797D9B"/>
    <w:rsid w:val="007A0797"/>
    <w:rsid w:val="007A3B5D"/>
    <w:rsid w:val="007A4203"/>
    <w:rsid w:val="007A77AC"/>
    <w:rsid w:val="007B161A"/>
    <w:rsid w:val="007B2686"/>
    <w:rsid w:val="007B29A3"/>
    <w:rsid w:val="007B4C0D"/>
    <w:rsid w:val="007B4F3C"/>
    <w:rsid w:val="007B6A43"/>
    <w:rsid w:val="007B6C74"/>
    <w:rsid w:val="007B74BD"/>
    <w:rsid w:val="007C060B"/>
    <w:rsid w:val="007C7C1A"/>
    <w:rsid w:val="007D0D61"/>
    <w:rsid w:val="007D1265"/>
    <w:rsid w:val="007D255B"/>
    <w:rsid w:val="007D280A"/>
    <w:rsid w:val="007D33D2"/>
    <w:rsid w:val="007D409C"/>
    <w:rsid w:val="007D5489"/>
    <w:rsid w:val="007D556F"/>
    <w:rsid w:val="007D5641"/>
    <w:rsid w:val="007D5ECC"/>
    <w:rsid w:val="007D675E"/>
    <w:rsid w:val="007D7782"/>
    <w:rsid w:val="007E077C"/>
    <w:rsid w:val="007E0B31"/>
    <w:rsid w:val="007E0F7A"/>
    <w:rsid w:val="007E17DE"/>
    <w:rsid w:val="007E543E"/>
    <w:rsid w:val="007E5454"/>
    <w:rsid w:val="007E6123"/>
    <w:rsid w:val="007E66BC"/>
    <w:rsid w:val="007E66D4"/>
    <w:rsid w:val="007E7DFF"/>
    <w:rsid w:val="007F001B"/>
    <w:rsid w:val="007F065D"/>
    <w:rsid w:val="007F222B"/>
    <w:rsid w:val="007F26BF"/>
    <w:rsid w:val="007F6C33"/>
    <w:rsid w:val="007F6E0B"/>
    <w:rsid w:val="007F7653"/>
    <w:rsid w:val="00800EE4"/>
    <w:rsid w:val="00801879"/>
    <w:rsid w:val="00802F30"/>
    <w:rsid w:val="00803056"/>
    <w:rsid w:val="00803359"/>
    <w:rsid w:val="0080395E"/>
    <w:rsid w:val="00805498"/>
    <w:rsid w:val="00806601"/>
    <w:rsid w:val="00807A78"/>
    <w:rsid w:val="00812363"/>
    <w:rsid w:val="00813C7C"/>
    <w:rsid w:val="0081454C"/>
    <w:rsid w:val="00815D2B"/>
    <w:rsid w:val="00816266"/>
    <w:rsid w:val="008178F9"/>
    <w:rsid w:val="00817FB9"/>
    <w:rsid w:val="00820A2F"/>
    <w:rsid w:val="00823322"/>
    <w:rsid w:val="00823331"/>
    <w:rsid w:val="00823D5E"/>
    <w:rsid w:val="0082502F"/>
    <w:rsid w:val="0082511D"/>
    <w:rsid w:val="00826F69"/>
    <w:rsid w:val="008304A2"/>
    <w:rsid w:val="00831F40"/>
    <w:rsid w:val="0083392C"/>
    <w:rsid w:val="00836416"/>
    <w:rsid w:val="00837376"/>
    <w:rsid w:val="00837D57"/>
    <w:rsid w:val="00840DC6"/>
    <w:rsid w:val="008416ED"/>
    <w:rsid w:val="00841ABB"/>
    <w:rsid w:val="00842B0A"/>
    <w:rsid w:val="008431FC"/>
    <w:rsid w:val="0084379C"/>
    <w:rsid w:val="0084497B"/>
    <w:rsid w:val="008520C7"/>
    <w:rsid w:val="0085311B"/>
    <w:rsid w:val="00854C32"/>
    <w:rsid w:val="008563CD"/>
    <w:rsid w:val="008574AF"/>
    <w:rsid w:val="0086056E"/>
    <w:rsid w:val="00861600"/>
    <w:rsid w:val="00861747"/>
    <w:rsid w:val="00862094"/>
    <w:rsid w:val="00863D06"/>
    <w:rsid w:val="008649F5"/>
    <w:rsid w:val="00864D0F"/>
    <w:rsid w:val="00866280"/>
    <w:rsid w:val="00866A55"/>
    <w:rsid w:val="00867AC8"/>
    <w:rsid w:val="008702DD"/>
    <w:rsid w:val="00870AED"/>
    <w:rsid w:val="008713DA"/>
    <w:rsid w:val="00872905"/>
    <w:rsid w:val="00872FAF"/>
    <w:rsid w:val="00873A4F"/>
    <w:rsid w:val="008755A7"/>
    <w:rsid w:val="008801AD"/>
    <w:rsid w:val="00881269"/>
    <w:rsid w:val="00881582"/>
    <w:rsid w:val="00882877"/>
    <w:rsid w:val="008833D4"/>
    <w:rsid w:val="00883EF3"/>
    <w:rsid w:val="008840D6"/>
    <w:rsid w:val="00884F25"/>
    <w:rsid w:val="00885182"/>
    <w:rsid w:val="0088545F"/>
    <w:rsid w:val="00885CA2"/>
    <w:rsid w:val="00890FE4"/>
    <w:rsid w:val="0089228D"/>
    <w:rsid w:val="0089323B"/>
    <w:rsid w:val="00893DF2"/>
    <w:rsid w:val="00893F28"/>
    <w:rsid w:val="008958FF"/>
    <w:rsid w:val="00895FDD"/>
    <w:rsid w:val="0089615E"/>
    <w:rsid w:val="008964B6"/>
    <w:rsid w:val="008A1462"/>
    <w:rsid w:val="008A1F18"/>
    <w:rsid w:val="008A1F60"/>
    <w:rsid w:val="008A2693"/>
    <w:rsid w:val="008A503E"/>
    <w:rsid w:val="008A5B0D"/>
    <w:rsid w:val="008A6C38"/>
    <w:rsid w:val="008A78C5"/>
    <w:rsid w:val="008B0A03"/>
    <w:rsid w:val="008B0FBF"/>
    <w:rsid w:val="008B21DF"/>
    <w:rsid w:val="008B3838"/>
    <w:rsid w:val="008B4BCB"/>
    <w:rsid w:val="008B4E72"/>
    <w:rsid w:val="008B5CB5"/>
    <w:rsid w:val="008B5E55"/>
    <w:rsid w:val="008B6740"/>
    <w:rsid w:val="008C03C6"/>
    <w:rsid w:val="008C2D53"/>
    <w:rsid w:val="008C3D92"/>
    <w:rsid w:val="008C47D7"/>
    <w:rsid w:val="008C5D22"/>
    <w:rsid w:val="008C5DC6"/>
    <w:rsid w:val="008C6808"/>
    <w:rsid w:val="008C70C1"/>
    <w:rsid w:val="008C77CF"/>
    <w:rsid w:val="008D01CE"/>
    <w:rsid w:val="008D0FFA"/>
    <w:rsid w:val="008D12FD"/>
    <w:rsid w:val="008D194F"/>
    <w:rsid w:val="008D3B1E"/>
    <w:rsid w:val="008D5160"/>
    <w:rsid w:val="008D6474"/>
    <w:rsid w:val="008E0987"/>
    <w:rsid w:val="008E19D4"/>
    <w:rsid w:val="008E1EC0"/>
    <w:rsid w:val="008E3B72"/>
    <w:rsid w:val="008E5279"/>
    <w:rsid w:val="008E7C5E"/>
    <w:rsid w:val="008F28CE"/>
    <w:rsid w:val="008F2DB5"/>
    <w:rsid w:val="008F373D"/>
    <w:rsid w:val="008F3833"/>
    <w:rsid w:val="008F4C24"/>
    <w:rsid w:val="008F5907"/>
    <w:rsid w:val="008F7151"/>
    <w:rsid w:val="008F7CBD"/>
    <w:rsid w:val="008F7FE6"/>
    <w:rsid w:val="00905850"/>
    <w:rsid w:val="009065F8"/>
    <w:rsid w:val="009067A6"/>
    <w:rsid w:val="00910FC4"/>
    <w:rsid w:val="0091367D"/>
    <w:rsid w:val="00914D5F"/>
    <w:rsid w:val="0091660E"/>
    <w:rsid w:val="009171D0"/>
    <w:rsid w:val="009172F0"/>
    <w:rsid w:val="009178EF"/>
    <w:rsid w:val="0092081D"/>
    <w:rsid w:val="00920BB1"/>
    <w:rsid w:val="009214D3"/>
    <w:rsid w:val="0092210E"/>
    <w:rsid w:val="009255CB"/>
    <w:rsid w:val="00925A31"/>
    <w:rsid w:val="00925C46"/>
    <w:rsid w:val="00927760"/>
    <w:rsid w:val="009322E3"/>
    <w:rsid w:val="00932D80"/>
    <w:rsid w:val="00936C27"/>
    <w:rsid w:val="00936FCB"/>
    <w:rsid w:val="0093791C"/>
    <w:rsid w:val="0094039A"/>
    <w:rsid w:val="00940CDA"/>
    <w:rsid w:val="0094240C"/>
    <w:rsid w:val="0094272D"/>
    <w:rsid w:val="00944ADF"/>
    <w:rsid w:val="009454FA"/>
    <w:rsid w:val="009466E7"/>
    <w:rsid w:val="00947381"/>
    <w:rsid w:val="0094748E"/>
    <w:rsid w:val="00950321"/>
    <w:rsid w:val="009504E0"/>
    <w:rsid w:val="0095052A"/>
    <w:rsid w:val="00950BBF"/>
    <w:rsid w:val="009512BC"/>
    <w:rsid w:val="00951590"/>
    <w:rsid w:val="00951BC4"/>
    <w:rsid w:val="0095245E"/>
    <w:rsid w:val="00955333"/>
    <w:rsid w:val="00955CDE"/>
    <w:rsid w:val="0095721E"/>
    <w:rsid w:val="00957279"/>
    <w:rsid w:val="0095772B"/>
    <w:rsid w:val="00960C88"/>
    <w:rsid w:val="009643E2"/>
    <w:rsid w:val="009649F0"/>
    <w:rsid w:val="00964B9C"/>
    <w:rsid w:val="009656DA"/>
    <w:rsid w:val="009657D0"/>
    <w:rsid w:val="00966D0B"/>
    <w:rsid w:val="00967B36"/>
    <w:rsid w:val="009705F7"/>
    <w:rsid w:val="00971A93"/>
    <w:rsid w:val="00973FD6"/>
    <w:rsid w:val="009756AF"/>
    <w:rsid w:val="00976C1E"/>
    <w:rsid w:val="00977903"/>
    <w:rsid w:val="00980275"/>
    <w:rsid w:val="0098069D"/>
    <w:rsid w:val="009819C3"/>
    <w:rsid w:val="00982856"/>
    <w:rsid w:val="00982990"/>
    <w:rsid w:val="00982F82"/>
    <w:rsid w:val="0098450D"/>
    <w:rsid w:val="00984A29"/>
    <w:rsid w:val="009856E5"/>
    <w:rsid w:val="00987DCC"/>
    <w:rsid w:val="009910C1"/>
    <w:rsid w:val="009911C3"/>
    <w:rsid w:val="009914D6"/>
    <w:rsid w:val="00991B7C"/>
    <w:rsid w:val="00993B7D"/>
    <w:rsid w:val="00994179"/>
    <w:rsid w:val="009943BA"/>
    <w:rsid w:val="00994EDA"/>
    <w:rsid w:val="009952FE"/>
    <w:rsid w:val="0099548D"/>
    <w:rsid w:val="00995916"/>
    <w:rsid w:val="009975C3"/>
    <w:rsid w:val="009A2B7F"/>
    <w:rsid w:val="009A2C78"/>
    <w:rsid w:val="009A538E"/>
    <w:rsid w:val="009B274C"/>
    <w:rsid w:val="009B2AA0"/>
    <w:rsid w:val="009B332D"/>
    <w:rsid w:val="009B342C"/>
    <w:rsid w:val="009B3C0C"/>
    <w:rsid w:val="009B4427"/>
    <w:rsid w:val="009B454A"/>
    <w:rsid w:val="009B558F"/>
    <w:rsid w:val="009B5FEB"/>
    <w:rsid w:val="009B675B"/>
    <w:rsid w:val="009B7A3F"/>
    <w:rsid w:val="009C1833"/>
    <w:rsid w:val="009C1F13"/>
    <w:rsid w:val="009C3FFA"/>
    <w:rsid w:val="009C4104"/>
    <w:rsid w:val="009C4464"/>
    <w:rsid w:val="009D0D7A"/>
    <w:rsid w:val="009D0F10"/>
    <w:rsid w:val="009D1DDD"/>
    <w:rsid w:val="009D36AF"/>
    <w:rsid w:val="009D3ABD"/>
    <w:rsid w:val="009D4749"/>
    <w:rsid w:val="009D78A9"/>
    <w:rsid w:val="009E002E"/>
    <w:rsid w:val="009E26ED"/>
    <w:rsid w:val="009E30BF"/>
    <w:rsid w:val="009E3AC3"/>
    <w:rsid w:val="009E4AD8"/>
    <w:rsid w:val="009E53DA"/>
    <w:rsid w:val="009E5FEA"/>
    <w:rsid w:val="009E6F0B"/>
    <w:rsid w:val="009E7A56"/>
    <w:rsid w:val="009E7B3F"/>
    <w:rsid w:val="009E7C9F"/>
    <w:rsid w:val="009F7B19"/>
    <w:rsid w:val="00A029DD"/>
    <w:rsid w:val="00A04F5A"/>
    <w:rsid w:val="00A10B6D"/>
    <w:rsid w:val="00A11321"/>
    <w:rsid w:val="00A1329A"/>
    <w:rsid w:val="00A1517D"/>
    <w:rsid w:val="00A20E83"/>
    <w:rsid w:val="00A23301"/>
    <w:rsid w:val="00A24625"/>
    <w:rsid w:val="00A24DA5"/>
    <w:rsid w:val="00A301E4"/>
    <w:rsid w:val="00A30BB1"/>
    <w:rsid w:val="00A30F64"/>
    <w:rsid w:val="00A3152F"/>
    <w:rsid w:val="00A3263E"/>
    <w:rsid w:val="00A335F7"/>
    <w:rsid w:val="00A33F9F"/>
    <w:rsid w:val="00A34108"/>
    <w:rsid w:val="00A34E9D"/>
    <w:rsid w:val="00A351D8"/>
    <w:rsid w:val="00A351EA"/>
    <w:rsid w:val="00A3543C"/>
    <w:rsid w:val="00A35638"/>
    <w:rsid w:val="00A35820"/>
    <w:rsid w:val="00A3795B"/>
    <w:rsid w:val="00A418CF"/>
    <w:rsid w:val="00A41A66"/>
    <w:rsid w:val="00A4237A"/>
    <w:rsid w:val="00A46B28"/>
    <w:rsid w:val="00A47B70"/>
    <w:rsid w:val="00A52C0D"/>
    <w:rsid w:val="00A5530F"/>
    <w:rsid w:val="00A619A1"/>
    <w:rsid w:val="00A64C2F"/>
    <w:rsid w:val="00A67245"/>
    <w:rsid w:val="00A678AA"/>
    <w:rsid w:val="00A700DE"/>
    <w:rsid w:val="00A70A7C"/>
    <w:rsid w:val="00A722ED"/>
    <w:rsid w:val="00A72D72"/>
    <w:rsid w:val="00A73BC0"/>
    <w:rsid w:val="00A74AF2"/>
    <w:rsid w:val="00A75867"/>
    <w:rsid w:val="00A76652"/>
    <w:rsid w:val="00A80B05"/>
    <w:rsid w:val="00A80BFB"/>
    <w:rsid w:val="00A8121C"/>
    <w:rsid w:val="00A833D4"/>
    <w:rsid w:val="00A84F8D"/>
    <w:rsid w:val="00A8582D"/>
    <w:rsid w:val="00A875D6"/>
    <w:rsid w:val="00A8771D"/>
    <w:rsid w:val="00A9242C"/>
    <w:rsid w:val="00A9332A"/>
    <w:rsid w:val="00A9438E"/>
    <w:rsid w:val="00A947F6"/>
    <w:rsid w:val="00AA1372"/>
    <w:rsid w:val="00AA27ED"/>
    <w:rsid w:val="00AA2F3E"/>
    <w:rsid w:val="00AA32DF"/>
    <w:rsid w:val="00AA36DE"/>
    <w:rsid w:val="00AA3910"/>
    <w:rsid w:val="00AA5D3A"/>
    <w:rsid w:val="00AA631A"/>
    <w:rsid w:val="00AA7A35"/>
    <w:rsid w:val="00AB0837"/>
    <w:rsid w:val="00AB163A"/>
    <w:rsid w:val="00AB1C0F"/>
    <w:rsid w:val="00AB35B0"/>
    <w:rsid w:val="00AB5246"/>
    <w:rsid w:val="00AB5334"/>
    <w:rsid w:val="00AB5AD0"/>
    <w:rsid w:val="00AB5B9A"/>
    <w:rsid w:val="00AB614A"/>
    <w:rsid w:val="00AB688D"/>
    <w:rsid w:val="00AB68C2"/>
    <w:rsid w:val="00AC0AC1"/>
    <w:rsid w:val="00AC2B2F"/>
    <w:rsid w:val="00AC38FA"/>
    <w:rsid w:val="00AC4AAC"/>
    <w:rsid w:val="00AC4FB1"/>
    <w:rsid w:val="00AC67B5"/>
    <w:rsid w:val="00AC71BC"/>
    <w:rsid w:val="00AD1B60"/>
    <w:rsid w:val="00AD3B3A"/>
    <w:rsid w:val="00AD4948"/>
    <w:rsid w:val="00AD7ABC"/>
    <w:rsid w:val="00AE07C4"/>
    <w:rsid w:val="00AE1440"/>
    <w:rsid w:val="00AE2839"/>
    <w:rsid w:val="00AE3817"/>
    <w:rsid w:val="00AE3C1E"/>
    <w:rsid w:val="00AE3F4B"/>
    <w:rsid w:val="00AE4DD7"/>
    <w:rsid w:val="00AE69A5"/>
    <w:rsid w:val="00AF2BA6"/>
    <w:rsid w:val="00AF384E"/>
    <w:rsid w:val="00AF516C"/>
    <w:rsid w:val="00AF5643"/>
    <w:rsid w:val="00AF72E7"/>
    <w:rsid w:val="00B00F9D"/>
    <w:rsid w:val="00B02C96"/>
    <w:rsid w:val="00B0300F"/>
    <w:rsid w:val="00B04FCA"/>
    <w:rsid w:val="00B05C92"/>
    <w:rsid w:val="00B101D9"/>
    <w:rsid w:val="00B11772"/>
    <w:rsid w:val="00B12C62"/>
    <w:rsid w:val="00B13662"/>
    <w:rsid w:val="00B15363"/>
    <w:rsid w:val="00B15588"/>
    <w:rsid w:val="00B166FE"/>
    <w:rsid w:val="00B16E74"/>
    <w:rsid w:val="00B17834"/>
    <w:rsid w:val="00B2041F"/>
    <w:rsid w:val="00B20BFD"/>
    <w:rsid w:val="00B21E40"/>
    <w:rsid w:val="00B22349"/>
    <w:rsid w:val="00B228BF"/>
    <w:rsid w:val="00B2469E"/>
    <w:rsid w:val="00B265A9"/>
    <w:rsid w:val="00B26654"/>
    <w:rsid w:val="00B27156"/>
    <w:rsid w:val="00B30ECE"/>
    <w:rsid w:val="00B318C0"/>
    <w:rsid w:val="00B339D2"/>
    <w:rsid w:val="00B350CE"/>
    <w:rsid w:val="00B35D7B"/>
    <w:rsid w:val="00B3613B"/>
    <w:rsid w:val="00B36E68"/>
    <w:rsid w:val="00B37255"/>
    <w:rsid w:val="00B37E67"/>
    <w:rsid w:val="00B4098E"/>
    <w:rsid w:val="00B40BBB"/>
    <w:rsid w:val="00B416BC"/>
    <w:rsid w:val="00B4195F"/>
    <w:rsid w:val="00B4213C"/>
    <w:rsid w:val="00B4250E"/>
    <w:rsid w:val="00B42C73"/>
    <w:rsid w:val="00B45583"/>
    <w:rsid w:val="00B466C3"/>
    <w:rsid w:val="00B4788F"/>
    <w:rsid w:val="00B505E5"/>
    <w:rsid w:val="00B50D96"/>
    <w:rsid w:val="00B51E0E"/>
    <w:rsid w:val="00B5216C"/>
    <w:rsid w:val="00B521AC"/>
    <w:rsid w:val="00B5400A"/>
    <w:rsid w:val="00B54901"/>
    <w:rsid w:val="00B56924"/>
    <w:rsid w:val="00B57342"/>
    <w:rsid w:val="00B60050"/>
    <w:rsid w:val="00B71518"/>
    <w:rsid w:val="00B73D35"/>
    <w:rsid w:val="00B76231"/>
    <w:rsid w:val="00B765F8"/>
    <w:rsid w:val="00B76ED3"/>
    <w:rsid w:val="00B77BFF"/>
    <w:rsid w:val="00B80A2C"/>
    <w:rsid w:val="00B80D35"/>
    <w:rsid w:val="00B81760"/>
    <w:rsid w:val="00B81E14"/>
    <w:rsid w:val="00B81F2B"/>
    <w:rsid w:val="00B82BC6"/>
    <w:rsid w:val="00B8333C"/>
    <w:rsid w:val="00B8381D"/>
    <w:rsid w:val="00B8576E"/>
    <w:rsid w:val="00B90096"/>
    <w:rsid w:val="00B90B3C"/>
    <w:rsid w:val="00B91295"/>
    <w:rsid w:val="00B9130B"/>
    <w:rsid w:val="00B94A14"/>
    <w:rsid w:val="00B94CCD"/>
    <w:rsid w:val="00B95676"/>
    <w:rsid w:val="00B96D9F"/>
    <w:rsid w:val="00BA04EA"/>
    <w:rsid w:val="00BA0CC8"/>
    <w:rsid w:val="00BA24C7"/>
    <w:rsid w:val="00BA4AE7"/>
    <w:rsid w:val="00BA5812"/>
    <w:rsid w:val="00BB0591"/>
    <w:rsid w:val="00BB0764"/>
    <w:rsid w:val="00BB127B"/>
    <w:rsid w:val="00BB1943"/>
    <w:rsid w:val="00BB204E"/>
    <w:rsid w:val="00BB21FA"/>
    <w:rsid w:val="00BB6EE3"/>
    <w:rsid w:val="00BC1DA2"/>
    <w:rsid w:val="00BC26CD"/>
    <w:rsid w:val="00BC46E6"/>
    <w:rsid w:val="00BC7C23"/>
    <w:rsid w:val="00BC7E18"/>
    <w:rsid w:val="00BD00AE"/>
    <w:rsid w:val="00BD2950"/>
    <w:rsid w:val="00BD4B02"/>
    <w:rsid w:val="00BD4D2F"/>
    <w:rsid w:val="00BD53BA"/>
    <w:rsid w:val="00BD5DC3"/>
    <w:rsid w:val="00BE067D"/>
    <w:rsid w:val="00BE06AF"/>
    <w:rsid w:val="00BE10A0"/>
    <w:rsid w:val="00BE17CE"/>
    <w:rsid w:val="00BE17E3"/>
    <w:rsid w:val="00BE1933"/>
    <w:rsid w:val="00BE3708"/>
    <w:rsid w:val="00BE51AF"/>
    <w:rsid w:val="00BE6576"/>
    <w:rsid w:val="00BE69A0"/>
    <w:rsid w:val="00BE70C4"/>
    <w:rsid w:val="00BF0620"/>
    <w:rsid w:val="00BF211A"/>
    <w:rsid w:val="00BF2932"/>
    <w:rsid w:val="00BF30C6"/>
    <w:rsid w:val="00BF330B"/>
    <w:rsid w:val="00BF3EDC"/>
    <w:rsid w:val="00BF620C"/>
    <w:rsid w:val="00BF701C"/>
    <w:rsid w:val="00BF71B4"/>
    <w:rsid w:val="00BF760C"/>
    <w:rsid w:val="00BF798B"/>
    <w:rsid w:val="00C02FE2"/>
    <w:rsid w:val="00C0477E"/>
    <w:rsid w:val="00C057CA"/>
    <w:rsid w:val="00C05E24"/>
    <w:rsid w:val="00C119ED"/>
    <w:rsid w:val="00C125D5"/>
    <w:rsid w:val="00C12C00"/>
    <w:rsid w:val="00C1364F"/>
    <w:rsid w:val="00C13764"/>
    <w:rsid w:val="00C13C4C"/>
    <w:rsid w:val="00C14612"/>
    <w:rsid w:val="00C157E1"/>
    <w:rsid w:val="00C15986"/>
    <w:rsid w:val="00C172B6"/>
    <w:rsid w:val="00C203F7"/>
    <w:rsid w:val="00C20B5E"/>
    <w:rsid w:val="00C21A70"/>
    <w:rsid w:val="00C23ED3"/>
    <w:rsid w:val="00C24726"/>
    <w:rsid w:val="00C261F8"/>
    <w:rsid w:val="00C2692D"/>
    <w:rsid w:val="00C27BC9"/>
    <w:rsid w:val="00C331FF"/>
    <w:rsid w:val="00C335ED"/>
    <w:rsid w:val="00C34ECB"/>
    <w:rsid w:val="00C354C2"/>
    <w:rsid w:val="00C37A6F"/>
    <w:rsid w:val="00C41F32"/>
    <w:rsid w:val="00C42007"/>
    <w:rsid w:val="00C45FA2"/>
    <w:rsid w:val="00C4670E"/>
    <w:rsid w:val="00C46DF5"/>
    <w:rsid w:val="00C4797B"/>
    <w:rsid w:val="00C51237"/>
    <w:rsid w:val="00C51BB8"/>
    <w:rsid w:val="00C51C2B"/>
    <w:rsid w:val="00C5243F"/>
    <w:rsid w:val="00C53920"/>
    <w:rsid w:val="00C54733"/>
    <w:rsid w:val="00C573EA"/>
    <w:rsid w:val="00C57F28"/>
    <w:rsid w:val="00C616C6"/>
    <w:rsid w:val="00C61F70"/>
    <w:rsid w:val="00C62245"/>
    <w:rsid w:val="00C62733"/>
    <w:rsid w:val="00C62B6B"/>
    <w:rsid w:val="00C62EC5"/>
    <w:rsid w:val="00C66B5F"/>
    <w:rsid w:val="00C70E94"/>
    <w:rsid w:val="00C72176"/>
    <w:rsid w:val="00C75C34"/>
    <w:rsid w:val="00C76247"/>
    <w:rsid w:val="00C76688"/>
    <w:rsid w:val="00C76F76"/>
    <w:rsid w:val="00C806D6"/>
    <w:rsid w:val="00C80B28"/>
    <w:rsid w:val="00C8360D"/>
    <w:rsid w:val="00C83E8D"/>
    <w:rsid w:val="00C84BED"/>
    <w:rsid w:val="00C85080"/>
    <w:rsid w:val="00C85F1E"/>
    <w:rsid w:val="00C86085"/>
    <w:rsid w:val="00C87E01"/>
    <w:rsid w:val="00C9067E"/>
    <w:rsid w:val="00C92AC9"/>
    <w:rsid w:val="00C9379B"/>
    <w:rsid w:val="00CA0C38"/>
    <w:rsid w:val="00CA1788"/>
    <w:rsid w:val="00CA3E02"/>
    <w:rsid w:val="00CA5195"/>
    <w:rsid w:val="00CA52D8"/>
    <w:rsid w:val="00CA60E6"/>
    <w:rsid w:val="00CA68F5"/>
    <w:rsid w:val="00CA6EFE"/>
    <w:rsid w:val="00CB166A"/>
    <w:rsid w:val="00CB4B58"/>
    <w:rsid w:val="00CB5CE5"/>
    <w:rsid w:val="00CB7D04"/>
    <w:rsid w:val="00CC1B00"/>
    <w:rsid w:val="00CC28C9"/>
    <w:rsid w:val="00CC3D58"/>
    <w:rsid w:val="00CC486C"/>
    <w:rsid w:val="00CC7E54"/>
    <w:rsid w:val="00CD051A"/>
    <w:rsid w:val="00CD08D1"/>
    <w:rsid w:val="00CD1DED"/>
    <w:rsid w:val="00CD338D"/>
    <w:rsid w:val="00CD3518"/>
    <w:rsid w:val="00CD61FA"/>
    <w:rsid w:val="00CD7060"/>
    <w:rsid w:val="00CD78B3"/>
    <w:rsid w:val="00CD7D83"/>
    <w:rsid w:val="00CE61D1"/>
    <w:rsid w:val="00CE6971"/>
    <w:rsid w:val="00CE7960"/>
    <w:rsid w:val="00CE7DC1"/>
    <w:rsid w:val="00CF093F"/>
    <w:rsid w:val="00CF0AE0"/>
    <w:rsid w:val="00CF0D4C"/>
    <w:rsid w:val="00CF1445"/>
    <w:rsid w:val="00CF17DF"/>
    <w:rsid w:val="00CF2722"/>
    <w:rsid w:val="00CF2BB5"/>
    <w:rsid w:val="00CF2D88"/>
    <w:rsid w:val="00CF2EFD"/>
    <w:rsid w:val="00CF4B98"/>
    <w:rsid w:val="00CF50EC"/>
    <w:rsid w:val="00CF5B83"/>
    <w:rsid w:val="00CF5F1D"/>
    <w:rsid w:val="00D02A33"/>
    <w:rsid w:val="00D02EC3"/>
    <w:rsid w:val="00D03C60"/>
    <w:rsid w:val="00D043A0"/>
    <w:rsid w:val="00D05234"/>
    <w:rsid w:val="00D071AD"/>
    <w:rsid w:val="00D07C81"/>
    <w:rsid w:val="00D1023A"/>
    <w:rsid w:val="00D11E1E"/>
    <w:rsid w:val="00D1262C"/>
    <w:rsid w:val="00D137C4"/>
    <w:rsid w:val="00D13998"/>
    <w:rsid w:val="00D153FE"/>
    <w:rsid w:val="00D1685A"/>
    <w:rsid w:val="00D17309"/>
    <w:rsid w:val="00D20500"/>
    <w:rsid w:val="00D20875"/>
    <w:rsid w:val="00D222F2"/>
    <w:rsid w:val="00D248A4"/>
    <w:rsid w:val="00D26A0D"/>
    <w:rsid w:val="00D275F6"/>
    <w:rsid w:val="00D2790E"/>
    <w:rsid w:val="00D27C42"/>
    <w:rsid w:val="00D31A2B"/>
    <w:rsid w:val="00D32816"/>
    <w:rsid w:val="00D32819"/>
    <w:rsid w:val="00D36957"/>
    <w:rsid w:val="00D378D5"/>
    <w:rsid w:val="00D37C49"/>
    <w:rsid w:val="00D4116D"/>
    <w:rsid w:val="00D41640"/>
    <w:rsid w:val="00D4171C"/>
    <w:rsid w:val="00D41829"/>
    <w:rsid w:val="00D42234"/>
    <w:rsid w:val="00D42826"/>
    <w:rsid w:val="00D42A1C"/>
    <w:rsid w:val="00D445EC"/>
    <w:rsid w:val="00D44B6C"/>
    <w:rsid w:val="00D44BA2"/>
    <w:rsid w:val="00D44DC7"/>
    <w:rsid w:val="00D44F03"/>
    <w:rsid w:val="00D45089"/>
    <w:rsid w:val="00D4600E"/>
    <w:rsid w:val="00D466BC"/>
    <w:rsid w:val="00D50E42"/>
    <w:rsid w:val="00D519FE"/>
    <w:rsid w:val="00D53592"/>
    <w:rsid w:val="00D539FC"/>
    <w:rsid w:val="00D53E1B"/>
    <w:rsid w:val="00D56CB1"/>
    <w:rsid w:val="00D56CDA"/>
    <w:rsid w:val="00D570AF"/>
    <w:rsid w:val="00D6116E"/>
    <w:rsid w:val="00D631C6"/>
    <w:rsid w:val="00D6436A"/>
    <w:rsid w:val="00D651E6"/>
    <w:rsid w:val="00D71096"/>
    <w:rsid w:val="00D7180C"/>
    <w:rsid w:val="00D72A5D"/>
    <w:rsid w:val="00D73B73"/>
    <w:rsid w:val="00D7463A"/>
    <w:rsid w:val="00D74A4E"/>
    <w:rsid w:val="00D74E42"/>
    <w:rsid w:val="00D757BC"/>
    <w:rsid w:val="00D76652"/>
    <w:rsid w:val="00D76B07"/>
    <w:rsid w:val="00D772D1"/>
    <w:rsid w:val="00D77E7F"/>
    <w:rsid w:val="00D81957"/>
    <w:rsid w:val="00D81CAB"/>
    <w:rsid w:val="00D81D0E"/>
    <w:rsid w:val="00D83C24"/>
    <w:rsid w:val="00D84B29"/>
    <w:rsid w:val="00D86437"/>
    <w:rsid w:val="00D873FD"/>
    <w:rsid w:val="00D87853"/>
    <w:rsid w:val="00D918EF"/>
    <w:rsid w:val="00D91A40"/>
    <w:rsid w:val="00D921F2"/>
    <w:rsid w:val="00D92CFA"/>
    <w:rsid w:val="00D93A31"/>
    <w:rsid w:val="00D97E3F"/>
    <w:rsid w:val="00D97E4C"/>
    <w:rsid w:val="00D97EBC"/>
    <w:rsid w:val="00DA0397"/>
    <w:rsid w:val="00DA0A8F"/>
    <w:rsid w:val="00DA1453"/>
    <w:rsid w:val="00DA213C"/>
    <w:rsid w:val="00DA25B3"/>
    <w:rsid w:val="00DA278F"/>
    <w:rsid w:val="00DA30B2"/>
    <w:rsid w:val="00DA317A"/>
    <w:rsid w:val="00DA32B0"/>
    <w:rsid w:val="00DA3C3B"/>
    <w:rsid w:val="00DA64E0"/>
    <w:rsid w:val="00DA6EDD"/>
    <w:rsid w:val="00DB1300"/>
    <w:rsid w:val="00DB383E"/>
    <w:rsid w:val="00DB4D38"/>
    <w:rsid w:val="00DB595D"/>
    <w:rsid w:val="00DB7F28"/>
    <w:rsid w:val="00DC01CC"/>
    <w:rsid w:val="00DC0433"/>
    <w:rsid w:val="00DC1338"/>
    <w:rsid w:val="00DC1521"/>
    <w:rsid w:val="00DC2AE7"/>
    <w:rsid w:val="00DC2CCE"/>
    <w:rsid w:val="00DC3ECA"/>
    <w:rsid w:val="00DC4BEF"/>
    <w:rsid w:val="00DC4D9A"/>
    <w:rsid w:val="00DC58BA"/>
    <w:rsid w:val="00DC5DD3"/>
    <w:rsid w:val="00DC5F5B"/>
    <w:rsid w:val="00DC60AA"/>
    <w:rsid w:val="00DC7844"/>
    <w:rsid w:val="00DD11A9"/>
    <w:rsid w:val="00DD2344"/>
    <w:rsid w:val="00DD342C"/>
    <w:rsid w:val="00DD46AA"/>
    <w:rsid w:val="00DD46C9"/>
    <w:rsid w:val="00DD4ADC"/>
    <w:rsid w:val="00DD5ECE"/>
    <w:rsid w:val="00DD6C9F"/>
    <w:rsid w:val="00DD766D"/>
    <w:rsid w:val="00DD7F68"/>
    <w:rsid w:val="00DE129A"/>
    <w:rsid w:val="00DE142D"/>
    <w:rsid w:val="00DE31AA"/>
    <w:rsid w:val="00DE4D5D"/>
    <w:rsid w:val="00DE643D"/>
    <w:rsid w:val="00DE6490"/>
    <w:rsid w:val="00DE6A61"/>
    <w:rsid w:val="00DE6B48"/>
    <w:rsid w:val="00DE74C6"/>
    <w:rsid w:val="00DF05CD"/>
    <w:rsid w:val="00DF10DF"/>
    <w:rsid w:val="00DF1290"/>
    <w:rsid w:val="00DF3896"/>
    <w:rsid w:val="00DF537A"/>
    <w:rsid w:val="00DF6C30"/>
    <w:rsid w:val="00DF78D0"/>
    <w:rsid w:val="00E003F3"/>
    <w:rsid w:val="00E025B5"/>
    <w:rsid w:val="00E07A9A"/>
    <w:rsid w:val="00E10793"/>
    <w:rsid w:val="00E115E5"/>
    <w:rsid w:val="00E13182"/>
    <w:rsid w:val="00E156B2"/>
    <w:rsid w:val="00E169AC"/>
    <w:rsid w:val="00E169E6"/>
    <w:rsid w:val="00E16C92"/>
    <w:rsid w:val="00E20234"/>
    <w:rsid w:val="00E20278"/>
    <w:rsid w:val="00E20D1F"/>
    <w:rsid w:val="00E26D3D"/>
    <w:rsid w:val="00E27D78"/>
    <w:rsid w:val="00E30F8C"/>
    <w:rsid w:val="00E31F5F"/>
    <w:rsid w:val="00E322E8"/>
    <w:rsid w:val="00E325E2"/>
    <w:rsid w:val="00E32B7E"/>
    <w:rsid w:val="00E35019"/>
    <w:rsid w:val="00E354A8"/>
    <w:rsid w:val="00E35C50"/>
    <w:rsid w:val="00E35DE6"/>
    <w:rsid w:val="00E35EBD"/>
    <w:rsid w:val="00E3647C"/>
    <w:rsid w:val="00E364FC"/>
    <w:rsid w:val="00E412CB"/>
    <w:rsid w:val="00E41A3E"/>
    <w:rsid w:val="00E457C6"/>
    <w:rsid w:val="00E465D2"/>
    <w:rsid w:val="00E4679A"/>
    <w:rsid w:val="00E4711B"/>
    <w:rsid w:val="00E50F5A"/>
    <w:rsid w:val="00E512A0"/>
    <w:rsid w:val="00E5179F"/>
    <w:rsid w:val="00E51801"/>
    <w:rsid w:val="00E5189B"/>
    <w:rsid w:val="00E51C35"/>
    <w:rsid w:val="00E52D9F"/>
    <w:rsid w:val="00E530F8"/>
    <w:rsid w:val="00E539CF"/>
    <w:rsid w:val="00E53A72"/>
    <w:rsid w:val="00E56717"/>
    <w:rsid w:val="00E578EC"/>
    <w:rsid w:val="00E62CD2"/>
    <w:rsid w:val="00E634DA"/>
    <w:rsid w:val="00E655D6"/>
    <w:rsid w:val="00E6599D"/>
    <w:rsid w:val="00E67BB5"/>
    <w:rsid w:val="00E67C13"/>
    <w:rsid w:val="00E705CB"/>
    <w:rsid w:val="00E734F3"/>
    <w:rsid w:val="00E73757"/>
    <w:rsid w:val="00E77C82"/>
    <w:rsid w:val="00E80712"/>
    <w:rsid w:val="00E80E38"/>
    <w:rsid w:val="00E81B87"/>
    <w:rsid w:val="00E81BF9"/>
    <w:rsid w:val="00E84C2A"/>
    <w:rsid w:val="00E84D22"/>
    <w:rsid w:val="00E85397"/>
    <w:rsid w:val="00E85C97"/>
    <w:rsid w:val="00E85CBC"/>
    <w:rsid w:val="00E90659"/>
    <w:rsid w:val="00E90A18"/>
    <w:rsid w:val="00E924C6"/>
    <w:rsid w:val="00E92DAE"/>
    <w:rsid w:val="00E948C4"/>
    <w:rsid w:val="00E954ED"/>
    <w:rsid w:val="00E9681D"/>
    <w:rsid w:val="00EA0232"/>
    <w:rsid w:val="00EA12B0"/>
    <w:rsid w:val="00EA177B"/>
    <w:rsid w:val="00EA1C85"/>
    <w:rsid w:val="00EA2129"/>
    <w:rsid w:val="00EA2E1B"/>
    <w:rsid w:val="00EA5019"/>
    <w:rsid w:val="00EA608D"/>
    <w:rsid w:val="00EA6C60"/>
    <w:rsid w:val="00EA7AB5"/>
    <w:rsid w:val="00EB1790"/>
    <w:rsid w:val="00EB2988"/>
    <w:rsid w:val="00EB4A01"/>
    <w:rsid w:val="00EB5C25"/>
    <w:rsid w:val="00EB5E8A"/>
    <w:rsid w:val="00EB6170"/>
    <w:rsid w:val="00EB65A1"/>
    <w:rsid w:val="00EC040F"/>
    <w:rsid w:val="00EC1CBD"/>
    <w:rsid w:val="00EC1F98"/>
    <w:rsid w:val="00EC22F6"/>
    <w:rsid w:val="00EC2CBB"/>
    <w:rsid w:val="00EC4400"/>
    <w:rsid w:val="00EC59A1"/>
    <w:rsid w:val="00EC6863"/>
    <w:rsid w:val="00EC745C"/>
    <w:rsid w:val="00ED0498"/>
    <w:rsid w:val="00ED05EE"/>
    <w:rsid w:val="00ED079C"/>
    <w:rsid w:val="00ED0E6B"/>
    <w:rsid w:val="00ED229A"/>
    <w:rsid w:val="00ED22C4"/>
    <w:rsid w:val="00ED23E0"/>
    <w:rsid w:val="00ED29CD"/>
    <w:rsid w:val="00ED2CD8"/>
    <w:rsid w:val="00ED2EEA"/>
    <w:rsid w:val="00ED4D28"/>
    <w:rsid w:val="00ED6760"/>
    <w:rsid w:val="00ED7AEB"/>
    <w:rsid w:val="00EE05BC"/>
    <w:rsid w:val="00EE0CF7"/>
    <w:rsid w:val="00EE2C58"/>
    <w:rsid w:val="00EE30DC"/>
    <w:rsid w:val="00EE4321"/>
    <w:rsid w:val="00EF0F57"/>
    <w:rsid w:val="00EF21CA"/>
    <w:rsid w:val="00EF2B0B"/>
    <w:rsid w:val="00EF3624"/>
    <w:rsid w:val="00EF3E9A"/>
    <w:rsid w:val="00EF3FF6"/>
    <w:rsid w:val="00EF490C"/>
    <w:rsid w:val="00EF546C"/>
    <w:rsid w:val="00EF59F5"/>
    <w:rsid w:val="00EF6504"/>
    <w:rsid w:val="00EF656D"/>
    <w:rsid w:val="00F01369"/>
    <w:rsid w:val="00F0250A"/>
    <w:rsid w:val="00F0383A"/>
    <w:rsid w:val="00F03871"/>
    <w:rsid w:val="00F04069"/>
    <w:rsid w:val="00F049BB"/>
    <w:rsid w:val="00F064B6"/>
    <w:rsid w:val="00F06A93"/>
    <w:rsid w:val="00F07C38"/>
    <w:rsid w:val="00F131C5"/>
    <w:rsid w:val="00F13ED5"/>
    <w:rsid w:val="00F152BC"/>
    <w:rsid w:val="00F154C9"/>
    <w:rsid w:val="00F16980"/>
    <w:rsid w:val="00F17A32"/>
    <w:rsid w:val="00F22274"/>
    <w:rsid w:val="00F2387A"/>
    <w:rsid w:val="00F25566"/>
    <w:rsid w:val="00F307AF"/>
    <w:rsid w:val="00F31BBD"/>
    <w:rsid w:val="00F32D6D"/>
    <w:rsid w:val="00F34066"/>
    <w:rsid w:val="00F359A7"/>
    <w:rsid w:val="00F35D95"/>
    <w:rsid w:val="00F3627B"/>
    <w:rsid w:val="00F36628"/>
    <w:rsid w:val="00F37FEE"/>
    <w:rsid w:val="00F416EB"/>
    <w:rsid w:val="00F418B1"/>
    <w:rsid w:val="00F45F77"/>
    <w:rsid w:val="00F4734D"/>
    <w:rsid w:val="00F474AF"/>
    <w:rsid w:val="00F50D9F"/>
    <w:rsid w:val="00F50E6B"/>
    <w:rsid w:val="00F528BA"/>
    <w:rsid w:val="00F53017"/>
    <w:rsid w:val="00F53305"/>
    <w:rsid w:val="00F55211"/>
    <w:rsid w:val="00F55486"/>
    <w:rsid w:val="00F57462"/>
    <w:rsid w:val="00F600D9"/>
    <w:rsid w:val="00F61325"/>
    <w:rsid w:val="00F6154E"/>
    <w:rsid w:val="00F61F5D"/>
    <w:rsid w:val="00F6249E"/>
    <w:rsid w:val="00F640CB"/>
    <w:rsid w:val="00F655CE"/>
    <w:rsid w:val="00F65B0C"/>
    <w:rsid w:val="00F70287"/>
    <w:rsid w:val="00F71F47"/>
    <w:rsid w:val="00F741BF"/>
    <w:rsid w:val="00F7698A"/>
    <w:rsid w:val="00F76BE6"/>
    <w:rsid w:val="00F7708B"/>
    <w:rsid w:val="00F77BB9"/>
    <w:rsid w:val="00F80F7E"/>
    <w:rsid w:val="00F83686"/>
    <w:rsid w:val="00F85CBD"/>
    <w:rsid w:val="00F900FB"/>
    <w:rsid w:val="00F923BA"/>
    <w:rsid w:val="00F94D5D"/>
    <w:rsid w:val="00F95426"/>
    <w:rsid w:val="00F96CCA"/>
    <w:rsid w:val="00FA012E"/>
    <w:rsid w:val="00FA0B94"/>
    <w:rsid w:val="00FA218D"/>
    <w:rsid w:val="00FA2278"/>
    <w:rsid w:val="00FA24B0"/>
    <w:rsid w:val="00FA343C"/>
    <w:rsid w:val="00FA3E5A"/>
    <w:rsid w:val="00FA4FD9"/>
    <w:rsid w:val="00FA501A"/>
    <w:rsid w:val="00FA6810"/>
    <w:rsid w:val="00FB0878"/>
    <w:rsid w:val="00FB17AC"/>
    <w:rsid w:val="00FB21D9"/>
    <w:rsid w:val="00FB3345"/>
    <w:rsid w:val="00FB4ED4"/>
    <w:rsid w:val="00FB54A5"/>
    <w:rsid w:val="00FB5D5B"/>
    <w:rsid w:val="00FB6356"/>
    <w:rsid w:val="00FB697C"/>
    <w:rsid w:val="00FB70D3"/>
    <w:rsid w:val="00FB7EDE"/>
    <w:rsid w:val="00FC0233"/>
    <w:rsid w:val="00FC1C53"/>
    <w:rsid w:val="00FC2E99"/>
    <w:rsid w:val="00FC4D90"/>
    <w:rsid w:val="00FC5CCA"/>
    <w:rsid w:val="00FC5D2F"/>
    <w:rsid w:val="00FC60E9"/>
    <w:rsid w:val="00FC6D33"/>
    <w:rsid w:val="00FC7CB2"/>
    <w:rsid w:val="00FD050B"/>
    <w:rsid w:val="00FD0637"/>
    <w:rsid w:val="00FD08FF"/>
    <w:rsid w:val="00FD2C0E"/>
    <w:rsid w:val="00FD3078"/>
    <w:rsid w:val="00FD35C2"/>
    <w:rsid w:val="00FE3104"/>
    <w:rsid w:val="00FE387B"/>
    <w:rsid w:val="00FE3BCC"/>
    <w:rsid w:val="00FE48DE"/>
    <w:rsid w:val="00FE5042"/>
    <w:rsid w:val="00FE51ED"/>
    <w:rsid w:val="00FF0107"/>
    <w:rsid w:val="00FF01A9"/>
    <w:rsid w:val="00FF0863"/>
    <w:rsid w:val="00FF0DCA"/>
    <w:rsid w:val="00FF2376"/>
    <w:rsid w:val="00FF4588"/>
    <w:rsid w:val="00FF520D"/>
    <w:rsid w:val="00FF6E5C"/>
    <w:rsid w:val="00FF759A"/>
    <w:rsid w:val="00FF7CCC"/>
    <w:rsid w:val="00FF7D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B1AA9-8758-4822-8B38-237B994D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CB1"/>
    <w:pPr>
      <w:bidi/>
    </w:pPr>
  </w:style>
  <w:style w:type="paragraph" w:styleId="1">
    <w:name w:val="heading 1"/>
    <w:basedOn w:val="a"/>
    <w:next w:val="a"/>
    <w:link w:val="10"/>
    <w:uiPriority w:val="9"/>
    <w:qFormat/>
    <w:rsid w:val="00A10B6D"/>
    <w:pPr>
      <w:bidi w:val="0"/>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A10B6D"/>
    <w:pPr>
      <w:bidi w:val="0"/>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A10B6D"/>
    <w:pPr>
      <w:bidi w:val="0"/>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A10B6D"/>
    <w:pPr>
      <w:bidi w:val="0"/>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A10B6D"/>
    <w:pPr>
      <w:bidi w:val="0"/>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A10B6D"/>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A10B6D"/>
    <w:pPr>
      <w:bidi w:val="0"/>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A10B6D"/>
    <w:pPr>
      <w:bidi w:val="0"/>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A10B6D"/>
    <w:pPr>
      <w:bidi w:val="0"/>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sk2">
    <w:name w:val="psk2"/>
    <w:basedOn w:val="a0"/>
    <w:rsid w:val="003F355D"/>
    <w:rPr>
      <w:rFonts w:ascii="Arial" w:hAnsi="Arial" w:cs="Arial" w:hint="default"/>
      <w:color w:val="889EC2"/>
      <w:sz w:val="17"/>
      <w:szCs w:val="17"/>
    </w:rPr>
  </w:style>
  <w:style w:type="character" w:customStyle="1" w:styleId="apple-converted-space">
    <w:name w:val="apple-converted-space"/>
    <w:basedOn w:val="a0"/>
    <w:rsid w:val="00405137"/>
  </w:style>
  <w:style w:type="paragraph" w:styleId="a3">
    <w:name w:val="No Spacing"/>
    <w:uiPriority w:val="1"/>
    <w:qFormat/>
    <w:rsid w:val="008F7CBD"/>
    <w:pPr>
      <w:bidi/>
      <w:spacing w:after="0" w:line="240" w:lineRule="auto"/>
    </w:pPr>
  </w:style>
  <w:style w:type="paragraph" w:styleId="NormalWeb">
    <w:name w:val="Normal (Web)"/>
    <w:basedOn w:val="a"/>
    <w:uiPriority w:val="99"/>
    <w:semiHidden/>
    <w:unhideWhenUsed/>
    <w:rsid w:val="00837D57"/>
    <w:pPr>
      <w:bidi w:val="0"/>
      <w:spacing w:before="100" w:beforeAutospacing="1" w:after="100" w:afterAutospacing="1" w:line="240" w:lineRule="auto"/>
      <w:jc w:val="both"/>
    </w:pPr>
    <w:rPr>
      <w:rFonts w:ascii="Times New Roman" w:eastAsia="Times New Roman" w:hAnsi="Times New Roman" w:cs="Times New Roman"/>
      <w:sz w:val="40"/>
      <w:szCs w:val="40"/>
    </w:rPr>
  </w:style>
  <w:style w:type="paragraph" w:styleId="a4">
    <w:name w:val="List Paragraph"/>
    <w:basedOn w:val="a"/>
    <w:uiPriority w:val="34"/>
    <w:qFormat/>
    <w:rsid w:val="00A10B6D"/>
    <w:pPr>
      <w:ind w:left="720"/>
      <w:contextualSpacing/>
    </w:pPr>
  </w:style>
  <w:style w:type="character" w:customStyle="1" w:styleId="colord">
    <w:name w:val="color_d"/>
    <w:basedOn w:val="a0"/>
    <w:rsid w:val="00E5179F"/>
  </w:style>
  <w:style w:type="character" w:customStyle="1" w:styleId="psk">
    <w:name w:val="psk"/>
    <w:basedOn w:val="a0"/>
    <w:rsid w:val="00ED6760"/>
  </w:style>
  <w:style w:type="character" w:customStyle="1" w:styleId="font000005">
    <w:name w:val="font_000005"/>
    <w:basedOn w:val="a0"/>
    <w:rsid w:val="002F3A98"/>
  </w:style>
  <w:style w:type="character" w:styleId="Hyperlink">
    <w:name w:val="Hyperlink"/>
    <w:basedOn w:val="a0"/>
    <w:uiPriority w:val="99"/>
    <w:semiHidden/>
    <w:unhideWhenUsed/>
    <w:rsid w:val="002F3A98"/>
    <w:rPr>
      <w:color w:val="0000FF"/>
      <w:u w:val="single"/>
    </w:rPr>
  </w:style>
  <w:style w:type="paragraph" w:styleId="a5">
    <w:name w:val="footnote text"/>
    <w:basedOn w:val="a"/>
    <w:link w:val="a6"/>
    <w:rsid w:val="00AA36DE"/>
    <w:pPr>
      <w:spacing w:after="0" w:line="240" w:lineRule="auto"/>
    </w:pPr>
    <w:rPr>
      <w:rFonts w:ascii="Times New Roman" w:eastAsia="Times New Roman" w:hAnsi="Times New Roman" w:cs="Times New Roman"/>
      <w:sz w:val="20"/>
      <w:szCs w:val="20"/>
    </w:rPr>
  </w:style>
  <w:style w:type="character" w:customStyle="1" w:styleId="a6">
    <w:name w:val="טקסט הערת שוליים תו"/>
    <w:basedOn w:val="a0"/>
    <w:link w:val="a5"/>
    <w:rsid w:val="00AA36DE"/>
    <w:rPr>
      <w:rFonts w:ascii="Times New Roman" w:eastAsia="Times New Roman" w:hAnsi="Times New Roman" w:cs="Times New Roman"/>
      <w:sz w:val="20"/>
      <w:szCs w:val="20"/>
    </w:rPr>
  </w:style>
  <w:style w:type="character" w:styleId="a7">
    <w:name w:val="footnote reference"/>
    <w:semiHidden/>
    <w:rsid w:val="00AA36DE"/>
    <w:rPr>
      <w:vertAlign w:val="superscript"/>
    </w:rPr>
  </w:style>
  <w:style w:type="character" w:customStyle="1" w:styleId="currhighlight">
    <w:name w:val="currhighlight"/>
    <w:basedOn w:val="a0"/>
    <w:rsid w:val="002B1239"/>
  </w:style>
  <w:style w:type="paragraph" w:styleId="a8">
    <w:name w:val="header"/>
    <w:basedOn w:val="a"/>
    <w:link w:val="a9"/>
    <w:uiPriority w:val="99"/>
    <w:unhideWhenUsed/>
    <w:rsid w:val="00241896"/>
    <w:pPr>
      <w:tabs>
        <w:tab w:val="center" w:pos="4320"/>
        <w:tab w:val="right" w:pos="8640"/>
      </w:tabs>
      <w:spacing w:after="0" w:line="240" w:lineRule="auto"/>
    </w:pPr>
  </w:style>
  <w:style w:type="character" w:customStyle="1" w:styleId="a9">
    <w:name w:val="כותרת עליונה תו"/>
    <w:basedOn w:val="a0"/>
    <w:link w:val="a8"/>
    <w:uiPriority w:val="99"/>
    <w:rsid w:val="00241896"/>
  </w:style>
  <w:style w:type="paragraph" w:styleId="aa">
    <w:name w:val="footer"/>
    <w:basedOn w:val="a"/>
    <w:link w:val="ab"/>
    <w:uiPriority w:val="99"/>
    <w:semiHidden/>
    <w:unhideWhenUsed/>
    <w:rsid w:val="00241896"/>
    <w:pPr>
      <w:tabs>
        <w:tab w:val="center" w:pos="4320"/>
        <w:tab w:val="right" w:pos="8640"/>
      </w:tabs>
      <w:spacing w:after="0" w:line="240" w:lineRule="auto"/>
    </w:pPr>
  </w:style>
  <w:style w:type="character" w:customStyle="1" w:styleId="ab">
    <w:name w:val="כותרת תחתונה תו"/>
    <w:basedOn w:val="a0"/>
    <w:link w:val="aa"/>
    <w:uiPriority w:val="99"/>
    <w:semiHidden/>
    <w:rsid w:val="00241896"/>
  </w:style>
  <w:style w:type="paragraph" w:customStyle="1" w:styleId="verse">
    <w:name w:val="verse"/>
    <w:basedOn w:val="a"/>
    <w:rsid w:val="0019074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a0"/>
    <w:rsid w:val="00190740"/>
  </w:style>
  <w:style w:type="character" w:customStyle="1" w:styleId="small-caps">
    <w:name w:val="small-caps"/>
    <w:basedOn w:val="a0"/>
    <w:rsid w:val="00D53E1B"/>
  </w:style>
  <w:style w:type="character" w:customStyle="1" w:styleId="hps">
    <w:name w:val="hps"/>
    <w:basedOn w:val="a0"/>
    <w:rsid w:val="00DA317A"/>
  </w:style>
  <w:style w:type="character" w:customStyle="1" w:styleId="psk1">
    <w:name w:val="psk1"/>
    <w:basedOn w:val="a0"/>
    <w:rsid w:val="0014306B"/>
    <w:rPr>
      <w:rFonts w:cs="David" w:hint="cs"/>
    </w:rPr>
  </w:style>
  <w:style w:type="character" w:customStyle="1" w:styleId="mw-headline">
    <w:name w:val="mw-headline"/>
    <w:basedOn w:val="a0"/>
    <w:rsid w:val="003F6D8D"/>
  </w:style>
  <w:style w:type="character" w:customStyle="1" w:styleId="shorttext">
    <w:name w:val="short_text"/>
    <w:basedOn w:val="a0"/>
    <w:rsid w:val="00982F82"/>
  </w:style>
  <w:style w:type="character" w:customStyle="1" w:styleId="10">
    <w:name w:val="כותרת 1 תו"/>
    <w:basedOn w:val="a0"/>
    <w:link w:val="1"/>
    <w:uiPriority w:val="9"/>
    <w:rsid w:val="00A10B6D"/>
    <w:rPr>
      <w:rFonts w:asciiTheme="majorHAnsi" w:eastAsiaTheme="majorEastAsia" w:hAnsiTheme="majorHAnsi" w:cstheme="majorBidi"/>
      <w:b/>
      <w:bCs/>
      <w:sz w:val="28"/>
      <w:szCs w:val="28"/>
    </w:rPr>
  </w:style>
  <w:style w:type="character" w:customStyle="1" w:styleId="20">
    <w:name w:val="כותרת 2 תו"/>
    <w:basedOn w:val="a0"/>
    <w:link w:val="2"/>
    <w:uiPriority w:val="9"/>
    <w:rsid w:val="00A10B6D"/>
    <w:rPr>
      <w:rFonts w:asciiTheme="majorHAnsi" w:eastAsiaTheme="majorEastAsia" w:hAnsiTheme="majorHAnsi" w:cstheme="majorBidi"/>
      <w:b/>
      <w:bCs/>
      <w:sz w:val="26"/>
      <w:szCs w:val="26"/>
    </w:rPr>
  </w:style>
  <w:style w:type="character" w:customStyle="1" w:styleId="30">
    <w:name w:val="כותרת 3 תו"/>
    <w:basedOn w:val="a0"/>
    <w:link w:val="3"/>
    <w:uiPriority w:val="9"/>
    <w:rsid w:val="00A10B6D"/>
    <w:rPr>
      <w:rFonts w:asciiTheme="majorHAnsi" w:eastAsiaTheme="majorEastAsia" w:hAnsiTheme="majorHAnsi" w:cstheme="majorBidi"/>
      <w:b/>
      <w:bCs/>
    </w:rPr>
  </w:style>
  <w:style w:type="character" w:customStyle="1" w:styleId="40">
    <w:name w:val="כותרת 4 תו"/>
    <w:basedOn w:val="a0"/>
    <w:link w:val="4"/>
    <w:uiPriority w:val="9"/>
    <w:semiHidden/>
    <w:rsid w:val="00A10B6D"/>
    <w:rPr>
      <w:rFonts w:asciiTheme="majorHAnsi" w:eastAsiaTheme="majorEastAsia" w:hAnsiTheme="majorHAnsi" w:cstheme="majorBidi"/>
      <w:b/>
      <w:bCs/>
      <w:i/>
      <w:iCs/>
    </w:rPr>
  </w:style>
  <w:style w:type="character" w:customStyle="1" w:styleId="50">
    <w:name w:val="כותרת 5 תו"/>
    <w:basedOn w:val="a0"/>
    <w:link w:val="5"/>
    <w:uiPriority w:val="9"/>
    <w:semiHidden/>
    <w:rsid w:val="00A10B6D"/>
    <w:rPr>
      <w:rFonts w:asciiTheme="majorHAnsi" w:eastAsiaTheme="majorEastAsia" w:hAnsiTheme="majorHAnsi" w:cstheme="majorBidi"/>
      <w:b/>
      <w:bCs/>
      <w:color w:val="7F7F7F" w:themeColor="text1" w:themeTint="80"/>
    </w:rPr>
  </w:style>
  <w:style w:type="character" w:customStyle="1" w:styleId="60">
    <w:name w:val="כותרת 6 תו"/>
    <w:basedOn w:val="a0"/>
    <w:link w:val="6"/>
    <w:uiPriority w:val="9"/>
    <w:semiHidden/>
    <w:rsid w:val="00A10B6D"/>
    <w:rPr>
      <w:rFonts w:asciiTheme="majorHAnsi" w:eastAsiaTheme="majorEastAsia" w:hAnsiTheme="majorHAnsi" w:cstheme="majorBidi"/>
      <w:b/>
      <w:bCs/>
      <w:i/>
      <w:iCs/>
      <w:color w:val="7F7F7F" w:themeColor="text1" w:themeTint="80"/>
    </w:rPr>
  </w:style>
  <w:style w:type="character" w:customStyle="1" w:styleId="70">
    <w:name w:val="כותרת 7 תו"/>
    <w:basedOn w:val="a0"/>
    <w:link w:val="7"/>
    <w:uiPriority w:val="9"/>
    <w:semiHidden/>
    <w:rsid w:val="00A10B6D"/>
    <w:rPr>
      <w:rFonts w:asciiTheme="majorHAnsi" w:eastAsiaTheme="majorEastAsia" w:hAnsiTheme="majorHAnsi" w:cstheme="majorBidi"/>
      <w:i/>
      <w:iCs/>
    </w:rPr>
  </w:style>
  <w:style w:type="character" w:customStyle="1" w:styleId="80">
    <w:name w:val="כותרת 8 תו"/>
    <w:basedOn w:val="a0"/>
    <w:link w:val="8"/>
    <w:uiPriority w:val="9"/>
    <w:semiHidden/>
    <w:rsid w:val="00A10B6D"/>
    <w:rPr>
      <w:rFonts w:asciiTheme="majorHAnsi" w:eastAsiaTheme="majorEastAsia" w:hAnsiTheme="majorHAnsi" w:cstheme="majorBidi"/>
      <w:sz w:val="20"/>
      <w:szCs w:val="20"/>
    </w:rPr>
  </w:style>
  <w:style w:type="character" w:customStyle="1" w:styleId="90">
    <w:name w:val="כותרת 9 תו"/>
    <w:basedOn w:val="a0"/>
    <w:link w:val="9"/>
    <w:uiPriority w:val="9"/>
    <w:semiHidden/>
    <w:rsid w:val="00A10B6D"/>
    <w:rPr>
      <w:rFonts w:asciiTheme="majorHAnsi" w:eastAsiaTheme="majorEastAsia" w:hAnsiTheme="majorHAnsi" w:cstheme="majorBidi"/>
      <w:i/>
      <w:iCs/>
      <w:spacing w:val="5"/>
      <w:sz w:val="20"/>
      <w:szCs w:val="20"/>
    </w:rPr>
  </w:style>
  <w:style w:type="paragraph" w:styleId="ac">
    <w:name w:val="Title"/>
    <w:basedOn w:val="a"/>
    <w:next w:val="a"/>
    <w:link w:val="ad"/>
    <w:uiPriority w:val="10"/>
    <w:qFormat/>
    <w:rsid w:val="00A10B6D"/>
    <w:pPr>
      <w:pBdr>
        <w:bottom w:val="single" w:sz="4" w:space="1" w:color="auto"/>
      </w:pBdr>
      <w:bidi w:val="0"/>
      <w:spacing w:line="240" w:lineRule="auto"/>
      <w:contextualSpacing/>
    </w:pPr>
    <w:rPr>
      <w:rFonts w:asciiTheme="majorHAnsi" w:eastAsiaTheme="majorEastAsia" w:hAnsiTheme="majorHAnsi" w:cstheme="majorBidi"/>
      <w:spacing w:val="5"/>
      <w:sz w:val="52"/>
      <w:szCs w:val="52"/>
    </w:rPr>
  </w:style>
  <w:style w:type="character" w:customStyle="1" w:styleId="ad">
    <w:name w:val="כותרת טקסט תו"/>
    <w:basedOn w:val="a0"/>
    <w:link w:val="ac"/>
    <w:uiPriority w:val="10"/>
    <w:rsid w:val="00A10B6D"/>
    <w:rPr>
      <w:rFonts w:asciiTheme="majorHAnsi" w:eastAsiaTheme="majorEastAsia" w:hAnsiTheme="majorHAnsi" w:cstheme="majorBidi"/>
      <w:spacing w:val="5"/>
      <w:sz w:val="52"/>
      <w:szCs w:val="52"/>
    </w:rPr>
  </w:style>
  <w:style w:type="paragraph" w:styleId="ae">
    <w:name w:val="Subtitle"/>
    <w:basedOn w:val="a"/>
    <w:next w:val="a"/>
    <w:link w:val="af"/>
    <w:uiPriority w:val="11"/>
    <w:qFormat/>
    <w:rsid w:val="00A10B6D"/>
    <w:pPr>
      <w:bidi w:val="0"/>
      <w:spacing w:after="600"/>
    </w:pPr>
    <w:rPr>
      <w:rFonts w:asciiTheme="majorHAnsi" w:eastAsiaTheme="majorEastAsia" w:hAnsiTheme="majorHAnsi" w:cstheme="majorBidi"/>
      <w:i/>
      <w:iCs/>
      <w:spacing w:val="13"/>
      <w:sz w:val="24"/>
      <w:szCs w:val="24"/>
    </w:rPr>
  </w:style>
  <w:style w:type="character" w:customStyle="1" w:styleId="af">
    <w:name w:val="כותרת משנה תו"/>
    <w:basedOn w:val="a0"/>
    <w:link w:val="ae"/>
    <w:uiPriority w:val="11"/>
    <w:rsid w:val="00A10B6D"/>
    <w:rPr>
      <w:rFonts w:asciiTheme="majorHAnsi" w:eastAsiaTheme="majorEastAsia" w:hAnsiTheme="majorHAnsi" w:cstheme="majorBidi"/>
      <w:i/>
      <w:iCs/>
      <w:spacing w:val="13"/>
      <w:sz w:val="24"/>
      <w:szCs w:val="24"/>
    </w:rPr>
  </w:style>
  <w:style w:type="character" w:styleId="af0">
    <w:name w:val="Strong"/>
    <w:uiPriority w:val="22"/>
    <w:qFormat/>
    <w:rsid w:val="00A10B6D"/>
    <w:rPr>
      <w:b/>
      <w:bCs/>
    </w:rPr>
  </w:style>
  <w:style w:type="character" w:styleId="af1">
    <w:name w:val="Emphasis"/>
    <w:uiPriority w:val="20"/>
    <w:qFormat/>
    <w:rsid w:val="00A10B6D"/>
    <w:rPr>
      <w:b/>
      <w:bCs/>
      <w:i/>
      <w:iCs/>
      <w:spacing w:val="10"/>
      <w:bdr w:val="none" w:sz="0" w:space="0" w:color="auto"/>
      <w:shd w:val="clear" w:color="auto" w:fill="auto"/>
    </w:rPr>
  </w:style>
  <w:style w:type="paragraph" w:styleId="af2">
    <w:name w:val="Quote"/>
    <w:basedOn w:val="a"/>
    <w:next w:val="a"/>
    <w:link w:val="af3"/>
    <w:uiPriority w:val="29"/>
    <w:qFormat/>
    <w:rsid w:val="00A10B6D"/>
    <w:pPr>
      <w:bidi w:val="0"/>
      <w:spacing w:before="200" w:after="0"/>
      <w:ind w:left="360" w:right="360"/>
    </w:pPr>
    <w:rPr>
      <w:i/>
      <w:iCs/>
    </w:rPr>
  </w:style>
  <w:style w:type="character" w:customStyle="1" w:styleId="af3">
    <w:name w:val="ציטוט תו"/>
    <w:basedOn w:val="a0"/>
    <w:link w:val="af2"/>
    <w:uiPriority w:val="29"/>
    <w:rsid w:val="00A10B6D"/>
    <w:rPr>
      <w:i/>
      <w:iCs/>
    </w:rPr>
  </w:style>
  <w:style w:type="paragraph" w:styleId="af4">
    <w:name w:val="Intense Quote"/>
    <w:basedOn w:val="a"/>
    <w:next w:val="a"/>
    <w:link w:val="af5"/>
    <w:uiPriority w:val="30"/>
    <w:qFormat/>
    <w:rsid w:val="00A10B6D"/>
    <w:pPr>
      <w:pBdr>
        <w:bottom w:val="single" w:sz="4" w:space="1" w:color="auto"/>
      </w:pBdr>
      <w:bidi w:val="0"/>
      <w:spacing w:before="200" w:after="280"/>
      <w:ind w:left="1008" w:right="1152"/>
      <w:jc w:val="both"/>
    </w:pPr>
    <w:rPr>
      <w:b/>
      <w:bCs/>
      <w:i/>
      <w:iCs/>
    </w:rPr>
  </w:style>
  <w:style w:type="character" w:customStyle="1" w:styleId="af5">
    <w:name w:val="ציטוט חזק תו"/>
    <w:basedOn w:val="a0"/>
    <w:link w:val="af4"/>
    <w:uiPriority w:val="30"/>
    <w:rsid w:val="00A10B6D"/>
    <w:rPr>
      <w:b/>
      <w:bCs/>
      <w:i/>
      <w:iCs/>
    </w:rPr>
  </w:style>
  <w:style w:type="character" w:styleId="af6">
    <w:name w:val="Subtle Emphasis"/>
    <w:uiPriority w:val="19"/>
    <w:qFormat/>
    <w:rsid w:val="00A10B6D"/>
    <w:rPr>
      <w:i/>
      <w:iCs/>
    </w:rPr>
  </w:style>
  <w:style w:type="character" w:styleId="af7">
    <w:name w:val="Intense Emphasis"/>
    <w:uiPriority w:val="21"/>
    <w:qFormat/>
    <w:rsid w:val="00A10B6D"/>
    <w:rPr>
      <w:b/>
      <w:bCs/>
    </w:rPr>
  </w:style>
  <w:style w:type="character" w:styleId="af8">
    <w:name w:val="Subtle Reference"/>
    <w:uiPriority w:val="31"/>
    <w:qFormat/>
    <w:rsid w:val="00A10B6D"/>
    <w:rPr>
      <w:smallCaps/>
    </w:rPr>
  </w:style>
  <w:style w:type="character" w:styleId="af9">
    <w:name w:val="Intense Reference"/>
    <w:uiPriority w:val="32"/>
    <w:qFormat/>
    <w:rsid w:val="00A10B6D"/>
    <w:rPr>
      <w:smallCaps/>
      <w:spacing w:val="5"/>
      <w:u w:val="single"/>
    </w:rPr>
  </w:style>
  <w:style w:type="character" w:styleId="afa">
    <w:name w:val="Book Title"/>
    <w:uiPriority w:val="33"/>
    <w:qFormat/>
    <w:rsid w:val="00A10B6D"/>
    <w:rPr>
      <w:i/>
      <w:iCs/>
      <w:smallCaps/>
      <w:spacing w:val="5"/>
    </w:rPr>
  </w:style>
  <w:style w:type="paragraph" w:styleId="afb">
    <w:name w:val="TOC Heading"/>
    <w:basedOn w:val="1"/>
    <w:next w:val="a"/>
    <w:uiPriority w:val="39"/>
    <w:semiHidden/>
    <w:unhideWhenUsed/>
    <w:qFormat/>
    <w:rsid w:val="00A10B6D"/>
    <w:pPr>
      <w:outlineLvl w:val="9"/>
    </w:pPr>
  </w:style>
  <w:style w:type="table" w:styleId="afc">
    <w:name w:val="Table Grid"/>
    <w:basedOn w:val="a1"/>
    <w:uiPriority w:val="59"/>
    <w:rsid w:val="00541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link w:val="afe"/>
    <w:uiPriority w:val="99"/>
    <w:semiHidden/>
    <w:unhideWhenUsed/>
    <w:rsid w:val="000E4C4B"/>
    <w:pPr>
      <w:spacing w:after="0" w:line="240" w:lineRule="auto"/>
    </w:pPr>
    <w:rPr>
      <w:rFonts w:ascii="Tahoma" w:hAnsi="Tahoma" w:cs="Tahoma"/>
      <w:sz w:val="16"/>
      <w:szCs w:val="16"/>
    </w:rPr>
  </w:style>
  <w:style w:type="character" w:customStyle="1" w:styleId="afe">
    <w:name w:val="טקסט בלונים תו"/>
    <w:basedOn w:val="a0"/>
    <w:link w:val="afd"/>
    <w:uiPriority w:val="99"/>
    <w:semiHidden/>
    <w:rsid w:val="000E4C4B"/>
    <w:rPr>
      <w:rFonts w:ascii="Tahoma" w:hAnsi="Tahoma" w:cs="Tahoma"/>
      <w:sz w:val="16"/>
      <w:szCs w:val="16"/>
    </w:rPr>
  </w:style>
  <w:style w:type="paragraph" w:styleId="HTML">
    <w:name w:val="HTML Preformatted"/>
    <w:basedOn w:val="a"/>
    <w:link w:val="HTML0"/>
    <w:uiPriority w:val="99"/>
    <w:unhideWhenUsed/>
    <w:rsid w:val="006D0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rsid w:val="006D0020"/>
    <w:rPr>
      <w:rFonts w:ascii="Courier New" w:eastAsia="Times New Roman" w:hAnsi="Courier New" w:cs="Courier New"/>
      <w:sz w:val="20"/>
      <w:szCs w:val="20"/>
    </w:rPr>
  </w:style>
  <w:style w:type="character" w:customStyle="1" w:styleId="five">
    <w:name w:val="five"/>
    <w:basedOn w:val="a0"/>
    <w:rsid w:val="00666C7D"/>
  </w:style>
  <w:style w:type="character" w:customStyle="1" w:styleId="meta-value">
    <w:name w:val="meta-value"/>
    <w:basedOn w:val="a0"/>
    <w:rsid w:val="000A65F0"/>
  </w:style>
  <w:style w:type="paragraph" w:customStyle="1" w:styleId="Default">
    <w:name w:val="Default"/>
    <w:rsid w:val="001F73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ord">
    <w:name w:val="word"/>
    <w:basedOn w:val="a0"/>
    <w:rsid w:val="002001A5"/>
  </w:style>
  <w:style w:type="character" w:customStyle="1" w:styleId="innerlink2">
    <w:name w:val="innerlink2"/>
    <w:basedOn w:val="a0"/>
    <w:rsid w:val="00DA25B3"/>
  </w:style>
  <w:style w:type="character" w:customStyle="1" w:styleId="exlresultdetails">
    <w:name w:val="exlresultdetails"/>
    <w:basedOn w:val="a0"/>
    <w:rsid w:val="002F68BA"/>
  </w:style>
  <w:style w:type="character" w:customStyle="1" w:styleId="searchword2">
    <w:name w:val="searchword2"/>
    <w:basedOn w:val="a0"/>
    <w:rsid w:val="002F68BA"/>
    <w:rPr>
      <w:shd w:val="clear" w:color="auto" w:fill="FFFBC3"/>
    </w:rPr>
  </w:style>
  <w:style w:type="character" w:customStyle="1" w:styleId="word5">
    <w:name w:val="word5"/>
    <w:basedOn w:val="a0"/>
    <w:rsid w:val="00882877"/>
  </w:style>
  <w:style w:type="character" w:customStyle="1" w:styleId="journaltitle">
    <w:name w:val="journaltitle"/>
    <w:basedOn w:val="a0"/>
    <w:rsid w:val="00B56924"/>
  </w:style>
  <w:style w:type="character" w:customStyle="1" w:styleId="a10">
    <w:name w:val="a1"/>
    <w:basedOn w:val="a0"/>
    <w:rsid w:val="00E84C2A"/>
    <w:rPr>
      <w:rFonts w:ascii="Arial" w:hAnsi="Arial" w:cs="Arial" w:hint="default"/>
      <w:b w:val="0"/>
      <w:bCs w:val="0"/>
      <w:i w:val="0"/>
      <w:iCs w:val="0"/>
      <w:bdr w:val="none" w:sz="0" w:space="0" w:color="auto" w:frame="1"/>
    </w:rPr>
  </w:style>
  <w:style w:type="character" w:customStyle="1" w:styleId="a20">
    <w:name w:val="a2"/>
    <w:basedOn w:val="a0"/>
    <w:rsid w:val="00E84C2A"/>
    <w:rPr>
      <w:rFonts w:ascii="Times New Roman" w:hAnsi="Times New Roman" w:cs="Times New Roman" w:hint="default"/>
      <w:b w:val="0"/>
      <w:bCs w:val="0"/>
      <w:i w:val="0"/>
      <w:iCs w:val="0"/>
      <w:bdr w:val="none" w:sz="0" w:space="0" w:color="auto" w:frame="1"/>
    </w:rPr>
  </w:style>
  <w:style w:type="character" w:customStyle="1" w:styleId="a30">
    <w:name w:val="a3"/>
    <w:basedOn w:val="a0"/>
    <w:rsid w:val="00E84C2A"/>
    <w:rPr>
      <w:rFonts w:ascii="Arial" w:hAnsi="Arial" w:cs="Arial" w:hint="default"/>
      <w:b w:val="0"/>
      <w:bCs w:val="0"/>
      <w:i w:val="0"/>
      <w:iCs w:val="0"/>
      <w:bdr w:val="none" w:sz="0" w:space="0" w:color="auto" w:frame="1"/>
    </w:rPr>
  </w:style>
  <w:style w:type="character" w:customStyle="1" w:styleId="a40">
    <w:name w:val="a4"/>
    <w:basedOn w:val="a0"/>
    <w:rsid w:val="00E84C2A"/>
    <w:rPr>
      <w:rFonts w:ascii="Georgia" w:hAnsi="Georgia" w:hint="default"/>
      <w:b w:val="0"/>
      <w:bCs w:val="0"/>
      <w:i w:val="0"/>
      <w:iCs w:val="0"/>
      <w:bdr w:val="none" w:sz="0" w:space="0" w:color="auto" w:frame="1"/>
    </w:rPr>
  </w:style>
  <w:style w:type="character" w:customStyle="1" w:styleId="a50">
    <w:name w:val="a5"/>
    <w:basedOn w:val="a0"/>
    <w:rsid w:val="00E84C2A"/>
    <w:rPr>
      <w:rFonts w:ascii="Arial" w:hAnsi="Arial" w:cs="Arial" w:hint="default"/>
      <w:b w:val="0"/>
      <w:bCs w:val="0"/>
      <w:i w:val="0"/>
      <w:iCs w:val="0"/>
      <w:bdr w:val="none" w:sz="0" w:space="0" w:color="auto" w:frame="1"/>
    </w:rPr>
  </w:style>
  <w:style w:type="character" w:styleId="aff">
    <w:name w:val="annotation reference"/>
    <w:basedOn w:val="a0"/>
    <w:uiPriority w:val="99"/>
    <w:semiHidden/>
    <w:unhideWhenUsed/>
    <w:rsid w:val="008958FF"/>
    <w:rPr>
      <w:sz w:val="16"/>
      <w:szCs w:val="16"/>
    </w:rPr>
  </w:style>
  <w:style w:type="paragraph" w:styleId="aff0">
    <w:name w:val="annotation text"/>
    <w:basedOn w:val="a"/>
    <w:link w:val="aff1"/>
    <w:uiPriority w:val="99"/>
    <w:semiHidden/>
    <w:unhideWhenUsed/>
    <w:rsid w:val="008958FF"/>
    <w:pPr>
      <w:spacing w:line="240" w:lineRule="auto"/>
    </w:pPr>
    <w:rPr>
      <w:sz w:val="20"/>
      <w:szCs w:val="20"/>
    </w:rPr>
  </w:style>
  <w:style w:type="character" w:customStyle="1" w:styleId="aff1">
    <w:name w:val="טקסט הערה תו"/>
    <w:basedOn w:val="a0"/>
    <w:link w:val="aff0"/>
    <w:uiPriority w:val="99"/>
    <w:semiHidden/>
    <w:rsid w:val="008958FF"/>
    <w:rPr>
      <w:sz w:val="20"/>
      <w:szCs w:val="20"/>
    </w:rPr>
  </w:style>
  <w:style w:type="paragraph" w:styleId="aff2">
    <w:name w:val="annotation subject"/>
    <w:basedOn w:val="aff0"/>
    <w:next w:val="aff0"/>
    <w:link w:val="aff3"/>
    <w:uiPriority w:val="99"/>
    <w:semiHidden/>
    <w:unhideWhenUsed/>
    <w:rsid w:val="008958FF"/>
    <w:rPr>
      <w:b/>
      <w:bCs/>
    </w:rPr>
  </w:style>
  <w:style w:type="character" w:customStyle="1" w:styleId="aff3">
    <w:name w:val="נושא הערה תו"/>
    <w:basedOn w:val="aff1"/>
    <w:link w:val="aff2"/>
    <w:uiPriority w:val="99"/>
    <w:semiHidden/>
    <w:rsid w:val="008958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859">
      <w:bodyDiv w:val="1"/>
      <w:marLeft w:val="0"/>
      <w:marRight w:val="0"/>
      <w:marTop w:val="0"/>
      <w:marBottom w:val="0"/>
      <w:divBdr>
        <w:top w:val="none" w:sz="0" w:space="0" w:color="auto"/>
        <w:left w:val="none" w:sz="0" w:space="0" w:color="auto"/>
        <w:bottom w:val="none" w:sz="0" w:space="0" w:color="auto"/>
        <w:right w:val="none" w:sz="0" w:space="0" w:color="auto"/>
      </w:divBdr>
      <w:divsChild>
        <w:div w:id="1233157936">
          <w:marLeft w:val="0"/>
          <w:marRight w:val="0"/>
          <w:marTop w:val="0"/>
          <w:marBottom w:val="0"/>
          <w:divBdr>
            <w:top w:val="none" w:sz="0" w:space="0" w:color="auto"/>
            <w:left w:val="none" w:sz="0" w:space="0" w:color="auto"/>
            <w:bottom w:val="none" w:sz="0" w:space="0" w:color="auto"/>
            <w:right w:val="none" w:sz="0" w:space="0" w:color="auto"/>
          </w:divBdr>
          <w:divsChild>
            <w:div w:id="1629168664">
              <w:marLeft w:val="0"/>
              <w:marRight w:val="0"/>
              <w:marTop w:val="0"/>
              <w:marBottom w:val="0"/>
              <w:divBdr>
                <w:top w:val="none" w:sz="0" w:space="0" w:color="auto"/>
                <w:left w:val="none" w:sz="0" w:space="0" w:color="auto"/>
                <w:bottom w:val="none" w:sz="0" w:space="0" w:color="auto"/>
                <w:right w:val="none" w:sz="0" w:space="0" w:color="auto"/>
              </w:divBdr>
              <w:divsChild>
                <w:div w:id="92171187">
                  <w:marLeft w:val="0"/>
                  <w:marRight w:val="0"/>
                  <w:marTop w:val="0"/>
                  <w:marBottom w:val="0"/>
                  <w:divBdr>
                    <w:top w:val="none" w:sz="0" w:space="0" w:color="auto"/>
                    <w:left w:val="none" w:sz="0" w:space="0" w:color="auto"/>
                    <w:bottom w:val="none" w:sz="0" w:space="0" w:color="auto"/>
                    <w:right w:val="none" w:sz="0" w:space="0" w:color="auto"/>
                  </w:divBdr>
                  <w:divsChild>
                    <w:div w:id="1962880240">
                      <w:marLeft w:val="0"/>
                      <w:marRight w:val="0"/>
                      <w:marTop w:val="0"/>
                      <w:marBottom w:val="0"/>
                      <w:divBdr>
                        <w:top w:val="none" w:sz="0" w:space="0" w:color="auto"/>
                        <w:left w:val="none" w:sz="0" w:space="0" w:color="auto"/>
                        <w:bottom w:val="none" w:sz="0" w:space="0" w:color="auto"/>
                        <w:right w:val="none" w:sz="0" w:space="0" w:color="auto"/>
                      </w:divBdr>
                      <w:divsChild>
                        <w:div w:id="1163161547">
                          <w:marLeft w:val="0"/>
                          <w:marRight w:val="0"/>
                          <w:marTop w:val="0"/>
                          <w:marBottom w:val="0"/>
                          <w:divBdr>
                            <w:top w:val="none" w:sz="0" w:space="0" w:color="auto"/>
                            <w:left w:val="none" w:sz="0" w:space="0" w:color="auto"/>
                            <w:bottom w:val="none" w:sz="0" w:space="0" w:color="auto"/>
                            <w:right w:val="none" w:sz="0" w:space="0" w:color="auto"/>
                          </w:divBdr>
                          <w:divsChild>
                            <w:div w:id="1091774709">
                              <w:marLeft w:val="0"/>
                              <w:marRight w:val="0"/>
                              <w:marTop w:val="0"/>
                              <w:marBottom w:val="0"/>
                              <w:divBdr>
                                <w:top w:val="none" w:sz="0" w:space="0" w:color="auto"/>
                                <w:left w:val="none" w:sz="0" w:space="0" w:color="auto"/>
                                <w:bottom w:val="none" w:sz="0" w:space="0" w:color="auto"/>
                                <w:right w:val="none" w:sz="0" w:space="0" w:color="auto"/>
                              </w:divBdr>
                              <w:divsChild>
                                <w:div w:id="1165979460">
                                  <w:marLeft w:val="0"/>
                                  <w:marRight w:val="0"/>
                                  <w:marTop w:val="0"/>
                                  <w:marBottom w:val="0"/>
                                  <w:divBdr>
                                    <w:top w:val="none" w:sz="0" w:space="0" w:color="auto"/>
                                    <w:left w:val="none" w:sz="0" w:space="0" w:color="auto"/>
                                    <w:bottom w:val="none" w:sz="0" w:space="0" w:color="auto"/>
                                    <w:right w:val="none" w:sz="0" w:space="0" w:color="auto"/>
                                  </w:divBdr>
                                  <w:divsChild>
                                    <w:div w:id="2133091644">
                                      <w:marLeft w:val="60"/>
                                      <w:marRight w:val="0"/>
                                      <w:marTop w:val="0"/>
                                      <w:marBottom w:val="0"/>
                                      <w:divBdr>
                                        <w:top w:val="none" w:sz="0" w:space="0" w:color="auto"/>
                                        <w:left w:val="none" w:sz="0" w:space="0" w:color="auto"/>
                                        <w:bottom w:val="none" w:sz="0" w:space="0" w:color="auto"/>
                                        <w:right w:val="none" w:sz="0" w:space="0" w:color="auto"/>
                                      </w:divBdr>
                                      <w:divsChild>
                                        <w:div w:id="1301692602">
                                          <w:marLeft w:val="0"/>
                                          <w:marRight w:val="0"/>
                                          <w:marTop w:val="0"/>
                                          <w:marBottom w:val="0"/>
                                          <w:divBdr>
                                            <w:top w:val="none" w:sz="0" w:space="0" w:color="auto"/>
                                            <w:left w:val="none" w:sz="0" w:space="0" w:color="auto"/>
                                            <w:bottom w:val="none" w:sz="0" w:space="0" w:color="auto"/>
                                            <w:right w:val="none" w:sz="0" w:space="0" w:color="auto"/>
                                          </w:divBdr>
                                        </w:div>
                                        <w:div w:id="504639123">
                                          <w:marLeft w:val="0"/>
                                          <w:marRight w:val="0"/>
                                          <w:marTop w:val="0"/>
                                          <w:marBottom w:val="0"/>
                                          <w:divBdr>
                                            <w:top w:val="single" w:sz="6" w:space="12" w:color="999999"/>
                                            <w:left w:val="single" w:sz="6" w:space="12" w:color="999999"/>
                                            <w:bottom w:val="single" w:sz="6" w:space="12" w:color="999999"/>
                                            <w:right w:val="single" w:sz="6" w:space="12" w:color="999999"/>
                                          </w:divBdr>
                                          <w:divsChild>
                                            <w:div w:id="716929447">
                                              <w:marLeft w:val="0"/>
                                              <w:marRight w:val="0"/>
                                              <w:marTop w:val="0"/>
                                              <w:marBottom w:val="0"/>
                                              <w:divBdr>
                                                <w:top w:val="none" w:sz="0" w:space="0" w:color="auto"/>
                                                <w:left w:val="none" w:sz="0" w:space="0" w:color="auto"/>
                                                <w:bottom w:val="none" w:sz="0" w:space="0" w:color="auto"/>
                                                <w:right w:val="none" w:sz="0" w:space="0" w:color="auto"/>
                                              </w:divBdr>
                                            </w:div>
                                          </w:divsChild>
                                        </w:div>
                                        <w:div w:id="1327441160">
                                          <w:marLeft w:val="0"/>
                                          <w:marRight w:val="0"/>
                                          <w:marTop w:val="180"/>
                                          <w:marBottom w:val="0"/>
                                          <w:divBdr>
                                            <w:top w:val="none" w:sz="0" w:space="0" w:color="auto"/>
                                            <w:left w:val="none" w:sz="0" w:space="0" w:color="auto"/>
                                            <w:bottom w:val="none" w:sz="0" w:space="0" w:color="auto"/>
                                            <w:right w:val="none" w:sz="0" w:space="0" w:color="auto"/>
                                          </w:divBdr>
                                        </w:div>
                                        <w:div w:id="9943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9492">
                                  <w:marLeft w:val="0"/>
                                  <w:marRight w:val="0"/>
                                  <w:marTop w:val="0"/>
                                  <w:marBottom w:val="0"/>
                                  <w:divBdr>
                                    <w:top w:val="none" w:sz="0" w:space="0" w:color="auto"/>
                                    <w:left w:val="none" w:sz="0" w:space="0" w:color="auto"/>
                                    <w:bottom w:val="none" w:sz="0" w:space="0" w:color="auto"/>
                                    <w:right w:val="none" w:sz="0" w:space="0" w:color="auto"/>
                                  </w:divBdr>
                                  <w:divsChild>
                                    <w:div w:id="1830486943">
                                      <w:marLeft w:val="0"/>
                                      <w:marRight w:val="60"/>
                                      <w:marTop w:val="0"/>
                                      <w:marBottom w:val="0"/>
                                      <w:divBdr>
                                        <w:top w:val="none" w:sz="0" w:space="0" w:color="auto"/>
                                        <w:left w:val="none" w:sz="0" w:space="0" w:color="auto"/>
                                        <w:bottom w:val="none" w:sz="0" w:space="0" w:color="auto"/>
                                        <w:right w:val="none" w:sz="0" w:space="0" w:color="auto"/>
                                      </w:divBdr>
                                      <w:divsChild>
                                        <w:div w:id="1031880364">
                                          <w:marLeft w:val="0"/>
                                          <w:marRight w:val="0"/>
                                          <w:marTop w:val="0"/>
                                          <w:marBottom w:val="0"/>
                                          <w:divBdr>
                                            <w:top w:val="none" w:sz="0" w:space="0" w:color="auto"/>
                                            <w:left w:val="none" w:sz="0" w:space="0" w:color="auto"/>
                                            <w:bottom w:val="none" w:sz="0" w:space="0" w:color="auto"/>
                                            <w:right w:val="none" w:sz="0" w:space="0" w:color="auto"/>
                                          </w:divBdr>
                                          <w:divsChild>
                                            <w:div w:id="1444880498">
                                              <w:marLeft w:val="0"/>
                                              <w:marRight w:val="0"/>
                                              <w:marTop w:val="0"/>
                                              <w:marBottom w:val="120"/>
                                              <w:divBdr>
                                                <w:top w:val="single" w:sz="6" w:space="0" w:color="F5F5F5"/>
                                                <w:left w:val="single" w:sz="6" w:space="0" w:color="F5F5F5"/>
                                                <w:bottom w:val="single" w:sz="6" w:space="0" w:color="F5F5F5"/>
                                                <w:right w:val="single" w:sz="6" w:space="0" w:color="F5F5F5"/>
                                              </w:divBdr>
                                              <w:divsChild>
                                                <w:div w:id="38013418">
                                                  <w:marLeft w:val="0"/>
                                                  <w:marRight w:val="0"/>
                                                  <w:marTop w:val="0"/>
                                                  <w:marBottom w:val="0"/>
                                                  <w:divBdr>
                                                    <w:top w:val="none" w:sz="0" w:space="0" w:color="auto"/>
                                                    <w:left w:val="none" w:sz="0" w:space="0" w:color="auto"/>
                                                    <w:bottom w:val="none" w:sz="0" w:space="0" w:color="auto"/>
                                                    <w:right w:val="none" w:sz="0" w:space="0" w:color="auto"/>
                                                  </w:divBdr>
                                                  <w:divsChild>
                                                    <w:div w:id="4925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522">
      <w:bodyDiv w:val="1"/>
      <w:marLeft w:val="0"/>
      <w:marRight w:val="0"/>
      <w:marTop w:val="0"/>
      <w:marBottom w:val="0"/>
      <w:divBdr>
        <w:top w:val="none" w:sz="0" w:space="0" w:color="auto"/>
        <w:left w:val="none" w:sz="0" w:space="0" w:color="auto"/>
        <w:bottom w:val="none" w:sz="0" w:space="0" w:color="auto"/>
        <w:right w:val="none" w:sz="0" w:space="0" w:color="auto"/>
      </w:divBdr>
    </w:div>
    <w:div w:id="50158548">
      <w:bodyDiv w:val="1"/>
      <w:marLeft w:val="0"/>
      <w:marRight w:val="0"/>
      <w:marTop w:val="0"/>
      <w:marBottom w:val="0"/>
      <w:divBdr>
        <w:top w:val="none" w:sz="0" w:space="0" w:color="auto"/>
        <w:left w:val="none" w:sz="0" w:space="0" w:color="auto"/>
        <w:bottom w:val="none" w:sz="0" w:space="0" w:color="auto"/>
        <w:right w:val="none" w:sz="0" w:space="0" w:color="auto"/>
      </w:divBdr>
    </w:div>
    <w:div w:id="86854599">
      <w:bodyDiv w:val="1"/>
      <w:marLeft w:val="0"/>
      <w:marRight w:val="0"/>
      <w:marTop w:val="0"/>
      <w:marBottom w:val="0"/>
      <w:divBdr>
        <w:top w:val="none" w:sz="0" w:space="0" w:color="auto"/>
        <w:left w:val="none" w:sz="0" w:space="0" w:color="auto"/>
        <w:bottom w:val="none" w:sz="0" w:space="0" w:color="auto"/>
        <w:right w:val="none" w:sz="0" w:space="0" w:color="auto"/>
      </w:divBdr>
    </w:div>
    <w:div w:id="153227952">
      <w:bodyDiv w:val="1"/>
      <w:marLeft w:val="0"/>
      <w:marRight w:val="0"/>
      <w:marTop w:val="0"/>
      <w:marBottom w:val="0"/>
      <w:divBdr>
        <w:top w:val="none" w:sz="0" w:space="0" w:color="auto"/>
        <w:left w:val="none" w:sz="0" w:space="0" w:color="auto"/>
        <w:bottom w:val="none" w:sz="0" w:space="0" w:color="auto"/>
        <w:right w:val="none" w:sz="0" w:space="0" w:color="auto"/>
      </w:divBdr>
      <w:divsChild>
        <w:div w:id="1602759029">
          <w:marLeft w:val="0"/>
          <w:marRight w:val="0"/>
          <w:marTop w:val="0"/>
          <w:marBottom w:val="0"/>
          <w:divBdr>
            <w:top w:val="none" w:sz="0" w:space="0" w:color="auto"/>
            <w:left w:val="none" w:sz="0" w:space="0" w:color="auto"/>
            <w:bottom w:val="none" w:sz="0" w:space="0" w:color="auto"/>
            <w:right w:val="none" w:sz="0" w:space="0" w:color="auto"/>
          </w:divBdr>
          <w:divsChild>
            <w:div w:id="50009606">
              <w:marLeft w:val="0"/>
              <w:marRight w:val="0"/>
              <w:marTop w:val="0"/>
              <w:marBottom w:val="0"/>
              <w:divBdr>
                <w:top w:val="none" w:sz="0" w:space="0" w:color="auto"/>
                <w:left w:val="none" w:sz="0" w:space="0" w:color="auto"/>
                <w:bottom w:val="none" w:sz="0" w:space="0" w:color="auto"/>
                <w:right w:val="none" w:sz="0" w:space="0" w:color="auto"/>
              </w:divBdr>
              <w:divsChild>
                <w:div w:id="454056986">
                  <w:marLeft w:val="0"/>
                  <w:marRight w:val="0"/>
                  <w:marTop w:val="0"/>
                  <w:marBottom w:val="0"/>
                  <w:divBdr>
                    <w:top w:val="none" w:sz="0" w:space="0" w:color="auto"/>
                    <w:left w:val="none" w:sz="0" w:space="0" w:color="auto"/>
                    <w:bottom w:val="none" w:sz="0" w:space="0" w:color="auto"/>
                    <w:right w:val="none" w:sz="0" w:space="0" w:color="auto"/>
                  </w:divBdr>
                  <w:divsChild>
                    <w:div w:id="90048980">
                      <w:marLeft w:val="0"/>
                      <w:marRight w:val="0"/>
                      <w:marTop w:val="0"/>
                      <w:marBottom w:val="0"/>
                      <w:divBdr>
                        <w:top w:val="none" w:sz="0" w:space="0" w:color="auto"/>
                        <w:left w:val="none" w:sz="0" w:space="0" w:color="auto"/>
                        <w:bottom w:val="none" w:sz="0" w:space="0" w:color="auto"/>
                        <w:right w:val="none" w:sz="0" w:space="0" w:color="auto"/>
                      </w:divBdr>
                      <w:divsChild>
                        <w:div w:id="981816009">
                          <w:marLeft w:val="-225"/>
                          <w:marRight w:val="-225"/>
                          <w:marTop w:val="0"/>
                          <w:marBottom w:val="0"/>
                          <w:divBdr>
                            <w:top w:val="none" w:sz="0" w:space="0" w:color="auto"/>
                            <w:left w:val="none" w:sz="0" w:space="0" w:color="auto"/>
                            <w:bottom w:val="none" w:sz="0" w:space="0" w:color="auto"/>
                            <w:right w:val="none" w:sz="0" w:space="0" w:color="auto"/>
                          </w:divBdr>
                          <w:divsChild>
                            <w:div w:id="1228538361">
                              <w:marLeft w:val="0"/>
                              <w:marRight w:val="0"/>
                              <w:marTop w:val="0"/>
                              <w:marBottom w:val="0"/>
                              <w:divBdr>
                                <w:top w:val="none" w:sz="0" w:space="0" w:color="auto"/>
                                <w:left w:val="none" w:sz="0" w:space="0" w:color="auto"/>
                                <w:bottom w:val="none" w:sz="0" w:space="0" w:color="auto"/>
                                <w:right w:val="none" w:sz="0" w:space="0" w:color="auto"/>
                              </w:divBdr>
                              <w:divsChild>
                                <w:div w:id="916937883">
                                  <w:marLeft w:val="0"/>
                                  <w:marRight w:val="0"/>
                                  <w:marTop w:val="0"/>
                                  <w:marBottom w:val="0"/>
                                  <w:divBdr>
                                    <w:top w:val="none" w:sz="0" w:space="0" w:color="auto"/>
                                    <w:left w:val="none" w:sz="0" w:space="0" w:color="auto"/>
                                    <w:bottom w:val="none" w:sz="0" w:space="0" w:color="auto"/>
                                    <w:right w:val="none" w:sz="0" w:space="0" w:color="auto"/>
                                  </w:divBdr>
                                  <w:divsChild>
                                    <w:div w:id="1641839319">
                                      <w:marLeft w:val="-150"/>
                                      <w:marRight w:val="-150"/>
                                      <w:marTop w:val="0"/>
                                      <w:marBottom w:val="0"/>
                                      <w:divBdr>
                                        <w:top w:val="none" w:sz="0" w:space="0" w:color="auto"/>
                                        <w:left w:val="none" w:sz="0" w:space="0" w:color="auto"/>
                                        <w:bottom w:val="none" w:sz="0" w:space="0" w:color="auto"/>
                                        <w:right w:val="none" w:sz="0" w:space="0" w:color="auto"/>
                                      </w:divBdr>
                                      <w:divsChild>
                                        <w:div w:id="62064429">
                                          <w:marLeft w:val="0"/>
                                          <w:marRight w:val="0"/>
                                          <w:marTop w:val="0"/>
                                          <w:marBottom w:val="0"/>
                                          <w:divBdr>
                                            <w:top w:val="none" w:sz="0" w:space="0" w:color="auto"/>
                                            <w:left w:val="none" w:sz="0" w:space="0" w:color="auto"/>
                                            <w:bottom w:val="none" w:sz="0" w:space="0" w:color="auto"/>
                                            <w:right w:val="none" w:sz="0" w:space="0" w:color="auto"/>
                                          </w:divBdr>
                                          <w:divsChild>
                                            <w:div w:id="450322008">
                                              <w:marLeft w:val="0"/>
                                              <w:marRight w:val="0"/>
                                              <w:marTop w:val="0"/>
                                              <w:marBottom w:val="0"/>
                                              <w:divBdr>
                                                <w:top w:val="none" w:sz="0" w:space="0" w:color="auto"/>
                                                <w:left w:val="none" w:sz="0" w:space="0" w:color="auto"/>
                                                <w:bottom w:val="none" w:sz="0" w:space="0" w:color="auto"/>
                                                <w:right w:val="none" w:sz="0" w:space="0" w:color="auto"/>
                                              </w:divBdr>
                                              <w:divsChild>
                                                <w:div w:id="912854201">
                                                  <w:marLeft w:val="0"/>
                                                  <w:marRight w:val="0"/>
                                                  <w:marTop w:val="0"/>
                                                  <w:marBottom w:val="0"/>
                                                  <w:divBdr>
                                                    <w:top w:val="none" w:sz="0" w:space="0" w:color="auto"/>
                                                    <w:left w:val="none" w:sz="0" w:space="0" w:color="auto"/>
                                                    <w:bottom w:val="none" w:sz="0" w:space="0" w:color="auto"/>
                                                    <w:right w:val="none" w:sz="0" w:space="0" w:color="auto"/>
                                                  </w:divBdr>
                                                  <w:divsChild>
                                                    <w:div w:id="981929075">
                                                      <w:marLeft w:val="0"/>
                                                      <w:marRight w:val="0"/>
                                                      <w:marTop w:val="0"/>
                                                      <w:marBottom w:val="0"/>
                                                      <w:divBdr>
                                                        <w:top w:val="none" w:sz="0" w:space="0" w:color="auto"/>
                                                        <w:left w:val="none" w:sz="0" w:space="0" w:color="auto"/>
                                                        <w:bottom w:val="none" w:sz="0" w:space="0" w:color="auto"/>
                                                        <w:right w:val="none" w:sz="0" w:space="0" w:color="auto"/>
                                                      </w:divBdr>
                                                      <w:divsChild>
                                                        <w:div w:id="919367339">
                                                          <w:marLeft w:val="150"/>
                                                          <w:marRight w:val="150"/>
                                                          <w:marTop w:val="150"/>
                                                          <w:marBottom w:val="300"/>
                                                          <w:divBdr>
                                                            <w:top w:val="none" w:sz="0" w:space="0" w:color="auto"/>
                                                            <w:left w:val="none" w:sz="0" w:space="0" w:color="auto"/>
                                                            <w:bottom w:val="none" w:sz="0" w:space="0" w:color="auto"/>
                                                            <w:right w:val="none" w:sz="0" w:space="0" w:color="auto"/>
                                                          </w:divBdr>
                                                          <w:divsChild>
                                                            <w:div w:id="1555431449">
                                                              <w:marLeft w:val="0"/>
                                                              <w:marRight w:val="0"/>
                                                              <w:marTop w:val="0"/>
                                                              <w:marBottom w:val="0"/>
                                                              <w:divBdr>
                                                                <w:top w:val="none" w:sz="0" w:space="0" w:color="auto"/>
                                                                <w:left w:val="none" w:sz="0" w:space="0" w:color="auto"/>
                                                                <w:bottom w:val="none" w:sz="0" w:space="0" w:color="auto"/>
                                                                <w:right w:val="none" w:sz="0" w:space="0" w:color="auto"/>
                                                              </w:divBdr>
                                                              <w:divsChild>
                                                                <w:div w:id="476801037">
                                                                  <w:marLeft w:val="0"/>
                                                                  <w:marRight w:val="0"/>
                                                                  <w:marTop w:val="0"/>
                                                                  <w:marBottom w:val="0"/>
                                                                  <w:divBdr>
                                                                    <w:top w:val="none" w:sz="0" w:space="0" w:color="auto"/>
                                                                    <w:left w:val="none" w:sz="0" w:space="0" w:color="auto"/>
                                                                    <w:bottom w:val="none" w:sz="0" w:space="0" w:color="auto"/>
                                                                    <w:right w:val="none" w:sz="0" w:space="0" w:color="auto"/>
                                                                  </w:divBdr>
                                                                  <w:divsChild>
                                                                    <w:div w:id="1373993910">
                                                                      <w:marLeft w:val="0"/>
                                                                      <w:marRight w:val="0"/>
                                                                      <w:marTop w:val="0"/>
                                                                      <w:marBottom w:val="0"/>
                                                                      <w:divBdr>
                                                                        <w:top w:val="none" w:sz="0" w:space="0" w:color="auto"/>
                                                                        <w:left w:val="none" w:sz="0" w:space="0" w:color="auto"/>
                                                                        <w:bottom w:val="none" w:sz="0" w:space="0" w:color="auto"/>
                                                                        <w:right w:val="none" w:sz="0" w:space="0" w:color="auto"/>
                                                                      </w:divBdr>
                                                                      <w:divsChild>
                                                                        <w:div w:id="43219788">
                                                                          <w:marLeft w:val="0"/>
                                                                          <w:marRight w:val="0"/>
                                                                          <w:marTop w:val="0"/>
                                                                          <w:marBottom w:val="0"/>
                                                                          <w:divBdr>
                                                                            <w:top w:val="none" w:sz="0" w:space="0" w:color="auto"/>
                                                                            <w:left w:val="none" w:sz="0" w:space="0" w:color="auto"/>
                                                                            <w:bottom w:val="none" w:sz="0" w:space="0" w:color="auto"/>
                                                                            <w:right w:val="none" w:sz="0" w:space="0" w:color="auto"/>
                                                                          </w:divBdr>
                                                                          <w:divsChild>
                                                                            <w:div w:id="620691517">
                                                                              <w:marLeft w:val="0"/>
                                                                              <w:marRight w:val="0"/>
                                                                              <w:marTop w:val="0"/>
                                                                              <w:marBottom w:val="0"/>
                                                                              <w:divBdr>
                                                                                <w:top w:val="none" w:sz="0" w:space="0" w:color="auto"/>
                                                                                <w:left w:val="none" w:sz="0" w:space="0" w:color="auto"/>
                                                                                <w:bottom w:val="none" w:sz="0" w:space="0" w:color="auto"/>
                                                                                <w:right w:val="none" w:sz="0" w:space="0" w:color="auto"/>
                                                                              </w:divBdr>
                                                                            </w:div>
                                                                            <w:div w:id="491024036">
                                                                              <w:marLeft w:val="0"/>
                                                                              <w:marRight w:val="0"/>
                                                                              <w:marTop w:val="0"/>
                                                                              <w:marBottom w:val="0"/>
                                                                              <w:divBdr>
                                                                                <w:top w:val="none" w:sz="0" w:space="0" w:color="auto"/>
                                                                                <w:left w:val="none" w:sz="0" w:space="0" w:color="auto"/>
                                                                                <w:bottom w:val="none" w:sz="0" w:space="0" w:color="auto"/>
                                                                                <w:right w:val="none" w:sz="0" w:space="0" w:color="auto"/>
                                                                              </w:divBdr>
                                                                            </w:div>
                                                                            <w:div w:id="998969864">
                                                                              <w:marLeft w:val="0"/>
                                                                              <w:marRight w:val="0"/>
                                                                              <w:marTop w:val="0"/>
                                                                              <w:marBottom w:val="0"/>
                                                                              <w:divBdr>
                                                                                <w:top w:val="none" w:sz="0" w:space="0" w:color="auto"/>
                                                                                <w:left w:val="none" w:sz="0" w:space="0" w:color="auto"/>
                                                                                <w:bottom w:val="none" w:sz="0" w:space="0" w:color="auto"/>
                                                                                <w:right w:val="none" w:sz="0" w:space="0" w:color="auto"/>
                                                                              </w:divBdr>
                                                                            </w:div>
                                                                            <w:div w:id="1223563883">
                                                                              <w:marLeft w:val="0"/>
                                                                              <w:marRight w:val="0"/>
                                                                              <w:marTop w:val="0"/>
                                                                              <w:marBottom w:val="0"/>
                                                                              <w:divBdr>
                                                                                <w:top w:val="none" w:sz="0" w:space="0" w:color="auto"/>
                                                                                <w:left w:val="none" w:sz="0" w:space="0" w:color="auto"/>
                                                                                <w:bottom w:val="none" w:sz="0" w:space="0" w:color="auto"/>
                                                                                <w:right w:val="none" w:sz="0" w:space="0" w:color="auto"/>
                                                                              </w:divBdr>
                                                                            </w:div>
                                                                            <w:div w:id="124200870">
                                                                              <w:marLeft w:val="0"/>
                                                                              <w:marRight w:val="0"/>
                                                                              <w:marTop w:val="0"/>
                                                                              <w:marBottom w:val="0"/>
                                                                              <w:divBdr>
                                                                                <w:top w:val="none" w:sz="0" w:space="0" w:color="auto"/>
                                                                                <w:left w:val="none" w:sz="0" w:space="0" w:color="auto"/>
                                                                                <w:bottom w:val="none" w:sz="0" w:space="0" w:color="auto"/>
                                                                                <w:right w:val="none" w:sz="0" w:space="0" w:color="auto"/>
                                                                              </w:divBdr>
                                                                            </w:div>
                                                                            <w:div w:id="768694519">
                                                                              <w:marLeft w:val="0"/>
                                                                              <w:marRight w:val="0"/>
                                                                              <w:marTop w:val="0"/>
                                                                              <w:marBottom w:val="0"/>
                                                                              <w:divBdr>
                                                                                <w:top w:val="none" w:sz="0" w:space="0" w:color="auto"/>
                                                                                <w:left w:val="none" w:sz="0" w:space="0" w:color="auto"/>
                                                                                <w:bottom w:val="none" w:sz="0" w:space="0" w:color="auto"/>
                                                                                <w:right w:val="none" w:sz="0" w:space="0" w:color="auto"/>
                                                                              </w:divBdr>
                                                                            </w:div>
                                                                            <w:div w:id="210043538">
                                                                              <w:marLeft w:val="0"/>
                                                                              <w:marRight w:val="0"/>
                                                                              <w:marTop w:val="0"/>
                                                                              <w:marBottom w:val="0"/>
                                                                              <w:divBdr>
                                                                                <w:top w:val="none" w:sz="0" w:space="0" w:color="auto"/>
                                                                                <w:left w:val="none" w:sz="0" w:space="0" w:color="auto"/>
                                                                                <w:bottom w:val="none" w:sz="0" w:space="0" w:color="auto"/>
                                                                                <w:right w:val="none" w:sz="0" w:space="0" w:color="auto"/>
                                                                              </w:divBdr>
                                                                            </w:div>
                                                                            <w:div w:id="819732976">
                                                                              <w:marLeft w:val="0"/>
                                                                              <w:marRight w:val="0"/>
                                                                              <w:marTop w:val="0"/>
                                                                              <w:marBottom w:val="0"/>
                                                                              <w:divBdr>
                                                                                <w:top w:val="none" w:sz="0" w:space="0" w:color="auto"/>
                                                                                <w:left w:val="none" w:sz="0" w:space="0" w:color="auto"/>
                                                                                <w:bottom w:val="none" w:sz="0" w:space="0" w:color="auto"/>
                                                                                <w:right w:val="none" w:sz="0" w:space="0" w:color="auto"/>
                                                                              </w:divBdr>
                                                                            </w:div>
                                                                            <w:div w:id="2050690722">
                                                                              <w:marLeft w:val="0"/>
                                                                              <w:marRight w:val="0"/>
                                                                              <w:marTop w:val="0"/>
                                                                              <w:marBottom w:val="0"/>
                                                                              <w:divBdr>
                                                                                <w:top w:val="none" w:sz="0" w:space="0" w:color="auto"/>
                                                                                <w:left w:val="none" w:sz="0" w:space="0" w:color="auto"/>
                                                                                <w:bottom w:val="none" w:sz="0" w:space="0" w:color="auto"/>
                                                                                <w:right w:val="none" w:sz="0" w:space="0" w:color="auto"/>
                                                                              </w:divBdr>
                                                                            </w:div>
                                                                            <w:div w:id="1483696037">
                                                                              <w:marLeft w:val="0"/>
                                                                              <w:marRight w:val="0"/>
                                                                              <w:marTop w:val="0"/>
                                                                              <w:marBottom w:val="0"/>
                                                                              <w:divBdr>
                                                                                <w:top w:val="none" w:sz="0" w:space="0" w:color="auto"/>
                                                                                <w:left w:val="none" w:sz="0" w:space="0" w:color="auto"/>
                                                                                <w:bottom w:val="none" w:sz="0" w:space="0" w:color="auto"/>
                                                                                <w:right w:val="none" w:sz="0" w:space="0" w:color="auto"/>
                                                                              </w:divBdr>
                                                                            </w:div>
                                                                            <w:div w:id="1214777795">
                                                                              <w:marLeft w:val="0"/>
                                                                              <w:marRight w:val="0"/>
                                                                              <w:marTop w:val="0"/>
                                                                              <w:marBottom w:val="0"/>
                                                                              <w:divBdr>
                                                                                <w:top w:val="none" w:sz="0" w:space="0" w:color="auto"/>
                                                                                <w:left w:val="none" w:sz="0" w:space="0" w:color="auto"/>
                                                                                <w:bottom w:val="none" w:sz="0" w:space="0" w:color="auto"/>
                                                                                <w:right w:val="none" w:sz="0" w:space="0" w:color="auto"/>
                                                                              </w:divBdr>
                                                                            </w:div>
                                                                            <w:div w:id="171526872">
                                                                              <w:marLeft w:val="0"/>
                                                                              <w:marRight w:val="0"/>
                                                                              <w:marTop w:val="0"/>
                                                                              <w:marBottom w:val="0"/>
                                                                              <w:divBdr>
                                                                                <w:top w:val="none" w:sz="0" w:space="0" w:color="auto"/>
                                                                                <w:left w:val="none" w:sz="0" w:space="0" w:color="auto"/>
                                                                                <w:bottom w:val="none" w:sz="0" w:space="0" w:color="auto"/>
                                                                                <w:right w:val="none" w:sz="0" w:space="0" w:color="auto"/>
                                                                              </w:divBdr>
                                                                            </w:div>
                                                                            <w:div w:id="1751921587">
                                                                              <w:marLeft w:val="0"/>
                                                                              <w:marRight w:val="0"/>
                                                                              <w:marTop w:val="0"/>
                                                                              <w:marBottom w:val="0"/>
                                                                              <w:divBdr>
                                                                                <w:top w:val="none" w:sz="0" w:space="0" w:color="auto"/>
                                                                                <w:left w:val="none" w:sz="0" w:space="0" w:color="auto"/>
                                                                                <w:bottom w:val="none" w:sz="0" w:space="0" w:color="auto"/>
                                                                                <w:right w:val="none" w:sz="0" w:space="0" w:color="auto"/>
                                                                              </w:divBdr>
                                                                            </w:div>
                                                                            <w:div w:id="1737046837">
                                                                              <w:marLeft w:val="0"/>
                                                                              <w:marRight w:val="0"/>
                                                                              <w:marTop w:val="0"/>
                                                                              <w:marBottom w:val="0"/>
                                                                              <w:divBdr>
                                                                                <w:top w:val="none" w:sz="0" w:space="0" w:color="auto"/>
                                                                                <w:left w:val="none" w:sz="0" w:space="0" w:color="auto"/>
                                                                                <w:bottom w:val="none" w:sz="0" w:space="0" w:color="auto"/>
                                                                                <w:right w:val="none" w:sz="0" w:space="0" w:color="auto"/>
                                                                              </w:divBdr>
                                                                            </w:div>
                                                                            <w:div w:id="1969969952">
                                                                              <w:marLeft w:val="0"/>
                                                                              <w:marRight w:val="0"/>
                                                                              <w:marTop w:val="0"/>
                                                                              <w:marBottom w:val="0"/>
                                                                              <w:divBdr>
                                                                                <w:top w:val="none" w:sz="0" w:space="0" w:color="auto"/>
                                                                                <w:left w:val="none" w:sz="0" w:space="0" w:color="auto"/>
                                                                                <w:bottom w:val="none" w:sz="0" w:space="0" w:color="auto"/>
                                                                                <w:right w:val="none" w:sz="0" w:space="0" w:color="auto"/>
                                                                              </w:divBdr>
                                                                            </w:div>
                                                                            <w:div w:id="2134521828">
                                                                              <w:marLeft w:val="0"/>
                                                                              <w:marRight w:val="0"/>
                                                                              <w:marTop w:val="0"/>
                                                                              <w:marBottom w:val="0"/>
                                                                              <w:divBdr>
                                                                                <w:top w:val="none" w:sz="0" w:space="0" w:color="auto"/>
                                                                                <w:left w:val="none" w:sz="0" w:space="0" w:color="auto"/>
                                                                                <w:bottom w:val="none" w:sz="0" w:space="0" w:color="auto"/>
                                                                                <w:right w:val="none" w:sz="0" w:space="0" w:color="auto"/>
                                                                              </w:divBdr>
                                                                            </w:div>
                                                                            <w:div w:id="1107970353">
                                                                              <w:marLeft w:val="0"/>
                                                                              <w:marRight w:val="0"/>
                                                                              <w:marTop w:val="0"/>
                                                                              <w:marBottom w:val="0"/>
                                                                              <w:divBdr>
                                                                                <w:top w:val="none" w:sz="0" w:space="0" w:color="auto"/>
                                                                                <w:left w:val="none" w:sz="0" w:space="0" w:color="auto"/>
                                                                                <w:bottom w:val="none" w:sz="0" w:space="0" w:color="auto"/>
                                                                                <w:right w:val="none" w:sz="0" w:space="0" w:color="auto"/>
                                                                              </w:divBdr>
                                                                            </w:div>
                                                                            <w:div w:id="2094279858">
                                                                              <w:marLeft w:val="0"/>
                                                                              <w:marRight w:val="0"/>
                                                                              <w:marTop w:val="0"/>
                                                                              <w:marBottom w:val="0"/>
                                                                              <w:divBdr>
                                                                                <w:top w:val="none" w:sz="0" w:space="0" w:color="auto"/>
                                                                                <w:left w:val="none" w:sz="0" w:space="0" w:color="auto"/>
                                                                                <w:bottom w:val="none" w:sz="0" w:space="0" w:color="auto"/>
                                                                                <w:right w:val="none" w:sz="0" w:space="0" w:color="auto"/>
                                                                              </w:divBdr>
                                                                            </w:div>
                                                                            <w:div w:id="1159924392">
                                                                              <w:marLeft w:val="0"/>
                                                                              <w:marRight w:val="0"/>
                                                                              <w:marTop w:val="0"/>
                                                                              <w:marBottom w:val="0"/>
                                                                              <w:divBdr>
                                                                                <w:top w:val="none" w:sz="0" w:space="0" w:color="auto"/>
                                                                                <w:left w:val="none" w:sz="0" w:space="0" w:color="auto"/>
                                                                                <w:bottom w:val="none" w:sz="0" w:space="0" w:color="auto"/>
                                                                                <w:right w:val="none" w:sz="0" w:space="0" w:color="auto"/>
                                                                              </w:divBdr>
                                                                            </w:div>
                                                                            <w:div w:id="1725522421">
                                                                              <w:marLeft w:val="0"/>
                                                                              <w:marRight w:val="0"/>
                                                                              <w:marTop w:val="0"/>
                                                                              <w:marBottom w:val="0"/>
                                                                              <w:divBdr>
                                                                                <w:top w:val="none" w:sz="0" w:space="0" w:color="auto"/>
                                                                                <w:left w:val="none" w:sz="0" w:space="0" w:color="auto"/>
                                                                                <w:bottom w:val="none" w:sz="0" w:space="0" w:color="auto"/>
                                                                                <w:right w:val="none" w:sz="0" w:space="0" w:color="auto"/>
                                                                              </w:divBdr>
                                                                            </w:div>
                                                                            <w:div w:id="345327153">
                                                                              <w:marLeft w:val="0"/>
                                                                              <w:marRight w:val="0"/>
                                                                              <w:marTop w:val="0"/>
                                                                              <w:marBottom w:val="0"/>
                                                                              <w:divBdr>
                                                                                <w:top w:val="none" w:sz="0" w:space="0" w:color="auto"/>
                                                                                <w:left w:val="none" w:sz="0" w:space="0" w:color="auto"/>
                                                                                <w:bottom w:val="none" w:sz="0" w:space="0" w:color="auto"/>
                                                                                <w:right w:val="none" w:sz="0" w:space="0" w:color="auto"/>
                                                                              </w:divBdr>
                                                                            </w:div>
                                                                            <w:div w:id="1608197097">
                                                                              <w:marLeft w:val="0"/>
                                                                              <w:marRight w:val="0"/>
                                                                              <w:marTop w:val="0"/>
                                                                              <w:marBottom w:val="0"/>
                                                                              <w:divBdr>
                                                                                <w:top w:val="none" w:sz="0" w:space="0" w:color="auto"/>
                                                                                <w:left w:val="none" w:sz="0" w:space="0" w:color="auto"/>
                                                                                <w:bottom w:val="none" w:sz="0" w:space="0" w:color="auto"/>
                                                                                <w:right w:val="none" w:sz="0" w:space="0" w:color="auto"/>
                                                                              </w:divBdr>
                                                                            </w:div>
                                                                            <w:div w:id="785734040">
                                                                              <w:marLeft w:val="0"/>
                                                                              <w:marRight w:val="0"/>
                                                                              <w:marTop w:val="0"/>
                                                                              <w:marBottom w:val="0"/>
                                                                              <w:divBdr>
                                                                                <w:top w:val="none" w:sz="0" w:space="0" w:color="auto"/>
                                                                                <w:left w:val="none" w:sz="0" w:space="0" w:color="auto"/>
                                                                                <w:bottom w:val="none" w:sz="0" w:space="0" w:color="auto"/>
                                                                                <w:right w:val="none" w:sz="0" w:space="0" w:color="auto"/>
                                                                              </w:divBdr>
                                                                            </w:div>
                                                                            <w:div w:id="835925197">
                                                                              <w:marLeft w:val="0"/>
                                                                              <w:marRight w:val="0"/>
                                                                              <w:marTop w:val="0"/>
                                                                              <w:marBottom w:val="0"/>
                                                                              <w:divBdr>
                                                                                <w:top w:val="none" w:sz="0" w:space="0" w:color="auto"/>
                                                                                <w:left w:val="none" w:sz="0" w:space="0" w:color="auto"/>
                                                                                <w:bottom w:val="none" w:sz="0" w:space="0" w:color="auto"/>
                                                                                <w:right w:val="none" w:sz="0" w:space="0" w:color="auto"/>
                                                                              </w:divBdr>
                                                                            </w:div>
                                                                            <w:div w:id="1141535559">
                                                                              <w:marLeft w:val="0"/>
                                                                              <w:marRight w:val="0"/>
                                                                              <w:marTop w:val="0"/>
                                                                              <w:marBottom w:val="0"/>
                                                                              <w:divBdr>
                                                                                <w:top w:val="none" w:sz="0" w:space="0" w:color="auto"/>
                                                                                <w:left w:val="none" w:sz="0" w:space="0" w:color="auto"/>
                                                                                <w:bottom w:val="none" w:sz="0" w:space="0" w:color="auto"/>
                                                                                <w:right w:val="none" w:sz="0" w:space="0" w:color="auto"/>
                                                                              </w:divBdr>
                                                                            </w:div>
                                                                            <w:div w:id="340938178">
                                                                              <w:marLeft w:val="0"/>
                                                                              <w:marRight w:val="0"/>
                                                                              <w:marTop w:val="0"/>
                                                                              <w:marBottom w:val="0"/>
                                                                              <w:divBdr>
                                                                                <w:top w:val="none" w:sz="0" w:space="0" w:color="auto"/>
                                                                                <w:left w:val="none" w:sz="0" w:space="0" w:color="auto"/>
                                                                                <w:bottom w:val="none" w:sz="0" w:space="0" w:color="auto"/>
                                                                                <w:right w:val="none" w:sz="0" w:space="0" w:color="auto"/>
                                                                              </w:divBdr>
                                                                            </w:div>
                                                                            <w:div w:id="429857117">
                                                                              <w:marLeft w:val="0"/>
                                                                              <w:marRight w:val="0"/>
                                                                              <w:marTop w:val="0"/>
                                                                              <w:marBottom w:val="0"/>
                                                                              <w:divBdr>
                                                                                <w:top w:val="none" w:sz="0" w:space="0" w:color="auto"/>
                                                                                <w:left w:val="none" w:sz="0" w:space="0" w:color="auto"/>
                                                                                <w:bottom w:val="none" w:sz="0" w:space="0" w:color="auto"/>
                                                                                <w:right w:val="none" w:sz="0" w:space="0" w:color="auto"/>
                                                                              </w:divBdr>
                                                                            </w:div>
                                                                            <w:div w:id="345443205">
                                                                              <w:marLeft w:val="0"/>
                                                                              <w:marRight w:val="0"/>
                                                                              <w:marTop w:val="0"/>
                                                                              <w:marBottom w:val="0"/>
                                                                              <w:divBdr>
                                                                                <w:top w:val="none" w:sz="0" w:space="0" w:color="auto"/>
                                                                                <w:left w:val="none" w:sz="0" w:space="0" w:color="auto"/>
                                                                                <w:bottom w:val="none" w:sz="0" w:space="0" w:color="auto"/>
                                                                                <w:right w:val="none" w:sz="0" w:space="0" w:color="auto"/>
                                                                              </w:divBdr>
                                                                            </w:div>
                                                                            <w:div w:id="1873303575">
                                                                              <w:marLeft w:val="0"/>
                                                                              <w:marRight w:val="0"/>
                                                                              <w:marTop w:val="0"/>
                                                                              <w:marBottom w:val="0"/>
                                                                              <w:divBdr>
                                                                                <w:top w:val="none" w:sz="0" w:space="0" w:color="auto"/>
                                                                                <w:left w:val="none" w:sz="0" w:space="0" w:color="auto"/>
                                                                                <w:bottom w:val="none" w:sz="0" w:space="0" w:color="auto"/>
                                                                                <w:right w:val="none" w:sz="0" w:space="0" w:color="auto"/>
                                                                              </w:divBdr>
                                                                            </w:div>
                                                                            <w:div w:id="341318734">
                                                                              <w:marLeft w:val="0"/>
                                                                              <w:marRight w:val="0"/>
                                                                              <w:marTop w:val="0"/>
                                                                              <w:marBottom w:val="0"/>
                                                                              <w:divBdr>
                                                                                <w:top w:val="none" w:sz="0" w:space="0" w:color="auto"/>
                                                                                <w:left w:val="none" w:sz="0" w:space="0" w:color="auto"/>
                                                                                <w:bottom w:val="none" w:sz="0" w:space="0" w:color="auto"/>
                                                                                <w:right w:val="none" w:sz="0" w:space="0" w:color="auto"/>
                                                                              </w:divBdr>
                                                                            </w:div>
                                                                            <w:div w:id="1558316190">
                                                                              <w:marLeft w:val="0"/>
                                                                              <w:marRight w:val="0"/>
                                                                              <w:marTop w:val="0"/>
                                                                              <w:marBottom w:val="0"/>
                                                                              <w:divBdr>
                                                                                <w:top w:val="none" w:sz="0" w:space="0" w:color="auto"/>
                                                                                <w:left w:val="none" w:sz="0" w:space="0" w:color="auto"/>
                                                                                <w:bottom w:val="none" w:sz="0" w:space="0" w:color="auto"/>
                                                                                <w:right w:val="none" w:sz="0" w:space="0" w:color="auto"/>
                                                                              </w:divBdr>
                                                                            </w:div>
                                                                            <w:div w:id="5800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76469">
      <w:bodyDiv w:val="1"/>
      <w:marLeft w:val="0"/>
      <w:marRight w:val="0"/>
      <w:marTop w:val="0"/>
      <w:marBottom w:val="0"/>
      <w:divBdr>
        <w:top w:val="none" w:sz="0" w:space="0" w:color="auto"/>
        <w:left w:val="none" w:sz="0" w:space="0" w:color="auto"/>
        <w:bottom w:val="none" w:sz="0" w:space="0" w:color="auto"/>
        <w:right w:val="none" w:sz="0" w:space="0" w:color="auto"/>
      </w:divBdr>
      <w:divsChild>
        <w:div w:id="1281761966">
          <w:marLeft w:val="0"/>
          <w:marRight w:val="0"/>
          <w:marTop w:val="0"/>
          <w:marBottom w:val="0"/>
          <w:divBdr>
            <w:top w:val="none" w:sz="0" w:space="0" w:color="auto"/>
            <w:left w:val="none" w:sz="0" w:space="0" w:color="auto"/>
            <w:bottom w:val="none" w:sz="0" w:space="0" w:color="auto"/>
            <w:right w:val="none" w:sz="0" w:space="0" w:color="auto"/>
          </w:divBdr>
          <w:divsChild>
            <w:div w:id="1545096970">
              <w:marLeft w:val="0"/>
              <w:marRight w:val="0"/>
              <w:marTop w:val="0"/>
              <w:marBottom w:val="0"/>
              <w:divBdr>
                <w:top w:val="none" w:sz="0" w:space="0" w:color="auto"/>
                <w:left w:val="none" w:sz="0" w:space="0" w:color="auto"/>
                <w:bottom w:val="none" w:sz="0" w:space="0" w:color="auto"/>
                <w:right w:val="none" w:sz="0" w:space="0" w:color="auto"/>
              </w:divBdr>
              <w:divsChild>
                <w:div w:id="250969963">
                  <w:marLeft w:val="0"/>
                  <w:marRight w:val="0"/>
                  <w:marTop w:val="0"/>
                  <w:marBottom w:val="0"/>
                  <w:divBdr>
                    <w:top w:val="none" w:sz="0" w:space="0" w:color="auto"/>
                    <w:left w:val="none" w:sz="0" w:space="0" w:color="auto"/>
                    <w:bottom w:val="none" w:sz="0" w:space="0" w:color="auto"/>
                    <w:right w:val="none" w:sz="0" w:space="0" w:color="auto"/>
                  </w:divBdr>
                  <w:divsChild>
                    <w:div w:id="754783837">
                      <w:marLeft w:val="0"/>
                      <w:marRight w:val="0"/>
                      <w:marTop w:val="0"/>
                      <w:marBottom w:val="0"/>
                      <w:divBdr>
                        <w:top w:val="none" w:sz="0" w:space="0" w:color="auto"/>
                        <w:left w:val="none" w:sz="0" w:space="0" w:color="auto"/>
                        <w:bottom w:val="none" w:sz="0" w:space="0" w:color="auto"/>
                        <w:right w:val="none" w:sz="0" w:space="0" w:color="auto"/>
                      </w:divBdr>
                      <w:divsChild>
                        <w:div w:id="1285581939">
                          <w:marLeft w:val="0"/>
                          <w:marRight w:val="0"/>
                          <w:marTop w:val="0"/>
                          <w:marBottom w:val="0"/>
                          <w:divBdr>
                            <w:top w:val="none" w:sz="0" w:space="0" w:color="auto"/>
                            <w:left w:val="none" w:sz="0" w:space="0" w:color="auto"/>
                            <w:bottom w:val="none" w:sz="0" w:space="0" w:color="auto"/>
                            <w:right w:val="none" w:sz="0" w:space="0" w:color="auto"/>
                          </w:divBdr>
                          <w:divsChild>
                            <w:div w:id="1971865186">
                              <w:marLeft w:val="0"/>
                              <w:marRight w:val="0"/>
                              <w:marTop w:val="0"/>
                              <w:marBottom w:val="0"/>
                              <w:divBdr>
                                <w:top w:val="none" w:sz="0" w:space="0" w:color="auto"/>
                                <w:left w:val="none" w:sz="0" w:space="0" w:color="auto"/>
                                <w:bottom w:val="none" w:sz="0" w:space="0" w:color="auto"/>
                                <w:right w:val="none" w:sz="0" w:space="0" w:color="auto"/>
                              </w:divBdr>
                              <w:divsChild>
                                <w:div w:id="124659814">
                                  <w:marLeft w:val="0"/>
                                  <w:marRight w:val="0"/>
                                  <w:marTop w:val="0"/>
                                  <w:marBottom w:val="0"/>
                                  <w:divBdr>
                                    <w:top w:val="none" w:sz="0" w:space="0" w:color="auto"/>
                                    <w:left w:val="none" w:sz="0" w:space="0" w:color="auto"/>
                                    <w:bottom w:val="none" w:sz="0" w:space="0" w:color="auto"/>
                                    <w:right w:val="none" w:sz="0" w:space="0" w:color="auto"/>
                                  </w:divBdr>
                                  <w:divsChild>
                                    <w:div w:id="897975043">
                                      <w:marLeft w:val="0"/>
                                      <w:marRight w:val="0"/>
                                      <w:marTop w:val="0"/>
                                      <w:marBottom w:val="0"/>
                                      <w:divBdr>
                                        <w:top w:val="none" w:sz="0" w:space="0" w:color="auto"/>
                                        <w:left w:val="none" w:sz="0" w:space="0" w:color="auto"/>
                                        <w:bottom w:val="none" w:sz="0" w:space="0" w:color="auto"/>
                                        <w:right w:val="none" w:sz="0" w:space="0" w:color="auto"/>
                                      </w:divBdr>
                                      <w:divsChild>
                                        <w:div w:id="7173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69997">
      <w:bodyDiv w:val="1"/>
      <w:marLeft w:val="0"/>
      <w:marRight w:val="0"/>
      <w:marTop w:val="0"/>
      <w:marBottom w:val="0"/>
      <w:divBdr>
        <w:top w:val="none" w:sz="0" w:space="0" w:color="auto"/>
        <w:left w:val="none" w:sz="0" w:space="0" w:color="auto"/>
        <w:bottom w:val="none" w:sz="0" w:space="0" w:color="auto"/>
        <w:right w:val="none" w:sz="0" w:space="0" w:color="auto"/>
      </w:divBdr>
    </w:div>
    <w:div w:id="169569070">
      <w:bodyDiv w:val="1"/>
      <w:marLeft w:val="0"/>
      <w:marRight w:val="0"/>
      <w:marTop w:val="0"/>
      <w:marBottom w:val="0"/>
      <w:divBdr>
        <w:top w:val="none" w:sz="0" w:space="0" w:color="auto"/>
        <w:left w:val="none" w:sz="0" w:space="0" w:color="auto"/>
        <w:bottom w:val="none" w:sz="0" w:space="0" w:color="auto"/>
        <w:right w:val="none" w:sz="0" w:space="0" w:color="auto"/>
      </w:divBdr>
    </w:div>
    <w:div w:id="176308635">
      <w:bodyDiv w:val="1"/>
      <w:marLeft w:val="0"/>
      <w:marRight w:val="0"/>
      <w:marTop w:val="0"/>
      <w:marBottom w:val="0"/>
      <w:divBdr>
        <w:top w:val="none" w:sz="0" w:space="0" w:color="auto"/>
        <w:left w:val="none" w:sz="0" w:space="0" w:color="auto"/>
        <w:bottom w:val="none" w:sz="0" w:space="0" w:color="auto"/>
        <w:right w:val="none" w:sz="0" w:space="0" w:color="auto"/>
      </w:divBdr>
    </w:div>
    <w:div w:id="201331388">
      <w:bodyDiv w:val="1"/>
      <w:marLeft w:val="0"/>
      <w:marRight w:val="0"/>
      <w:marTop w:val="0"/>
      <w:marBottom w:val="0"/>
      <w:divBdr>
        <w:top w:val="none" w:sz="0" w:space="0" w:color="auto"/>
        <w:left w:val="none" w:sz="0" w:space="0" w:color="auto"/>
        <w:bottom w:val="none" w:sz="0" w:space="0" w:color="auto"/>
        <w:right w:val="none" w:sz="0" w:space="0" w:color="auto"/>
      </w:divBdr>
      <w:divsChild>
        <w:div w:id="749036174">
          <w:marLeft w:val="0"/>
          <w:marRight w:val="0"/>
          <w:marTop w:val="465"/>
          <w:marBottom w:val="0"/>
          <w:divBdr>
            <w:top w:val="none" w:sz="0" w:space="0" w:color="auto"/>
            <w:left w:val="none" w:sz="0" w:space="0" w:color="auto"/>
            <w:bottom w:val="none" w:sz="0" w:space="0" w:color="auto"/>
            <w:right w:val="none" w:sz="0" w:space="0" w:color="auto"/>
          </w:divBdr>
          <w:divsChild>
            <w:div w:id="8070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4430">
      <w:bodyDiv w:val="1"/>
      <w:marLeft w:val="0"/>
      <w:marRight w:val="0"/>
      <w:marTop w:val="0"/>
      <w:marBottom w:val="0"/>
      <w:divBdr>
        <w:top w:val="none" w:sz="0" w:space="0" w:color="auto"/>
        <w:left w:val="none" w:sz="0" w:space="0" w:color="auto"/>
        <w:bottom w:val="none" w:sz="0" w:space="0" w:color="auto"/>
        <w:right w:val="none" w:sz="0" w:space="0" w:color="auto"/>
      </w:divBdr>
    </w:div>
    <w:div w:id="244849854">
      <w:bodyDiv w:val="1"/>
      <w:marLeft w:val="0"/>
      <w:marRight w:val="0"/>
      <w:marTop w:val="0"/>
      <w:marBottom w:val="0"/>
      <w:divBdr>
        <w:top w:val="none" w:sz="0" w:space="0" w:color="auto"/>
        <w:left w:val="none" w:sz="0" w:space="0" w:color="auto"/>
        <w:bottom w:val="none" w:sz="0" w:space="0" w:color="auto"/>
        <w:right w:val="none" w:sz="0" w:space="0" w:color="auto"/>
      </w:divBdr>
    </w:div>
    <w:div w:id="245388145">
      <w:bodyDiv w:val="1"/>
      <w:marLeft w:val="0"/>
      <w:marRight w:val="0"/>
      <w:marTop w:val="0"/>
      <w:marBottom w:val="0"/>
      <w:divBdr>
        <w:top w:val="none" w:sz="0" w:space="0" w:color="auto"/>
        <w:left w:val="none" w:sz="0" w:space="0" w:color="auto"/>
        <w:bottom w:val="none" w:sz="0" w:space="0" w:color="auto"/>
        <w:right w:val="none" w:sz="0" w:space="0" w:color="auto"/>
      </w:divBdr>
    </w:div>
    <w:div w:id="262736274">
      <w:bodyDiv w:val="1"/>
      <w:marLeft w:val="0"/>
      <w:marRight w:val="0"/>
      <w:marTop w:val="0"/>
      <w:marBottom w:val="0"/>
      <w:divBdr>
        <w:top w:val="none" w:sz="0" w:space="0" w:color="auto"/>
        <w:left w:val="none" w:sz="0" w:space="0" w:color="auto"/>
        <w:bottom w:val="none" w:sz="0" w:space="0" w:color="auto"/>
        <w:right w:val="none" w:sz="0" w:space="0" w:color="auto"/>
      </w:divBdr>
      <w:divsChild>
        <w:div w:id="1888879932">
          <w:marLeft w:val="0"/>
          <w:marRight w:val="-45"/>
          <w:marTop w:val="0"/>
          <w:marBottom w:val="0"/>
          <w:divBdr>
            <w:top w:val="none" w:sz="0" w:space="0" w:color="auto"/>
            <w:left w:val="none" w:sz="0" w:space="0" w:color="auto"/>
            <w:bottom w:val="none" w:sz="0" w:space="0" w:color="auto"/>
            <w:right w:val="none" w:sz="0" w:space="0" w:color="auto"/>
          </w:divBdr>
        </w:div>
        <w:div w:id="1392070388">
          <w:marLeft w:val="0"/>
          <w:marRight w:val="-45"/>
          <w:marTop w:val="0"/>
          <w:marBottom w:val="0"/>
          <w:divBdr>
            <w:top w:val="none" w:sz="0" w:space="0" w:color="auto"/>
            <w:left w:val="none" w:sz="0" w:space="0" w:color="auto"/>
            <w:bottom w:val="none" w:sz="0" w:space="0" w:color="auto"/>
            <w:right w:val="none" w:sz="0" w:space="0" w:color="auto"/>
          </w:divBdr>
        </w:div>
        <w:div w:id="283585602">
          <w:marLeft w:val="0"/>
          <w:marRight w:val="-45"/>
          <w:marTop w:val="0"/>
          <w:marBottom w:val="0"/>
          <w:divBdr>
            <w:top w:val="none" w:sz="0" w:space="0" w:color="auto"/>
            <w:left w:val="none" w:sz="0" w:space="0" w:color="auto"/>
            <w:bottom w:val="none" w:sz="0" w:space="0" w:color="auto"/>
            <w:right w:val="none" w:sz="0" w:space="0" w:color="auto"/>
          </w:divBdr>
        </w:div>
        <w:div w:id="77096504">
          <w:marLeft w:val="0"/>
          <w:marRight w:val="-45"/>
          <w:marTop w:val="0"/>
          <w:marBottom w:val="0"/>
          <w:divBdr>
            <w:top w:val="none" w:sz="0" w:space="0" w:color="auto"/>
            <w:left w:val="none" w:sz="0" w:space="0" w:color="auto"/>
            <w:bottom w:val="none" w:sz="0" w:space="0" w:color="auto"/>
            <w:right w:val="none" w:sz="0" w:space="0" w:color="auto"/>
          </w:divBdr>
        </w:div>
        <w:div w:id="181474148">
          <w:marLeft w:val="0"/>
          <w:marRight w:val="-45"/>
          <w:marTop w:val="0"/>
          <w:marBottom w:val="0"/>
          <w:divBdr>
            <w:top w:val="none" w:sz="0" w:space="0" w:color="auto"/>
            <w:left w:val="none" w:sz="0" w:space="0" w:color="auto"/>
            <w:bottom w:val="none" w:sz="0" w:space="0" w:color="auto"/>
            <w:right w:val="none" w:sz="0" w:space="0" w:color="auto"/>
          </w:divBdr>
        </w:div>
        <w:div w:id="1683429058">
          <w:marLeft w:val="0"/>
          <w:marRight w:val="-45"/>
          <w:marTop w:val="0"/>
          <w:marBottom w:val="0"/>
          <w:divBdr>
            <w:top w:val="none" w:sz="0" w:space="0" w:color="auto"/>
            <w:left w:val="none" w:sz="0" w:space="0" w:color="auto"/>
            <w:bottom w:val="none" w:sz="0" w:space="0" w:color="auto"/>
            <w:right w:val="none" w:sz="0" w:space="0" w:color="auto"/>
          </w:divBdr>
        </w:div>
        <w:div w:id="243341825">
          <w:marLeft w:val="0"/>
          <w:marRight w:val="-45"/>
          <w:marTop w:val="0"/>
          <w:marBottom w:val="0"/>
          <w:divBdr>
            <w:top w:val="none" w:sz="0" w:space="0" w:color="auto"/>
            <w:left w:val="none" w:sz="0" w:space="0" w:color="auto"/>
            <w:bottom w:val="none" w:sz="0" w:space="0" w:color="auto"/>
            <w:right w:val="none" w:sz="0" w:space="0" w:color="auto"/>
          </w:divBdr>
        </w:div>
        <w:div w:id="929654251">
          <w:marLeft w:val="0"/>
          <w:marRight w:val="-45"/>
          <w:marTop w:val="0"/>
          <w:marBottom w:val="0"/>
          <w:divBdr>
            <w:top w:val="none" w:sz="0" w:space="0" w:color="auto"/>
            <w:left w:val="none" w:sz="0" w:space="0" w:color="auto"/>
            <w:bottom w:val="none" w:sz="0" w:space="0" w:color="auto"/>
            <w:right w:val="none" w:sz="0" w:space="0" w:color="auto"/>
          </w:divBdr>
        </w:div>
        <w:div w:id="78215854">
          <w:marLeft w:val="0"/>
          <w:marRight w:val="-45"/>
          <w:marTop w:val="0"/>
          <w:marBottom w:val="0"/>
          <w:divBdr>
            <w:top w:val="none" w:sz="0" w:space="0" w:color="auto"/>
            <w:left w:val="none" w:sz="0" w:space="0" w:color="auto"/>
            <w:bottom w:val="none" w:sz="0" w:space="0" w:color="auto"/>
            <w:right w:val="none" w:sz="0" w:space="0" w:color="auto"/>
          </w:divBdr>
        </w:div>
        <w:div w:id="89355900">
          <w:marLeft w:val="0"/>
          <w:marRight w:val="-45"/>
          <w:marTop w:val="0"/>
          <w:marBottom w:val="0"/>
          <w:divBdr>
            <w:top w:val="none" w:sz="0" w:space="0" w:color="auto"/>
            <w:left w:val="none" w:sz="0" w:space="0" w:color="auto"/>
            <w:bottom w:val="none" w:sz="0" w:space="0" w:color="auto"/>
            <w:right w:val="none" w:sz="0" w:space="0" w:color="auto"/>
          </w:divBdr>
        </w:div>
      </w:divsChild>
    </w:div>
    <w:div w:id="301740451">
      <w:bodyDiv w:val="1"/>
      <w:marLeft w:val="0"/>
      <w:marRight w:val="0"/>
      <w:marTop w:val="0"/>
      <w:marBottom w:val="0"/>
      <w:divBdr>
        <w:top w:val="none" w:sz="0" w:space="0" w:color="auto"/>
        <w:left w:val="none" w:sz="0" w:space="0" w:color="auto"/>
        <w:bottom w:val="none" w:sz="0" w:space="0" w:color="auto"/>
        <w:right w:val="none" w:sz="0" w:space="0" w:color="auto"/>
      </w:divBdr>
      <w:divsChild>
        <w:div w:id="415202807">
          <w:marLeft w:val="0"/>
          <w:marRight w:val="0"/>
          <w:marTop w:val="0"/>
          <w:marBottom w:val="0"/>
          <w:divBdr>
            <w:top w:val="none" w:sz="0" w:space="0" w:color="auto"/>
            <w:left w:val="none" w:sz="0" w:space="0" w:color="auto"/>
            <w:bottom w:val="none" w:sz="0" w:space="0" w:color="auto"/>
            <w:right w:val="none" w:sz="0" w:space="0" w:color="auto"/>
          </w:divBdr>
          <w:divsChild>
            <w:div w:id="999691910">
              <w:marLeft w:val="0"/>
              <w:marRight w:val="0"/>
              <w:marTop w:val="0"/>
              <w:marBottom w:val="0"/>
              <w:divBdr>
                <w:top w:val="none" w:sz="0" w:space="0" w:color="auto"/>
                <w:left w:val="none" w:sz="0" w:space="0" w:color="auto"/>
                <w:bottom w:val="none" w:sz="0" w:space="0" w:color="auto"/>
                <w:right w:val="none" w:sz="0" w:space="0" w:color="auto"/>
              </w:divBdr>
              <w:divsChild>
                <w:div w:id="493574162">
                  <w:marLeft w:val="0"/>
                  <w:marRight w:val="0"/>
                  <w:marTop w:val="0"/>
                  <w:marBottom w:val="0"/>
                  <w:divBdr>
                    <w:top w:val="none" w:sz="0" w:space="0" w:color="auto"/>
                    <w:left w:val="none" w:sz="0" w:space="0" w:color="auto"/>
                    <w:bottom w:val="none" w:sz="0" w:space="0" w:color="auto"/>
                    <w:right w:val="none" w:sz="0" w:space="0" w:color="auto"/>
                  </w:divBdr>
                  <w:divsChild>
                    <w:div w:id="1674257615">
                      <w:marLeft w:val="0"/>
                      <w:marRight w:val="0"/>
                      <w:marTop w:val="0"/>
                      <w:marBottom w:val="0"/>
                      <w:divBdr>
                        <w:top w:val="none" w:sz="0" w:space="0" w:color="auto"/>
                        <w:left w:val="none" w:sz="0" w:space="0" w:color="auto"/>
                        <w:bottom w:val="none" w:sz="0" w:space="0" w:color="auto"/>
                        <w:right w:val="none" w:sz="0" w:space="0" w:color="auto"/>
                      </w:divBdr>
                      <w:divsChild>
                        <w:div w:id="1191996860">
                          <w:marLeft w:val="0"/>
                          <w:marRight w:val="0"/>
                          <w:marTop w:val="0"/>
                          <w:marBottom w:val="0"/>
                          <w:divBdr>
                            <w:top w:val="none" w:sz="0" w:space="0" w:color="auto"/>
                            <w:left w:val="none" w:sz="0" w:space="0" w:color="auto"/>
                            <w:bottom w:val="none" w:sz="0" w:space="0" w:color="auto"/>
                            <w:right w:val="none" w:sz="0" w:space="0" w:color="auto"/>
                          </w:divBdr>
                          <w:divsChild>
                            <w:div w:id="836188186">
                              <w:marLeft w:val="0"/>
                              <w:marRight w:val="0"/>
                              <w:marTop w:val="0"/>
                              <w:marBottom w:val="0"/>
                              <w:divBdr>
                                <w:top w:val="none" w:sz="0" w:space="0" w:color="auto"/>
                                <w:left w:val="none" w:sz="0" w:space="0" w:color="auto"/>
                                <w:bottom w:val="none" w:sz="0" w:space="0" w:color="auto"/>
                                <w:right w:val="none" w:sz="0" w:space="0" w:color="auto"/>
                              </w:divBdr>
                              <w:divsChild>
                                <w:div w:id="1197625341">
                                  <w:marLeft w:val="0"/>
                                  <w:marRight w:val="0"/>
                                  <w:marTop w:val="0"/>
                                  <w:marBottom w:val="0"/>
                                  <w:divBdr>
                                    <w:top w:val="none" w:sz="0" w:space="0" w:color="auto"/>
                                    <w:left w:val="none" w:sz="0" w:space="0" w:color="auto"/>
                                    <w:bottom w:val="none" w:sz="0" w:space="0" w:color="auto"/>
                                    <w:right w:val="none" w:sz="0" w:space="0" w:color="auto"/>
                                  </w:divBdr>
                                  <w:divsChild>
                                    <w:div w:id="1705205738">
                                      <w:marLeft w:val="0"/>
                                      <w:marRight w:val="0"/>
                                      <w:marTop w:val="0"/>
                                      <w:marBottom w:val="0"/>
                                      <w:divBdr>
                                        <w:top w:val="none" w:sz="0" w:space="0" w:color="auto"/>
                                        <w:left w:val="none" w:sz="0" w:space="0" w:color="auto"/>
                                        <w:bottom w:val="none" w:sz="0" w:space="0" w:color="auto"/>
                                        <w:right w:val="none" w:sz="0" w:space="0" w:color="auto"/>
                                      </w:divBdr>
                                      <w:divsChild>
                                        <w:div w:id="10067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948058">
      <w:bodyDiv w:val="1"/>
      <w:marLeft w:val="0"/>
      <w:marRight w:val="0"/>
      <w:marTop w:val="0"/>
      <w:marBottom w:val="0"/>
      <w:divBdr>
        <w:top w:val="none" w:sz="0" w:space="0" w:color="auto"/>
        <w:left w:val="none" w:sz="0" w:space="0" w:color="auto"/>
        <w:bottom w:val="none" w:sz="0" w:space="0" w:color="auto"/>
        <w:right w:val="none" w:sz="0" w:space="0" w:color="auto"/>
      </w:divBdr>
    </w:div>
    <w:div w:id="336855520">
      <w:bodyDiv w:val="1"/>
      <w:marLeft w:val="0"/>
      <w:marRight w:val="0"/>
      <w:marTop w:val="0"/>
      <w:marBottom w:val="0"/>
      <w:divBdr>
        <w:top w:val="none" w:sz="0" w:space="0" w:color="auto"/>
        <w:left w:val="none" w:sz="0" w:space="0" w:color="auto"/>
        <w:bottom w:val="none" w:sz="0" w:space="0" w:color="auto"/>
        <w:right w:val="none" w:sz="0" w:space="0" w:color="auto"/>
      </w:divBdr>
    </w:div>
    <w:div w:id="363749918">
      <w:bodyDiv w:val="1"/>
      <w:marLeft w:val="0"/>
      <w:marRight w:val="0"/>
      <w:marTop w:val="0"/>
      <w:marBottom w:val="0"/>
      <w:divBdr>
        <w:top w:val="none" w:sz="0" w:space="0" w:color="auto"/>
        <w:left w:val="none" w:sz="0" w:space="0" w:color="auto"/>
        <w:bottom w:val="none" w:sz="0" w:space="0" w:color="auto"/>
        <w:right w:val="none" w:sz="0" w:space="0" w:color="auto"/>
      </w:divBdr>
      <w:divsChild>
        <w:div w:id="1043561007">
          <w:marLeft w:val="0"/>
          <w:marRight w:val="0"/>
          <w:marTop w:val="0"/>
          <w:marBottom w:val="0"/>
          <w:divBdr>
            <w:top w:val="none" w:sz="0" w:space="0" w:color="auto"/>
            <w:left w:val="none" w:sz="0" w:space="0" w:color="auto"/>
            <w:bottom w:val="none" w:sz="0" w:space="0" w:color="auto"/>
            <w:right w:val="none" w:sz="0" w:space="0" w:color="auto"/>
          </w:divBdr>
          <w:divsChild>
            <w:div w:id="200870641">
              <w:marLeft w:val="0"/>
              <w:marRight w:val="0"/>
              <w:marTop w:val="0"/>
              <w:marBottom w:val="0"/>
              <w:divBdr>
                <w:top w:val="none" w:sz="0" w:space="0" w:color="auto"/>
                <w:left w:val="none" w:sz="0" w:space="0" w:color="auto"/>
                <w:bottom w:val="none" w:sz="0" w:space="0" w:color="auto"/>
                <w:right w:val="none" w:sz="0" w:space="0" w:color="auto"/>
              </w:divBdr>
              <w:divsChild>
                <w:div w:id="822935962">
                  <w:marLeft w:val="0"/>
                  <w:marRight w:val="0"/>
                  <w:marTop w:val="0"/>
                  <w:marBottom w:val="0"/>
                  <w:divBdr>
                    <w:top w:val="none" w:sz="0" w:space="0" w:color="auto"/>
                    <w:left w:val="none" w:sz="0" w:space="0" w:color="auto"/>
                    <w:bottom w:val="none" w:sz="0" w:space="0" w:color="auto"/>
                    <w:right w:val="none" w:sz="0" w:space="0" w:color="auto"/>
                  </w:divBdr>
                  <w:divsChild>
                    <w:div w:id="1394884967">
                      <w:marLeft w:val="0"/>
                      <w:marRight w:val="0"/>
                      <w:marTop w:val="0"/>
                      <w:marBottom w:val="0"/>
                      <w:divBdr>
                        <w:top w:val="none" w:sz="0" w:space="0" w:color="auto"/>
                        <w:left w:val="none" w:sz="0" w:space="0" w:color="auto"/>
                        <w:bottom w:val="none" w:sz="0" w:space="0" w:color="auto"/>
                        <w:right w:val="none" w:sz="0" w:space="0" w:color="auto"/>
                      </w:divBdr>
                      <w:divsChild>
                        <w:div w:id="2048984160">
                          <w:marLeft w:val="0"/>
                          <w:marRight w:val="0"/>
                          <w:marTop w:val="0"/>
                          <w:marBottom w:val="0"/>
                          <w:divBdr>
                            <w:top w:val="none" w:sz="0" w:space="0" w:color="auto"/>
                            <w:left w:val="none" w:sz="0" w:space="0" w:color="auto"/>
                            <w:bottom w:val="none" w:sz="0" w:space="0" w:color="auto"/>
                            <w:right w:val="none" w:sz="0" w:space="0" w:color="auto"/>
                          </w:divBdr>
                          <w:divsChild>
                            <w:div w:id="536704468">
                              <w:marLeft w:val="0"/>
                              <w:marRight w:val="0"/>
                              <w:marTop w:val="0"/>
                              <w:marBottom w:val="0"/>
                              <w:divBdr>
                                <w:top w:val="none" w:sz="0" w:space="0" w:color="auto"/>
                                <w:left w:val="none" w:sz="0" w:space="0" w:color="auto"/>
                                <w:bottom w:val="none" w:sz="0" w:space="0" w:color="auto"/>
                                <w:right w:val="none" w:sz="0" w:space="0" w:color="auto"/>
                              </w:divBdr>
                              <w:divsChild>
                                <w:div w:id="630281620">
                                  <w:marLeft w:val="0"/>
                                  <w:marRight w:val="0"/>
                                  <w:marTop w:val="0"/>
                                  <w:marBottom w:val="0"/>
                                  <w:divBdr>
                                    <w:top w:val="none" w:sz="0" w:space="0" w:color="auto"/>
                                    <w:left w:val="none" w:sz="0" w:space="0" w:color="auto"/>
                                    <w:bottom w:val="none" w:sz="0" w:space="0" w:color="auto"/>
                                    <w:right w:val="none" w:sz="0" w:space="0" w:color="auto"/>
                                  </w:divBdr>
                                  <w:divsChild>
                                    <w:div w:id="1145850352">
                                      <w:marLeft w:val="0"/>
                                      <w:marRight w:val="0"/>
                                      <w:marTop w:val="0"/>
                                      <w:marBottom w:val="0"/>
                                      <w:divBdr>
                                        <w:top w:val="none" w:sz="0" w:space="0" w:color="auto"/>
                                        <w:left w:val="none" w:sz="0" w:space="0" w:color="auto"/>
                                        <w:bottom w:val="none" w:sz="0" w:space="0" w:color="auto"/>
                                        <w:right w:val="none" w:sz="0" w:space="0" w:color="auto"/>
                                      </w:divBdr>
                                      <w:divsChild>
                                        <w:div w:id="72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3066573">
      <w:bodyDiv w:val="1"/>
      <w:marLeft w:val="0"/>
      <w:marRight w:val="0"/>
      <w:marTop w:val="0"/>
      <w:marBottom w:val="0"/>
      <w:divBdr>
        <w:top w:val="none" w:sz="0" w:space="0" w:color="auto"/>
        <w:left w:val="none" w:sz="0" w:space="0" w:color="auto"/>
        <w:bottom w:val="none" w:sz="0" w:space="0" w:color="auto"/>
        <w:right w:val="none" w:sz="0" w:space="0" w:color="auto"/>
      </w:divBdr>
    </w:div>
    <w:div w:id="533662347">
      <w:bodyDiv w:val="1"/>
      <w:marLeft w:val="0"/>
      <w:marRight w:val="0"/>
      <w:marTop w:val="0"/>
      <w:marBottom w:val="0"/>
      <w:divBdr>
        <w:top w:val="none" w:sz="0" w:space="0" w:color="auto"/>
        <w:left w:val="none" w:sz="0" w:space="0" w:color="auto"/>
        <w:bottom w:val="none" w:sz="0" w:space="0" w:color="auto"/>
        <w:right w:val="none" w:sz="0" w:space="0" w:color="auto"/>
      </w:divBdr>
    </w:div>
    <w:div w:id="545797032">
      <w:bodyDiv w:val="1"/>
      <w:marLeft w:val="0"/>
      <w:marRight w:val="0"/>
      <w:marTop w:val="0"/>
      <w:marBottom w:val="0"/>
      <w:divBdr>
        <w:top w:val="none" w:sz="0" w:space="0" w:color="auto"/>
        <w:left w:val="none" w:sz="0" w:space="0" w:color="auto"/>
        <w:bottom w:val="none" w:sz="0" w:space="0" w:color="auto"/>
        <w:right w:val="none" w:sz="0" w:space="0" w:color="auto"/>
      </w:divBdr>
    </w:div>
    <w:div w:id="546797615">
      <w:bodyDiv w:val="1"/>
      <w:marLeft w:val="0"/>
      <w:marRight w:val="0"/>
      <w:marTop w:val="0"/>
      <w:marBottom w:val="0"/>
      <w:divBdr>
        <w:top w:val="none" w:sz="0" w:space="0" w:color="auto"/>
        <w:left w:val="none" w:sz="0" w:space="0" w:color="auto"/>
        <w:bottom w:val="none" w:sz="0" w:space="0" w:color="auto"/>
        <w:right w:val="none" w:sz="0" w:space="0" w:color="auto"/>
      </w:divBdr>
    </w:div>
    <w:div w:id="571623799">
      <w:bodyDiv w:val="1"/>
      <w:marLeft w:val="0"/>
      <w:marRight w:val="0"/>
      <w:marTop w:val="0"/>
      <w:marBottom w:val="0"/>
      <w:divBdr>
        <w:top w:val="none" w:sz="0" w:space="0" w:color="auto"/>
        <w:left w:val="none" w:sz="0" w:space="0" w:color="auto"/>
        <w:bottom w:val="none" w:sz="0" w:space="0" w:color="auto"/>
        <w:right w:val="none" w:sz="0" w:space="0" w:color="auto"/>
      </w:divBdr>
    </w:div>
    <w:div w:id="604340178">
      <w:bodyDiv w:val="1"/>
      <w:marLeft w:val="0"/>
      <w:marRight w:val="0"/>
      <w:marTop w:val="0"/>
      <w:marBottom w:val="0"/>
      <w:divBdr>
        <w:top w:val="none" w:sz="0" w:space="0" w:color="auto"/>
        <w:left w:val="none" w:sz="0" w:space="0" w:color="auto"/>
        <w:bottom w:val="none" w:sz="0" w:space="0" w:color="auto"/>
        <w:right w:val="none" w:sz="0" w:space="0" w:color="auto"/>
      </w:divBdr>
    </w:div>
    <w:div w:id="610939434">
      <w:bodyDiv w:val="1"/>
      <w:marLeft w:val="0"/>
      <w:marRight w:val="0"/>
      <w:marTop w:val="0"/>
      <w:marBottom w:val="0"/>
      <w:divBdr>
        <w:top w:val="none" w:sz="0" w:space="0" w:color="auto"/>
        <w:left w:val="none" w:sz="0" w:space="0" w:color="auto"/>
        <w:bottom w:val="none" w:sz="0" w:space="0" w:color="auto"/>
        <w:right w:val="none" w:sz="0" w:space="0" w:color="auto"/>
      </w:divBdr>
    </w:div>
    <w:div w:id="655184451">
      <w:bodyDiv w:val="1"/>
      <w:marLeft w:val="0"/>
      <w:marRight w:val="0"/>
      <w:marTop w:val="0"/>
      <w:marBottom w:val="0"/>
      <w:divBdr>
        <w:top w:val="none" w:sz="0" w:space="0" w:color="auto"/>
        <w:left w:val="none" w:sz="0" w:space="0" w:color="auto"/>
        <w:bottom w:val="none" w:sz="0" w:space="0" w:color="auto"/>
        <w:right w:val="none" w:sz="0" w:space="0" w:color="auto"/>
      </w:divBdr>
    </w:div>
    <w:div w:id="667829327">
      <w:bodyDiv w:val="1"/>
      <w:marLeft w:val="0"/>
      <w:marRight w:val="0"/>
      <w:marTop w:val="0"/>
      <w:marBottom w:val="0"/>
      <w:divBdr>
        <w:top w:val="none" w:sz="0" w:space="0" w:color="auto"/>
        <w:left w:val="none" w:sz="0" w:space="0" w:color="auto"/>
        <w:bottom w:val="none" w:sz="0" w:space="0" w:color="auto"/>
        <w:right w:val="none" w:sz="0" w:space="0" w:color="auto"/>
      </w:divBdr>
    </w:div>
    <w:div w:id="677197637">
      <w:bodyDiv w:val="1"/>
      <w:marLeft w:val="0"/>
      <w:marRight w:val="0"/>
      <w:marTop w:val="0"/>
      <w:marBottom w:val="0"/>
      <w:divBdr>
        <w:top w:val="none" w:sz="0" w:space="0" w:color="auto"/>
        <w:left w:val="none" w:sz="0" w:space="0" w:color="auto"/>
        <w:bottom w:val="none" w:sz="0" w:space="0" w:color="auto"/>
        <w:right w:val="none" w:sz="0" w:space="0" w:color="auto"/>
      </w:divBdr>
      <w:divsChild>
        <w:div w:id="1925532148">
          <w:marLeft w:val="0"/>
          <w:marRight w:val="0"/>
          <w:marTop w:val="465"/>
          <w:marBottom w:val="0"/>
          <w:divBdr>
            <w:top w:val="none" w:sz="0" w:space="0" w:color="auto"/>
            <w:left w:val="none" w:sz="0" w:space="0" w:color="auto"/>
            <w:bottom w:val="none" w:sz="0" w:space="0" w:color="auto"/>
            <w:right w:val="none" w:sz="0" w:space="0" w:color="auto"/>
          </w:divBdr>
          <w:divsChild>
            <w:div w:id="8057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7041">
      <w:bodyDiv w:val="1"/>
      <w:marLeft w:val="0"/>
      <w:marRight w:val="0"/>
      <w:marTop w:val="0"/>
      <w:marBottom w:val="0"/>
      <w:divBdr>
        <w:top w:val="none" w:sz="0" w:space="0" w:color="auto"/>
        <w:left w:val="none" w:sz="0" w:space="0" w:color="auto"/>
        <w:bottom w:val="none" w:sz="0" w:space="0" w:color="auto"/>
        <w:right w:val="none" w:sz="0" w:space="0" w:color="auto"/>
      </w:divBdr>
    </w:div>
    <w:div w:id="722094371">
      <w:bodyDiv w:val="1"/>
      <w:marLeft w:val="0"/>
      <w:marRight w:val="0"/>
      <w:marTop w:val="0"/>
      <w:marBottom w:val="0"/>
      <w:divBdr>
        <w:top w:val="none" w:sz="0" w:space="0" w:color="auto"/>
        <w:left w:val="none" w:sz="0" w:space="0" w:color="auto"/>
        <w:bottom w:val="none" w:sz="0" w:space="0" w:color="auto"/>
        <w:right w:val="none" w:sz="0" w:space="0" w:color="auto"/>
      </w:divBdr>
      <w:divsChild>
        <w:div w:id="1906992893">
          <w:marLeft w:val="0"/>
          <w:marRight w:val="0"/>
          <w:marTop w:val="0"/>
          <w:marBottom w:val="0"/>
          <w:divBdr>
            <w:top w:val="none" w:sz="0" w:space="0" w:color="auto"/>
            <w:left w:val="none" w:sz="0" w:space="0" w:color="auto"/>
            <w:bottom w:val="none" w:sz="0" w:space="0" w:color="auto"/>
            <w:right w:val="none" w:sz="0" w:space="0" w:color="auto"/>
          </w:divBdr>
          <w:divsChild>
            <w:div w:id="593514217">
              <w:marLeft w:val="0"/>
              <w:marRight w:val="0"/>
              <w:marTop w:val="0"/>
              <w:marBottom w:val="0"/>
              <w:divBdr>
                <w:top w:val="none" w:sz="0" w:space="0" w:color="auto"/>
                <w:left w:val="none" w:sz="0" w:space="0" w:color="auto"/>
                <w:bottom w:val="none" w:sz="0" w:space="0" w:color="auto"/>
                <w:right w:val="none" w:sz="0" w:space="0" w:color="auto"/>
              </w:divBdr>
              <w:divsChild>
                <w:div w:id="1065646600">
                  <w:marLeft w:val="0"/>
                  <w:marRight w:val="0"/>
                  <w:marTop w:val="0"/>
                  <w:marBottom w:val="0"/>
                  <w:divBdr>
                    <w:top w:val="none" w:sz="0" w:space="0" w:color="auto"/>
                    <w:left w:val="none" w:sz="0" w:space="0" w:color="auto"/>
                    <w:bottom w:val="none" w:sz="0" w:space="0" w:color="auto"/>
                    <w:right w:val="none" w:sz="0" w:space="0" w:color="auto"/>
                  </w:divBdr>
                  <w:divsChild>
                    <w:div w:id="1625455966">
                      <w:marLeft w:val="0"/>
                      <w:marRight w:val="0"/>
                      <w:marTop w:val="0"/>
                      <w:marBottom w:val="0"/>
                      <w:divBdr>
                        <w:top w:val="none" w:sz="0" w:space="0" w:color="auto"/>
                        <w:left w:val="none" w:sz="0" w:space="0" w:color="auto"/>
                        <w:bottom w:val="none" w:sz="0" w:space="0" w:color="auto"/>
                        <w:right w:val="none" w:sz="0" w:space="0" w:color="auto"/>
                      </w:divBdr>
                      <w:divsChild>
                        <w:div w:id="2045254911">
                          <w:marLeft w:val="0"/>
                          <w:marRight w:val="0"/>
                          <w:marTop w:val="0"/>
                          <w:marBottom w:val="0"/>
                          <w:divBdr>
                            <w:top w:val="none" w:sz="0" w:space="0" w:color="auto"/>
                            <w:left w:val="none" w:sz="0" w:space="0" w:color="auto"/>
                            <w:bottom w:val="none" w:sz="0" w:space="0" w:color="auto"/>
                            <w:right w:val="none" w:sz="0" w:space="0" w:color="auto"/>
                          </w:divBdr>
                          <w:divsChild>
                            <w:div w:id="2040083098">
                              <w:marLeft w:val="0"/>
                              <w:marRight w:val="0"/>
                              <w:marTop w:val="0"/>
                              <w:marBottom w:val="0"/>
                              <w:divBdr>
                                <w:top w:val="none" w:sz="0" w:space="0" w:color="auto"/>
                                <w:left w:val="none" w:sz="0" w:space="0" w:color="auto"/>
                                <w:bottom w:val="none" w:sz="0" w:space="0" w:color="auto"/>
                                <w:right w:val="none" w:sz="0" w:space="0" w:color="auto"/>
                              </w:divBdr>
                              <w:divsChild>
                                <w:div w:id="11958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451746">
      <w:bodyDiv w:val="1"/>
      <w:marLeft w:val="0"/>
      <w:marRight w:val="0"/>
      <w:marTop w:val="0"/>
      <w:marBottom w:val="0"/>
      <w:divBdr>
        <w:top w:val="none" w:sz="0" w:space="0" w:color="auto"/>
        <w:left w:val="none" w:sz="0" w:space="0" w:color="auto"/>
        <w:bottom w:val="none" w:sz="0" w:space="0" w:color="auto"/>
        <w:right w:val="none" w:sz="0" w:space="0" w:color="auto"/>
      </w:divBdr>
    </w:div>
    <w:div w:id="836968037">
      <w:bodyDiv w:val="1"/>
      <w:marLeft w:val="0"/>
      <w:marRight w:val="0"/>
      <w:marTop w:val="0"/>
      <w:marBottom w:val="0"/>
      <w:divBdr>
        <w:top w:val="none" w:sz="0" w:space="0" w:color="auto"/>
        <w:left w:val="none" w:sz="0" w:space="0" w:color="auto"/>
        <w:bottom w:val="none" w:sz="0" w:space="0" w:color="auto"/>
        <w:right w:val="none" w:sz="0" w:space="0" w:color="auto"/>
      </w:divBdr>
    </w:div>
    <w:div w:id="847250915">
      <w:bodyDiv w:val="1"/>
      <w:marLeft w:val="0"/>
      <w:marRight w:val="0"/>
      <w:marTop w:val="0"/>
      <w:marBottom w:val="0"/>
      <w:divBdr>
        <w:top w:val="none" w:sz="0" w:space="0" w:color="auto"/>
        <w:left w:val="none" w:sz="0" w:space="0" w:color="auto"/>
        <w:bottom w:val="none" w:sz="0" w:space="0" w:color="auto"/>
        <w:right w:val="none" w:sz="0" w:space="0" w:color="auto"/>
      </w:divBdr>
    </w:div>
    <w:div w:id="849684570">
      <w:bodyDiv w:val="1"/>
      <w:marLeft w:val="0"/>
      <w:marRight w:val="0"/>
      <w:marTop w:val="0"/>
      <w:marBottom w:val="0"/>
      <w:divBdr>
        <w:top w:val="none" w:sz="0" w:space="0" w:color="auto"/>
        <w:left w:val="none" w:sz="0" w:space="0" w:color="auto"/>
        <w:bottom w:val="none" w:sz="0" w:space="0" w:color="auto"/>
        <w:right w:val="none" w:sz="0" w:space="0" w:color="auto"/>
      </w:divBdr>
    </w:div>
    <w:div w:id="872613326">
      <w:bodyDiv w:val="1"/>
      <w:marLeft w:val="0"/>
      <w:marRight w:val="0"/>
      <w:marTop w:val="0"/>
      <w:marBottom w:val="0"/>
      <w:divBdr>
        <w:top w:val="none" w:sz="0" w:space="0" w:color="auto"/>
        <w:left w:val="none" w:sz="0" w:space="0" w:color="auto"/>
        <w:bottom w:val="none" w:sz="0" w:space="0" w:color="auto"/>
        <w:right w:val="none" w:sz="0" w:space="0" w:color="auto"/>
      </w:divBdr>
    </w:div>
    <w:div w:id="879787080">
      <w:bodyDiv w:val="1"/>
      <w:marLeft w:val="0"/>
      <w:marRight w:val="0"/>
      <w:marTop w:val="0"/>
      <w:marBottom w:val="0"/>
      <w:divBdr>
        <w:top w:val="none" w:sz="0" w:space="0" w:color="auto"/>
        <w:left w:val="none" w:sz="0" w:space="0" w:color="auto"/>
        <w:bottom w:val="none" w:sz="0" w:space="0" w:color="auto"/>
        <w:right w:val="none" w:sz="0" w:space="0" w:color="auto"/>
      </w:divBdr>
    </w:div>
    <w:div w:id="885533340">
      <w:bodyDiv w:val="1"/>
      <w:marLeft w:val="0"/>
      <w:marRight w:val="0"/>
      <w:marTop w:val="0"/>
      <w:marBottom w:val="0"/>
      <w:divBdr>
        <w:top w:val="none" w:sz="0" w:space="0" w:color="auto"/>
        <w:left w:val="none" w:sz="0" w:space="0" w:color="auto"/>
        <w:bottom w:val="none" w:sz="0" w:space="0" w:color="auto"/>
        <w:right w:val="none" w:sz="0" w:space="0" w:color="auto"/>
      </w:divBdr>
    </w:div>
    <w:div w:id="890655108">
      <w:bodyDiv w:val="1"/>
      <w:marLeft w:val="0"/>
      <w:marRight w:val="0"/>
      <w:marTop w:val="0"/>
      <w:marBottom w:val="0"/>
      <w:divBdr>
        <w:top w:val="none" w:sz="0" w:space="0" w:color="auto"/>
        <w:left w:val="none" w:sz="0" w:space="0" w:color="auto"/>
        <w:bottom w:val="none" w:sz="0" w:space="0" w:color="auto"/>
        <w:right w:val="none" w:sz="0" w:space="0" w:color="auto"/>
      </w:divBdr>
    </w:div>
    <w:div w:id="935939553">
      <w:bodyDiv w:val="1"/>
      <w:marLeft w:val="0"/>
      <w:marRight w:val="0"/>
      <w:marTop w:val="0"/>
      <w:marBottom w:val="0"/>
      <w:divBdr>
        <w:top w:val="none" w:sz="0" w:space="0" w:color="auto"/>
        <w:left w:val="none" w:sz="0" w:space="0" w:color="auto"/>
        <w:bottom w:val="none" w:sz="0" w:space="0" w:color="auto"/>
        <w:right w:val="none" w:sz="0" w:space="0" w:color="auto"/>
      </w:divBdr>
    </w:div>
    <w:div w:id="944389368">
      <w:bodyDiv w:val="1"/>
      <w:marLeft w:val="0"/>
      <w:marRight w:val="0"/>
      <w:marTop w:val="0"/>
      <w:marBottom w:val="0"/>
      <w:divBdr>
        <w:top w:val="none" w:sz="0" w:space="0" w:color="auto"/>
        <w:left w:val="none" w:sz="0" w:space="0" w:color="auto"/>
        <w:bottom w:val="none" w:sz="0" w:space="0" w:color="auto"/>
        <w:right w:val="none" w:sz="0" w:space="0" w:color="auto"/>
      </w:divBdr>
      <w:divsChild>
        <w:div w:id="1225722148">
          <w:marLeft w:val="0"/>
          <w:marRight w:val="0"/>
          <w:marTop w:val="0"/>
          <w:marBottom w:val="0"/>
          <w:divBdr>
            <w:top w:val="none" w:sz="0" w:space="0" w:color="auto"/>
            <w:left w:val="none" w:sz="0" w:space="0" w:color="auto"/>
            <w:bottom w:val="none" w:sz="0" w:space="0" w:color="auto"/>
            <w:right w:val="none" w:sz="0" w:space="0" w:color="auto"/>
          </w:divBdr>
          <w:divsChild>
            <w:div w:id="57898127">
              <w:marLeft w:val="0"/>
              <w:marRight w:val="0"/>
              <w:marTop w:val="0"/>
              <w:marBottom w:val="0"/>
              <w:divBdr>
                <w:top w:val="none" w:sz="0" w:space="0" w:color="auto"/>
                <w:left w:val="none" w:sz="0" w:space="0" w:color="auto"/>
                <w:bottom w:val="none" w:sz="0" w:space="0" w:color="auto"/>
                <w:right w:val="none" w:sz="0" w:space="0" w:color="auto"/>
              </w:divBdr>
              <w:divsChild>
                <w:div w:id="759451307">
                  <w:marLeft w:val="0"/>
                  <w:marRight w:val="0"/>
                  <w:marTop w:val="0"/>
                  <w:marBottom w:val="0"/>
                  <w:divBdr>
                    <w:top w:val="none" w:sz="0" w:space="0" w:color="auto"/>
                    <w:left w:val="none" w:sz="0" w:space="0" w:color="auto"/>
                    <w:bottom w:val="none" w:sz="0" w:space="0" w:color="auto"/>
                    <w:right w:val="none" w:sz="0" w:space="0" w:color="auto"/>
                  </w:divBdr>
                  <w:divsChild>
                    <w:div w:id="181821962">
                      <w:marLeft w:val="0"/>
                      <w:marRight w:val="0"/>
                      <w:marTop w:val="0"/>
                      <w:marBottom w:val="0"/>
                      <w:divBdr>
                        <w:top w:val="none" w:sz="0" w:space="0" w:color="auto"/>
                        <w:left w:val="none" w:sz="0" w:space="0" w:color="auto"/>
                        <w:bottom w:val="none" w:sz="0" w:space="0" w:color="auto"/>
                        <w:right w:val="none" w:sz="0" w:space="0" w:color="auto"/>
                      </w:divBdr>
                      <w:divsChild>
                        <w:div w:id="2137790075">
                          <w:marLeft w:val="0"/>
                          <w:marRight w:val="0"/>
                          <w:marTop w:val="0"/>
                          <w:marBottom w:val="0"/>
                          <w:divBdr>
                            <w:top w:val="none" w:sz="0" w:space="0" w:color="auto"/>
                            <w:left w:val="none" w:sz="0" w:space="0" w:color="auto"/>
                            <w:bottom w:val="none" w:sz="0" w:space="0" w:color="auto"/>
                            <w:right w:val="none" w:sz="0" w:space="0" w:color="auto"/>
                          </w:divBdr>
                          <w:divsChild>
                            <w:div w:id="822358456">
                              <w:marLeft w:val="0"/>
                              <w:marRight w:val="0"/>
                              <w:marTop w:val="0"/>
                              <w:marBottom w:val="0"/>
                              <w:divBdr>
                                <w:top w:val="none" w:sz="0" w:space="0" w:color="auto"/>
                                <w:left w:val="none" w:sz="0" w:space="0" w:color="auto"/>
                                <w:bottom w:val="none" w:sz="0" w:space="0" w:color="auto"/>
                                <w:right w:val="none" w:sz="0" w:space="0" w:color="auto"/>
                              </w:divBdr>
                              <w:divsChild>
                                <w:div w:id="776679098">
                                  <w:marLeft w:val="0"/>
                                  <w:marRight w:val="0"/>
                                  <w:marTop w:val="0"/>
                                  <w:marBottom w:val="0"/>
                                  <w:divBdr>
                                    <w:top w:val="none" w:sz="0" w:space="0" w:color="auto"/>
                                    <w:left w:val="none" w:sz="0" w:space="0" w:color="auto"/>
                                    <w:bottom w:val="none" w:sz="0" w:space="0" w:color="auto"/>
                                    <w:right w:val="none" w:sz="0" w:space="0" w:color="auto"/>
                                  </w:divBdr>
                                  <w:divsChild>
                                    <w:div w:id="1450974334">
                                      <w:marLeft w:val="0"/>
                                      <w:marRight w:val="0"/>
                                      <w:marTop w:val="0"/>
                                      <w:marBottom w:val="0"/>
                                      <w:divBdr>
                                        <w:top w:val="none" w:sz="0" w:space="0" w:color="auto"/>
                                        <w:left w:val="none" w:sz="0" w:space="0" w:color="auto"/>
                                        <w:bottom w:val="none" w:sz="0" w:space="0" w:color="auto"/>
                                        <w:right w:val="none" w:sz="0" w:space="0" w:color="auto"/>
                                      </w:divBdr>
                                      <w:divsChild>
                                        <w:div w:id="9923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075237">
      <w:bodyDiv w:val="1"/>
      <w:marLeft w:val="0"/>
      <w:marRight w:val="0"/>
      <w:marTop w:val="0"/>
      <w:marBottom w:val="0"/>
      <w:divBdr>
        <w:top w:val="none" w:sz="0" w:space="0" w:color="auto"/>
        <w:left w:val="none" w:sz="0" w:space="0" w:color="auto"/>
        <w:bottom w:val="none" w:sz="0" w:space="0" w:color="auto"/>
        <w:right w:val="none" w:sz="0" w:space="0" w:color="auto"/>
      </w:divBdr>
    </w:div>
    <w:div w:id="964428655">
      <w:bodyDiv w:val="1"/>
      <w:marLeft w:val="0"/>
      <w:marRight w:val="0"/>
      <w:marTop w:val="0"/>
      <w:marBottom w:val="0"/>
      <w:divBdr>
        <w:top w:val="none" w:sz="0" w:space="0" w:color="auto"/>
        <w:left w:val="none" w:sz="0" w:space="0" w:color="auto"/>
        <w:bottom w:val="none" w:sz="0" w:space="0" w:color="auto"/>
        <w:right w:val="none" w:sz="0" w:space="0" w:color="auto"/>
      </w:divBdr>
    </w:div>
    <w:div w:id="971792096">
      <w:bodyDiv w:val="1"/>
      <w:marLeft w:val="0"/>
      <w:marRight w:val="0"/>
      <w:marTop w:val="0"/>
      <w:marBottom w:val="0"/>
      <w:divBdr>
        <w:top w:val="none" w:sz="0" w:space="0" w:color="auto"/>
        <w:left w:val="none" w:sz="0" w:space="0" w:color="auto"/>
        <w:bottom w:val="none" w:sz="0" w:space="0" w:color="auto"/>
        <w:right w:val="none" w:sz="0" w:space="0" w:color="auto"/>
      </w:divBdr>
    </w:div>
    <w:div w:id="997922894">
      <w:bodyDiv w:val="1"/>
      <w:marLeft w:val="0"/>
      <w:marRight w:val="0"/>
      <w:marTop w:val="0"/>
      <w:marBottom w:val="0"/>
      <w:divBdr>
        <w:top w:val="none" w:sz="0" w:space="0" w:color="auto"/>
        <w:left w:val="none" w:sz="0" w:space="0" w:color="auto"/>
        <w:bottom w:val="none" w:sz="0" w:space="0" w:color="auto"/>
        <w:right w:val="none" w:sz="0" w:space="0" w:color="auto"/>
      </w:divBdr>
    </w:div>
    <w:div w:id="1007903612">
      <w:bodyDiv w:val="1"/>
      <w:marLeft w:val="0"/>
      <w:marRight w:val="0"/>
      <w:marTop w:val="0"/>
      <w:marBottom w:val="0"/>
      <w:divBdr>
        <w:top w:val="none" w:sz="0" w:space="0" w:color="auto"/>
        <w:left w:val="none" w:sz="0" w:space="0" w:color="auto"/>
        <w:bottom w:val="none" w:sz="0" w:space="0" w:color="auto"/>
        <w:right w:val="none" w:sz="0" w:space="0" w:color="auto"/>
      </w:divBdr>
    </w:div>
    <w:div w:id="1063329215">
      <w:bodyDiv w:val="1"/>
      <w:marLeft w:val="0"/>
      <w:marRight w:val="0"/>
      <w:marTop w:val="0"/>
      <w:marBottom w:val="0"/>
      <w:divBdr>
        <w:top w:val="none" w:sz="0" w:space="0" w:color="auto"/>
        <w:left w:val="none" w:sz="0" w:space="0" w:color="auto"/>
        <w:bottom w:val="none" w:sz="0" w:space="0" w:color="auto"/>
        <w:right w:val="none" w:sz="0" w:space="0" w:color="auto"/>
      </w:divBdr>
    </w:div>
    <w:div w:id="1122963437">
      <w:bodyDiv w:val="1"/>
      <w:marLeft w:val="0"/>
      <w:marRight w:val="0"/>
      <w:marTop w:val="0"/>
      <w:marBottom w:val="0"/>
      <w:divBdr>
        <w:top w:val="none" w:sz="0" w:space="0" w:color="auto"/>
        <w:left w:val="none" w:sz="0" w:space="0" w:color="auto"/>
        <w:bottom w:val="none" w:sz="0" w:space="0" w:color="auto"/>
        <w:right w:val="none" w:sz="0" w:space="0" w:color="auto"/>
      </w:divBdr>
    </w:div>
    <w:div w:id="1129974272">
      <w:bodyDiv w:val="1"/>
      <w:marLeft w:val="0"/>
      <w:marRight w:val="0"/>
      <w:marTop w:val="0"/>
      <w:marBottom w:val="0"/>
      <w:divBdr>
        <w:top w:val="none" w:sz="0" w:space="0" w:color="auto"/>
        <w:left w:val="none" w:sz="0" w:space="0" w:color="auto"/>
        <w:bottom w:val="none" w:sz="0" w:space="0" w:color="auto"/>
        <w:right w:val="none" w:sz="0" w:space="0" w:color="auto"/>
      </w:divBdr>
    </w:div>
    <w:div w:id="1170674585">
      <w:bodyDiv w:val="1"/>
      <w:marLeft w:val="0"/>
      <w:marRight w:val="0"/>
      <w:marTop w:val="0"/>
      <w:marBottom w:val="0"/>
      <w:divBdr>
        <w:top w:val="none" w:sz="0" w:space="0" w:color="auto"/>
        <w:left w:val="none" w:sz="0" w:space="0" w:color="auto"/>
        <w:bottom w:val="none" w:sz="0" w:space="0" w:color="auto"/>
        <w:right w:val="none" w:sz="0" w:space="0" w:color="auto"/>
      </w:divBdr>
    </w:div>
    <w:div w:id="1211189579">
      <w:bodyDiv w:val="1"/>
      <w:marLeft w:val="0"/>
      <w:marRight w:val="0"/>
      <w:marTop w:val="0"/>
      <w:marBottom w:val="0"/>
      <w:divBdr>
        <w:top w:val="none" w:sz="0" w:space="0" w:color="auto"/>
        <w:left w:val="none" w:sz="0" w:space="0" w:color="auto"/>
        <w:bottom w:val="none" w:sz="0" w:space="0" w:color="auto"/>
        <w:right w:val="none" w:sz="0" w:space="0" w:color="auto"/>
      </w:divBdr>
    </w:div>
    <w:div w:id="1237478122">
      <w:bodyDiv w:val="1"/>
      <w:marLeft w:val="0"/>
      <w:marRight w:val="0"/>
      <w:marTop w:val="0"/>
      <w:marBottom w:val="0"/>
      <w:divBdr>
        <w:top w:val="none" w:sz="0" w:space="0" w:color="auto"/>
        <w:left w:val="none" w:sz="0" w:space="0" w:color="auto"/>
        <w:bottom w:val="none" w:sz="0" w:space="0" w:color="auto"/>
        <w:right w:val="none" w:sz="0" w:space="0" w:color="auto"/>
      </w:divBdr>
      <w:divsChild>
        <w:div w:id="1183008725">
          <w:marLeft w:val="0"/>
          <w:marRight w:val="0"/>
          <w:marTop w:val="0"/>
          <w:marBottom w:val="0"/>
          <w:divBdr>
            <w:top w:val="none" w:sz="0" w:space="0" w:color="auto"/>
            <w:left w:val="none" w:sz="0" w:space="0" w:color="auto"/>
            <w:bottom w:val="none" w:sz="0" w:space="0" w:color="auto"/>
            <w:right w:val="none" w:sz="0" w:space="0" w:color="auto"/>
          </w:divBdr>
          <w:divsChild>
            <w:div w:id="276718390">
              <w:marLeft w:val="0"/>
              <w:marRight w:val="0"/>
              <w:marTop w:val="0"/>
              <w:marBottom w:val="0"/>
              <w:divBdr>
                <w:top w:val="none" w:sz="0" w:space="0" w:color="auto"/>
                <w:left w:val="none" w:sz="0" w:space="0" w:color="auto"/>
                <w:bottom w:val="none" w:sz="0" w:space="0" w:color="auto"/>
                <w:right w:val="none" w:sz="0" w:space="0" w:color="auto"/>
              </w:divBdr>
              <w:divsChild>
                <w:div w:id="885993666">
                  <w:marLeft w:val="0"/>
                  <w:marRight w:val="0"/>
                  <w:marTop w:val="0"/>
                  <w:marBottom w:val="0"/>
                  <w:divBdr>
                    <w:top w:val="none" w:sz="0" w:space="0" w:color="auto"/>
                    <w:left w:val="none" w:sz="0" w:space="0" w:color="auto"/>
                    <w:bottom w:val="none" w:sz="0" w:space="0" w:color="auto"/>
                    <w:right w:val="none" w:sz="0" w:space="0" w:color="auto"/>
                  </w:divBdr>
                  <w:divsChild>
                    <w:div w:id="2081169785">
                      <w:marLeft w:val="0"/>
                      <w:marRight w:val="0"/>
                      <w:marTop w:val="0"/>
                      <w:marBottom w:val="0"/>
                      <w:divBdr>
                        <w:top w:val="none" w:sz="0" w:space="0" w:color="auto"/>
                        <w:left w:val="none" w:sz="0" w:space="0" w:color="auto"/>
                        <w:bottom w:val="none" w:sz="0" w:space="0" w:color="auto"/>
                        <w:right w:val="none" w:sz="0" w:space="0" w:color="auto"/>
                      </w:divBdr>
                      <w:divsChild>
                        <w:div w:id="210383342">
                          <w:marLeft w:val="0"/>
                          <w:marRight w:val="0"/>
                          <w:marTop w:val="0"/>
                          <w:marBottom w:val="0"/>
                          <w:divBdr>
                            <w:top w:val="none" w:sz="0" w:space="0" w:color="auto"/>
                            <w:left w:val="none" w:sz="0" w:space="0" w:color="auto"/>
                            <w:bottom w:val="none" w:sz="0" w:space="0" w:color="auto"/>
                            <w:right w:val="none" w:sz="0" w:space="0" w:color="auto"/>
                          </w:divBdr>
                          <w:divsChild>
                            <w:div w:id="1179588179">
                              <w:marLeft w:val="0"/>
                              <w:marRight w:val="0"/>
                              <w:marTop w:val="0"/>
                              <w:marBottom w:val="0"/>
                              <w:divBdr>
                                <w:top w:val="none" w:sz="0" w:space="0" w:color="auto"/>
                                <w:left w:val="none" w:sz="0" w:space="0" w:color="auto"/>
                                <w:bottom w:val="none" w:sz="0" w:space="0" w:color="auto"/>
                                <w:right w:val="none" w:sz="0" w:space="0" w:color="auto"/>
                              </w:divBdr>
                              <w:divsChild>
                                <w:div w:id="813521905">
                                  <w:marLeft w:val="0"/>
                                  <w:marRight w:val="0"/>
                                  <w:marTop w:val="0"/>
                                  <w:marBottom w:val="0"/>
                                  <w:divBdr>
                                    <w:top w:val="none" w:sz="0" w:space="0" w:color="auto"/>
                                    <w:left w:val="none" w:sz="0" w:space="0" w:color="auto"/>
                                    <w:bottom w:val="none" w:sz="0" w:space="0" w:color="auto"/>
                                    <w:right w:val="none" w:sz="0" w:space="0" w:color="auto"/>
                                  </w:divBdr>
                                  <w:divsChild>
                                    <w:div w:id="1742174635">
                                      <w:marLeft w:val="0"/>
                                      <w:marRight w:val="0"/>
                                      <w:marTop w:val="0"/>
                                      <w:marBottom w:val="0"/>
                                      <w:divBdr>
                                        <w:top w:val="none" w:sz="0" w:space="0" w:color="auto"/>
                                        <w:left w:val="none" w:sz="0" w:space="0" w:color="auto"/>
                                        <w:bottom w:val="none" w:sz="0" w:space="0" w:color="auto"/>
                                        <w:right w:val="none" w:sz="0" w:space="0" w:color="auto"/>
                                      </w:divBdr>
                                      <w:divsChild>
                                        <w:div w:id="402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51559">
      <w:bodyDiv w:val="1"/>
      <w:marLeft w:val="0"/>
      <w:marRight w:val="0"/>
      <w:marTop w:val="0"/>
      <w:marBottom w:val="0"/>
      <w:divBdr>
        <w:top w:val="none" w:sz="0" w:space="0" w:color="auto"/>
        <w:left w:val="none" w:sz="0" w:space="0" w:color="auto"/>
        <w:bottom w:val="none" w:sz="0" w:space="0" w:color="auto"/>
        <w:right w:val="none" w:sz="0" w:space="0" w:color="auto"/>
      </w:divBdr>
    </w:div>
    <w:div w:id="1264650052">
      <w:bodyDiv w:val="1"/>
      <w:marLeft w:val="0"/>
      <w:marRight w:val="0"/>
      <w:marTop w:val="0"/>
      <w:marBottom w:val="0"/>
      <w:divBdr>
        <w:top w:val="none" w:sz="0" w:space="0" w:color="auto"/>
        <w:left w:val="none" w:sz="0" w:space="0" w:color="auto"/>
        <w:bottom w:val="none" w:sz="0" w:space="0" w:color="auto"/>
        <w:right w:val="none" w:sz="0" w:space="0" w:color="auto"/>
      </w:divBdr>
    </w:div>
    <w:div w:id="1270892585">
      <w:bodyDiv w:val="1"/>
      <w:marLeft w:val="0"/>
      <w:marRight w:val="0"/>
      <w:marTop w:val="0"/>
      <w:marBottom w:val="0"/>
      <w:divBdr>
        <w:top w:val="none" w:sz="0" w:space="0" w:color="auto"/>
        <w:left w:val="none" w:sz="0" w:space="0" w:color="auto"/>
        <w:bottom w:val="none" w:sz="0" w:space="0" w:color="auto"/>
        <w:right w:val="none" w:sz="0" w:space="0" w:color="auto"/>
      </w:divBdr>
    </w:div>
    <w:div w:id="1278873317">
      <w:bodyDiv w:val="1"/>
      <w:marLeft w:val="0"/>
      <w:marRight w:val="0"/>
      <w:marTop w:val="0"/>
      <w:marBottom w:val="0"/>
      <w:divBdr>
        <w:top w:val="none" w:sz="0" w:space="0" w:color="auto"/>
        <w:left w:val="none" w:sz="0" w:space="0" w:color="auto"/>
        <w:bottom w:val="none" w:sz="0" w:space="0" w:color="auto"/>
        <w:right w:val="none" w:sz="0" w:space="0" w:color="auto"/>
      </w:divBdr>
    </w:div>
    <w:div w:id="1280337552">
      <w:bodyDiv w:val="1"/>
      <w:marLeft w:val="0"/>
      <w:marRight w:val="0"/>
      <w:marTop w:val="0"/>
      <w:marBottom w:val="0"/>
      <w:divBdr>
        <w:top w:val="none" w:sz="0" w:space="0" w:color="auto"/>
        <w:left w:val="none" w:sz="0" w:space="0" w:color="auto"/>
        <w:bottom w:val="none" w:sz="0" w:space="0" w:color="auto"/>
        <w:right w:val="none" w:sz="0" w:space="0" w:color="auto"/>
      </w:divBdr>
    </w:div>
    <w:div w:id="1294097835">
      <w:bodyDiv w:val="1"/>
      <w:marLeft w:val="0"/>
      <w:marRight w:val="0"/>
      <w:marTop w:val="0"/>
      <w:marBottom w:val="0"/>
      <w:divBdr>
        <w:top w:val="none" w:sz="0" w:space="0" w:color="auto"/>
        <w:left w:val="none" w:sz="0" w:space="0" w:color="auto"/>
        <w:bottom w:val="none" w:sz="0" w:space="0" w:color="auto"/>
        <w:right w:val="none" w:sz="0" w:space="0" w:color="auto"/>
      </w:divBdr>
    </w:div>
    <w:div w:id="1301154799">
      <w:bodyDiv w:val="1"/>
      <w:marLeft w:val="0"/>
      <w:marRight w:val="0"/>
      <w:marTop w:val="0"/>
      <w:marBottom w:val="0"/>
      <w:divBdr>
        <w:top w:val="none" w:sz="0" w:space="0" w:color="auto"/>
        <w:left w:val="none" w:sz="0" w:space="0" w:color="auto"/>
        <w:bottom w:val="none" w:sz="0" w:space="0" w:color="auto"/>
        <w:right w:val="none" w:sz="0" w:space="0" w:color="auto"/>
      </w:divBdr>
    </w:div>
    <w:div w:id="1305505184">
      <w:bodyDiv w:val="1"/>
      <w:marLeft w:val="0"/>
      <w:marRight w:val="0"/>
      <w:marTop w:val="0"/>
      <w:marBottom w:val="0"/>
      <w:divBdr>
        <w:top w:val="none" w:sz="0" w:space="0" w:color="auto"/>
        <w:left w:val="none" w:sz="0" w:space="0" w:color="auto"/>
        <w:bottom w:val="none" w:sz="0" w:space="0" w:color="auto"/>
        <w:right w:val="none" w:sz="0" w:space="0" w:color="auto"/>
      </w:divBdr>
    </w:div>
    <w:div w:id="1319992144">
      <w:bodyDiv w:val="1"/>
      <w:marLeft w:val="0"/>
      <w:marRight w:val="0"/>
      <w:marTop w:val="0"/>
      <w:marBottom w:val="0"/>
      <w:divBdr>
        <w:top w:val="none" w:sz="0" w:space="0" w:color="auto"/>
        <w:left w:val="none" w:sz="0" w:space="0" w:color="auto"/>
        <w:bottom w:val="none" w:sz="0" w:space="0" w:color="auto"/>
        <w:right w:val="none" w:sz="0" w:space="0" w:color="auto"/>
      </w:divBdr>
    </w:div>
    <w:div w:id="1378973935">
      <w:bodyDiv w:val="1"/>
      <w:marLeft w:val="0"/>
      <w:marRight w:val="0"/>
      <w:marTop w:val="0"/>
      <w:marBottom w:val="0"/>
      <w:divBdr>
        <w:top w:val="none" w:sz="0" w:space="0" w:color="auto"/>
        <w:left w:val="none" w:sz="0" w:space="0" w:color="auto"/>
        <w:bottom w:val="none" w:sz="0" w:space="0" w:color="auto"/>
        <w:right w:val="none" w:sz="0" w:space="0" w:color="auto"/>
      </w:divBdr>
    </w:div>
    <w:div w:id="1415280910">
      <w:bodyDiv w:val="1"/>
      <w:marLeft w:val="0"/>
      <w:marRight w:val="0"/>
      <w:marTop w:val="0"/>
      <w:marBottom w:val="0"/>
      <w:divBdr>
        <w:top w:val="none" w:sz="0" w:space="0" w:color="auto"/>
        <w:left w:val="none" w:sz="0" w:space="0" w:color="auto"/>
        <w:bottom w:val="none" w:sz="0" w:space="0" w:color="auto"/>
        <w:right w:val="none" w:sz="0" w:space="0" w:color="auto"/>
      </w:divBdr>
    </w:div>
    <w:div w:id="1429546336">
      <w:bodyDiv w:val="1"/>
      <w:marLeft w:val="0"/>
      <w:marRight w:val="0"/>
      <w:marTop w:val="0"/>
      <w:marBottom w:val="0"/>
      <w:divBdr>
        <w:top w:val="none" w:sz="0" w:space="0" w:color="auto"/>
        <w:left w:val="none" w:sz="0" w:space="0" w:color="auto"/>
        <w:bottom w:val="none" w:sz="0" w:space="0" w:color="auto"/>
        <w:right w:val="none" w:sz="0" w:space="0" w:color="auto"/>
      </w:divBdr>
    </w:div>
    <w:div w:id="1547790106">
      <w:bodyDiv w:val="1"/>
      <w:marLeft w:val="0"/>
      <w:marRight w:val="0"/>
      <w:marTop w:val="0"/>
      <w:marBottom w:val="0"/>
      <w:divBdr>
        <w:top w:val="none" w:sz="0" w:space="0" w:color="auto"/>
        <w:left w:val="none" w:sz="0" w:space="0" w:color="auto"/>
        <w:bottom w:val="none" w:sz="0" w:space="0" w:color="auto"/>
        <w:right w:val="none" w:sz="0" w:space="0" w:color="auto"/>
      </w:divBdr>
    </w:div>
    <w:div w:id="1564171849">
      <w:bodyDiv w:val="1"/>
      <w:marLeft w:val="0"/>
      <w:marRight w:val="0"/>
      <w:marTop w:val="0"/>
      <w:marBottom w:val="0"/>
      <w:divBdr>
        <w:top w:val="none" w:sz="0" w:space="0" w:color="auto"/>
        <w:left w:val="none" w:sz="0" w:space="0" w:color="auto"/>
        <w:bottom w:val="none" w:sz="0" w:space="0" w:color="auto"/>
        <w:right w:val="none" w:sz="0" w:space="0" w:color="auto"/>
      </w:divBdr>
      <w:divsChild>
        <w:div w:id="904145512">
          <w:marLeft w:val="0"/>
          <w:marRight w:val="0"/>
          <w:marTop w:val="465"/>
          <w:marBottom w:val="0"/>
          <w:divBdr>
            <w:top w:val="none" w:sz="0" w:space="0" w:color="auto"/>
            <w:left w:val="none" w:sz="0" w:space="0" w:color="auto"/>
            <w:bottom w:val="none" w:sz="0" w:space="0" w:color="auto"/>
            <w:right w:val="none" w:sz="0" w:space="0" w:color="auto"/>
          </w:divBdr>
          <w:divsChild>
            <w:div w:id="16460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7153">
      <w:bodyDiv w:val="1"/>
      <w:marLeft w:val="0"/>
      <w:marRight w:val="0"/>
      <w:marTop w:val="0"/>
      <w:marBottom w:val="0"/>
      <w:divBdr>
        <w:top w:val="none" w:sz="0" w:space="0" w:color="auto"/>
        <w:left w:val="none" w:sz="0" w:space="0" w:color="auto"/>
        <w:bottom w:val="none" w:sz="0" w:space="0" w:color="auto"/>
        <w:right w:val="none" w:sz="0" w:space="0" w:color="auto"/>
      </w:divBdr>
    </w:div>
    <w:div w:id="1571160878">
      <w:bodyDiv w:val="1"/>
      <w:marLeft w:val="0"/>
      <w:marRight w:val="0"/>
      <w:marTop w:val="0"/>
      <w:marBottom w:val="0"/>
      <w:divBdr>
        <w:top w:val="none" w:sz="0" w:space="0" w:color="auto"/>
        <w:left w:val="none" w:sz="0" w:space="0" w:color="auto"/>
        <w:bottom w:val="none" w:sz="0" w:space="0" w:color="auto"/>
        <w:right w:val="none" w:sz="0" w:space="0" w:color="auto"/>
      </w:divBdr>
    </w:div>
    <w:div w:id="1591499633">
      <w:bodyDiv w:val="1"/>
      <w:marLeft w:val="0"/>
      <w:marRight w:val="0"/>
      <w:marTop w:val="0"/>
      <w:marBottom w:val="0"/>
      <w:divBdr>
        <w:top w:val="none" w:sz="0" w:space="0" w:color="auto"/>
        <w:left w:val="none" w:sz="0" w:space="0" w:color="auto"/>
        <w:bottom w:val="none" w:sz="0" w:space="0" w:color="auto"/>
        <w:right w:val="none" w:sz="0" w:space="0" w:color="auto"/>
      </w:divBdr>
    </w:div>
    <w:div w:id="1594976188">
      <w:bodyDiv w:val="1"/>
      <w:marLeft w:val="0"/>
      <w:marRight w:val="0"/>
      <w:marTop w:val="0"/>
      <w:marBottom w:val="0"/>
      <w:divBdr>
        <w:top w:val="none" w:sz="0" w:space="0" w:color="auto"/>
        <w:left w:val="none" w:sz="0" w:space="0" w:color="auto"/>
        <w:bottom w:val="none" w:sz="0" w:space="0" w:color="auto"/>
        <w:right w:val="none" w:sz="0" w:space="0" w:color="auto"/>
      </w:divBdr>
    </w:div>
    <w:div w:id="1631857310">
      <w:bodyDiv w:val="1"/>
      <w:marLeft w:val="0"/>
      <w:marRight w:val="0"/>
      <w:marTop w:val="0"/>
      <w:marBottom w:val="0"/>
      <w:divBdr>
        <w:top w:val="none" w:sz="0" w:space="0" w:color="auto"/>
        <w:left w:val="none" w:sz="0" w:space="0" w:color="auto"/>
        <w:bottom w:val="none" w:sz="0" w:space="0" w:color="auto"/>
        <w:right w:val="none" w:sz="0" w:space="0" w:color="auto"/>
      </w:divBdr>
    </w:div>
    <w:div w:id="1652519225">
      <w:bodyDiv w:val="1"/>
      <w:marLeft w:val="0"/>
      <w:marRight w:val="0"/>
      <w:marTop w:val="0"/>
      <w:marBottom w:val="0"/>
      <w:divBdr>
        <w:top w:val="none" w:sz="0" w:space="0" w:color="auto"/>
        <w:left w:val="none" w:sz="0" w:space="0" w:color="auto"/>
        <w:bottom w:val="none" w:sz="0" w:space="0" w:color="auto"/>
        <w:right w:val="none" w:sz="0" w:space="0" w:color="auto"/>
      </w:divBdr>
    </w:div>
    <w:div w:id="1653871018">
      <w:bodyDiv w:val="1"/>
      <w:marLeft w:val="0"/>
      <w:marRight w:val="0"/>
      <w:marTop w:val="0"/>
      <w:marBottom w:val="0"/>
      <w:divBdr>
        <w:top w:val="none" w:sz="0" w:space="0" w:color="auto"/>
        <w:left w:val="none" w:sz="0" w:space="0" w:color="auto"/>
        <w:bottom w:val="none" w:sz="0" w:space="0" w:color="auto"/>
        <w:right w:val="none" w:sz="0" w:space="0" w:color="auto"/>
      </w:divBdr>
    </w:div>
    <w:div w:id="1683127511">
      <w:bodyDiv w:val="1"/>
      <w:marLeft w:val="0"/>
      <w:marRight w:val="0"/>
      <w:marTop w:val="0"/>
      <w:marBottom w:val="0"/>
      <w:divBdr>
        <w:top w:val="none" w:sz="0" w:space="0" w:color="auto"/>
        <w:left w:val="none" w:sz="0" w:space="0" w:color="auto"/>
        <w:bottom w:val="none" w:sz="0" w:space="0" w:color="auto"/>
        <w:right w:val="none" w:sz="0" w:space="0" w:color="auto"/>
      </w:divBdr>
    </w:div>
    <w:div w:id="1687291768">
      <w:bodyDiv w:val="1"/>
      <w:marLeft w:val="360"/>
      <w:marRight w:val="360"/>
      <w:marTop w:val="360"/>
      <w:marBottom w:val="360"/>
      <w:divBdr>
        <w:top w:val="none" w:sz="0" w:space="0" w:color="auto"/>
        <w:left w:val="none" w:sz="0" w:space="0" w:color="auto"/>
        <w:bottom w:val="none" w:sz="0" w:space="0" w:color="auto"/>
        <w:right w:val="none" w:sz="0" w:space="0" w:color="auto"/>
      </w:divBdr>
      <w:divsChild>
        <w:div w:id="882059596">
          <w:marLeft w:val="0"/>
          <w:marRight w:val="0"/>
          <w:marTop w:val="0"/>
          <w:marBottom w:val="0"/>
          <w:divBdr>
            <w:top w:val="none" w:sz="0" w:space="0" w:color="auto"/>
            <w:left w:val="none" w:sz="0" w:space="0" w:color="auto"/>
            <w:bottom w:val="none" w:sz="0" w:space="0" w:color="auto"/>
            <w:right w:val="none" w:sz="0" w:space="0" w:color="auto"/>
          </w:divBdr>
        </w:div>
      </w:divsChild>
    </w:div>
    <w:div w:id="1696076665">
      <w:bodyDiv w:val="1"/>
      <w:marLeft w:val="0"/>
      <w:marRight w:val="0"/>
      <w:marTop w:val="0"/>
      <w:marBottom w:val="0"/>
      <w:divBdr>
        <w:top w:val="none" w:sz="0" w:space="0" w:color="auto"/>
        <w:left w:val="none" w:sz="0" w:space="0" w:color="auto"/>
        <w:bottom w:val="none" w:sz="0" w:space="0" w:color="auto"/>
        <w:right w:val="none" w:sz="0" w:space="0" w:color="auto"/>
      </w:divBdr>
    </w:div>
    <w:div w:id="1712026404">
      <w:bodyDiv w:val="1"/>
      <w:marLeft w:val="0"/>
      <w:marRight w:val="0"/>
      <w:marTop w:val="0"/>
      <w:marBottom w:val="0"/>
      <w:divBdr>
        <w:top w:val="none" w:sz="0" w:space="0" w:color="auto"/>
        <w:left w:val="none" w:sz="0" w:space="0" w:color="auto"/>
        <w:bottom w:val="none" w:sz="0" w:space="0" w:color="auto"/>
        <w:right w:val="none" w:sz="0" w:space="0" w:color="auto"/>
      </w:divBdr>
    </w:div>
    <w:div w:id="1742828754">
      <w:bodyDiv w:val="1"/>
      <w:marLeft w:val="0"/>
      <w:marRight w:val="0"/>
      <w:marTop w:val="0"/>
      <w:marBottom w:val="0"/>
      <w:divBdr>
        <w:top w:val="none" w:sz="0" w:space="0" w:color="auto"/>
        <w:left w:val="none" w:sz="0" w:space="0" w:color="auto"/>
        <w:bottom w:val="none" w:sz="0" w:space="0" w:color="auto"/>
        <w:right w:val="none" w:sz="0" w:space="0" w:color="auto"/>
      </w:divBdr>
    </w:div>
    <w:div w:id="1778522566">
      <w:bodyDiv w:val="1"/>
      <w:marLeft w:val="0"/>
      <w:marRight w:val="0"/>
      <w:marTop w:val="0"/>
      <w:marBottom w:val="0"/>
      <w:divBdr>
        <w:top w:val="none" w:sz="0" w:space="0" w:color="auto"/>
        <w:left w:val="none" w:sz="0" w:space="0" w:color="auto"/>
        <w:bottom w:val="none" w:sz="0" w:space="0" w:color="auto"/>
        <w:right w:val="none" w:sz="0" w:space="0" w:color="auto"/>
      </w:divBdr>
    </w:div>
    <w:div w:id="1815217088">
      <w:bodyDiv w:val="1"/>
      <w:marLeft w:val="0"/>
      <w:marRight w:val="0"/>
      <w:marTop w:val="0"/>
      <w:marBottom w:val="0"/>
      <w:divBdr>
        <w:top w:val="none" w:sz="0" w:space="0" w:color="auto"/>
        <w:left w:val="none" w:sz="0" w:space="0" w:color="auto"/>
        <w:bottom w:val="none" w:sz="0" w:space="0" w:color="auto"/>
        <w:right w:val="none" w:sz="0" w:space="0" w:color="auto"/>
      </w:divBdr>
    </w:div>
    <w:div w:id="1832794442">
      <w:bodyDiv w:val="1"/>
      <w:marLeft w:val="0"/>
      <w:marRight w:val="0"/>
      <w:marTop w:val="0"/>
      <w:marBottom w:val="0"/>
      <w:divBdr>
        <w:top w:val="none" w:sz="0" w:space="0" w:color="auto"/>
        <w:left w:val="none" w:sz="0" w:space="0" w:color="auto"/>
        <w:bottom w:val="none" w:sz="0" w:space="0" w:color="auto"/>
        <w:right w:val="none" w:sz="0" w:space="0" w:color="auto"/>
      </w:divBdr>
    </w:div>
    <w:div w:id="1861360535">
      <w:bodyDiv w:val="1"/>
      <w:marLeft w:val="0"/>
      <w:marRight w:val="0"/>
      <w:marTop w:val="0"/>
      <w:marBottom w:val="0"/>
      <w:divBdr>
        <w:top w:val="none" w:sz="0" w:space="0" w:color="auto"/>
        <w:left w:val="none" w:sz="0" w:space="0" w:color="auto"/>
        <w:bottom w:val="none" w:sz="0" w:space="0" w:color="auto"/>
        <w:right w:val="none" w:sz="0" w:space="0" w:color="auto"/>
      </w:divBdr>
      <w:divsChild>
        <w:div w:id="1775632604">
          <w:marLeft w:val="0"/>
          <w:marRight w:val="0"/>
          <w:marTop w:val="0"/>
          <w:marBottom w:val="0"/>
          <w:divBdr>
            <w:top w:val="none" w:sz="0" w:space="0" w:color="auto"/>
            <w:left w:val="none" w:sz="0" w:space="0" w:color="auto"/>
            <w:bottom w:val="none" w:sz="0" w:space="0" w:color="auto"/>
            <w:right w:val="none" w:sz="0" w:space="0" w:color="auto"/>
          </w:divBdr>
        </w:div>
      </w:divsChild>
    </w:div>
    <w:div w:id="1904103793">
      <w:bodyDiv w:val="1"/>
      <w:marLeft w:val="0"/>
      <w:marRight w:val="0"/>
      <w:marTop w:val="0"/>
      <w:marBottom w:val="0"/>
      <w:divBdr>
        <w:top w:val="none" w:sz="0" w:space="0" w:color="auto"/>
        <w:left w:val="none" w:sz="0" w:space="0" w:color="auto"/>
        <w:bottom w:val="none" w:sz="0" w:space="0" w:color="auto"/>
        <w:right w:val="none" w:sz="0" w:space="0" w:color="auto"/>
      </w:divBdr>
    </w:div>
    <w:div w:id="1948927799">
      <w:bodyDiv w:val="1"/>
      <w:marLeft w:val="0"/>
      <w:marRight w:val="0"/>
      <w:marTop w:val="0"/>
      <w:marBottom w:val="0"/>
      <w:divBdr>
        <w:top w:val="none" w:sz="0" w:space="0" w:color="auto"/>
        <w:left w:val="none" w:sz="0" w:space="0" w:color="auto"/>
        <w:bottom w:val="none" w:sz="0" w:space="0" w:color="auto"/>
        <w:right w:val="none" w:sz="0" w:space="0" w:color="auto"/>
      </w:divBdr>
    </w:div>
    <w:div w:id="1950772068">
      <w:bodyDiv w:val="1"/>
      <w:marLeft w:val="0"/>
      <w:marRight w:val="0"/>
      <w:marTop w:val="0"/>
      <w:marBottom w:val="0"/>
      <w:divBdr>
        <w:top w:val="none" w:sz="0" w:space="0" w:color="auto"/>
        <w:left w:val="none" w:sz="0" w:space="0" w:color="auto"/>
        <w:bottom w:val="none" w:sz="0" w:space="0" w:color="auto"/>
        <w:right w:val="none" w:sz="0" w:space="0" w:color="auto"/>
      </w:divBdr>
    </w:div>
    <w:div w:id="1970434101">
      <w:bodyDiv w:val="1"/>
      <w:marLeft w:val="0"/>
      <w:marRight w:val="0"/>
      <w:marTop w:val="0"/>
      <w:marBottom w:val="0"/>
      <w:divBdr>
        <w:top w:val="none" w:sz="0" w:space="0" w:color="auto"/>
        <w:left w:val="none" w:sz="0" w:space="0" w:color="auto"/>
        <w:bottom w:val="none" w:sz="0" w:space="0" w:color="auto"/>
        <w:right w:val="none" w:sz="0" w:space="0" w:color="auto"/>
      </w:divBdr>
    </w:div>
    <w:div w:id="1985576731">
      <w:bodyDiv w:val="1"/>
      <w:marLeft w:val="0"/>
      <w:marRight w:val="0"/>
      <w:marTop w:val="0"/>
      <w:marBottom w:val="0"/>
      <w:divBdr>
        <w:top w:val="none" w:sz="0" w:space="0" w:color="auto"/>
        <w:left w:val="none" w:sz="0" w:space="0" w:color="auto"/>
        <w:bottom w:val="none" w:sz="0" w:space="0" w:color="auto"/>
        <w:right w:val="none" w:sz="0" w:space="0" w:color="auto"/>
      </w:divBdr>
      <w:divsChild>
        <w:div w:id="1865047533">
          <w:marLeft w:val="0"/>
          <w:marRight w:val="0"/>
          <w:marTop w:val="465"/>
          <w:marBottom w:val="0"/>
          <w:divBdr>
            <w:top w:val="none" w:sz="0" w:space="0" w:color="auto"/>
            <w:left w:val="none" w:sz="0" w:space="0" w:color="auto"/>
            <w:bottom w:val="none" w:sz="0" w:space="0" w:color="auto"/>
            <w:right w:val="none" w:sz="0" w:space="0" w:color="auto"/>
          </w:divBdr>
          <w:divsChild>
            <w:div w:id="9095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2424">
      <w:bodyDiv w:val="1"/>
      <w:marLeft w:val="0"/>
      <w:marRight w:val="0"/>
      <w:marTop w:val="0"/>
      <w:marBottom w:val="0"/>
      <w:divBdr>
        <w:top w:val="none" w:sz="0" w:space="0" w:color="auto"/>
        <w:left w:val="none" w:sz="0" w:space="0" w:color="auto"/>
        <w:bottom w:val="none" w:sz="0" w:space="0" w:color="auto"/>
        <w:right w:val="none" w:sz="0" w:space="0" w:color="auto"/>
      </w:divBdr>
    </w:div>
    <w:div w:id="2000041240">
      <w:bodyDiv w:val="1"/>
      <w:marLeft w:val="0"/>
      <w:marRight w:val="0"/>
      <w:marTop w:val="0"/>
      <w:marBottom w:val="0"/>
      <w:divBdr>
        <w:top w:val="none" w:sz="0" w:space="0" w:color="auto"/>
        <w:left w:val="none" w:sz="0" w:space="0" w:color="auto"/>
        <w:bottom w:val="none" w:sz="0" w:space="0" w:color="auto"/>
        <w:right w:val="none" w:sz="0" w:space="0" w:color="auto"/>
      </w:divBdr>
      <w:divsChild>
        <w:div w:id="479807790">
          <w:marLeft w:val="0"/>
          <w:marRight w:val="0"/>
          <w:marTop w:val="0"/>
          <w:marBottom w:val="0"/>
          <w:divBdr>
            <w:top w:val="none" w:sz="0" w:space="0" w:color="auto"/>
            <w:left w:val="none" w:sz="0" w:space="0" w:color="auto"/>
            <w:bottom w:val="none" w:sz="0" w:space="0" w:color="auto"/>
            <w:right w:val="none" w:sz="0" w:space="0" w:color="auto"/>
          </w:divBdr>
          <w:divsChild>
            <w:div w:id="1758939799">
              <w:marLeft w:val="0"/>
              <w:marRight w:val="0"/>
              <w:marTop w:val="0"/>
              <w:marBottom w:val="0"/>
              <w:divBdr>
                <w:top w:val="none" w:sz="0" w:space="0" w:color="auto"/>
                <w:left w:val="none" w:sz="0" w:space="0" w:color="auto"/>
                <w:bottom w:val="none" w:sz="0" w:space="0" w:color="auto"/>
                <w:right w:val="none" w:sz="0" w:space="0" w:color="auto"/>
              </w:divBdr>
              <w:divsChild>
                <w:div w:id="1261330271">
                  <w:marLeft w:val="0"/>
                  <w:marRight w:val="0"/>
                  <w:marTop w:val="0"/>
                  <w:marBottom w:val="0"/>
                  <w:divBdr>
                    <w:top w:val="none" w:sz="0" w:space="0" w:color="auto"/>
                    <w:left w:val="none" w:sz="0" w:space="0" w:color="auto"/>
                    <w:bottom w:val="none" w:sz="0" w:space="0" w:color="auto"/>
                    <w:right w:val="none" w:sz="0" w:space="0" w:color="auto"/>
                  </w:divBdr>
                  <w:divsChild>
                    <w:div w:id="1609586643">
                      <w:marLeft w:val="0"/>
                      <w:marRight w:val="0"/>
                      <w:marTop w:val="0"/>
                      <w:marBottom w:val="0"/>
                      <w:divBdr>
                        <w:top w:val="none" w:sz="0" w:space="0" w:color="auto"/>
                        <w:left w:val="none" w:sz="0" w:space="0" w:color="auto"/>
                        <w:bottom w:val="none" w:sz="0" w:space="0" w:color="auto"/>
                        <w:right w:val="none" w:sz="0" w:space="0" w:color="auto"/>
                      </w:divBdr>
                      <w:divsChild>
                        <w:div w:id="788276302">
                          <w:marLeft w:val="0"/>
                          <w:marRight w:val="0"/>
                          <w:marTop w:val="0"/>
                          <w:marBottom w:val="0"/>
                          <w:divBdr>
                            <w:top w:val="none" w:sz="0" w:space="0" w:color="auto"/>
                            <w:left w:val="none" w:sz="0" w:space="0" w:color="auto"/>
                            <w:bottom w:val="none" w:sz="0" w:space="0" w:color="auto"/>
                            <w:right w:val="none" w:sz="0" w:space="0" w:color="auto"/>
                          </w:divBdr>
                          <w:divsChild>
                            <w:div w:id="2080593197">
                              <w:marLeft w:val="0"/>
                              <w:marRight w:val="0"/>
                              <w:marTop w:val="0"/>
                              <w:marBottom w:val="0"/>
                              <w:divBdr>
                                <w:top w:val="none" w:sz="0" w:space="0" w:color="auto"/>
                                <w:left w:val="none" w:sz="0" w:space="0" w:color="auto"/>
                                <w:bottom w:val="none" w:sz="0" w:space="0" w:color="auto"/>
                                <w:right w:val="none" w:sz="0" w:space="0" w:color="auto"/>
                              </w:divBdr>
                              <w:divsChild>
                                <w:div w:id="480584986">
                                  <w:marLeft w:val="0"/>
                                  <w:marRight w:val="0"/>
                                  <w:marTop w:val="0"/>
                                  <w:marBottom w:val="0"/>
                                  <w:divBdr>
                                    <w:top w:val="none" w:sz="0" w:space="0" w:color="auto"/>
                                    <w:left w:val="none" w:sz="0" w:space="0" w:color="auto"/>
                                    <w:bottom w:val="none" w:sz="0" w:space="0" w:color="auto"/>
                                    <w:right w:val="none" w:sz="0" w:space="0" w:color="auto"/>
                                  </w:divBdr>
                                  <w:divsChild>
                                    <w:div w:id="638610941">
                                      <w:marLeft w:val="0"/>
                                      <w:marRight w:val="0"/>
                                      <w:marTop w:val="0"/>
                                      <w:marBottom w:val="0"/>
                                      <w:divBdr>
                                        <w:top w:val="none" w:sz="0" w:space="0" w:color="auto"/>
                                        <w:left w:val="none" w:sz="0" w:space="0" w:color="auto"/>
                                        <w:bottom w:val="none" w:sz="0" w:space="0" w:color="auto"/>
                                        <w:right w:val="none" w:sz="0" w:space="0" w:color="auto"/>
                                      </w:divBdr>
                                      <w:divsChild>
                                        <w:div w:id="4500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94582">
      <w:bodyDiv w:val="1"/>
      <w:marLeft w:val="0"/>
      <w:marRight w:val="0"/>
      <w:marTop w:val="0"/>
      <w:marBottom w:val="0"/>
      <w:divBdr>
        <w:top w:val="none" w:sz="0" w:space="0" w:color="auto"/>
        <w:left w:val="none" w:sz="0" w:space="0" w:color="auto"/>
        <w:bottom w:val="none" w:sz="0" w:space="0" w:color="auto"/>
        <w:right w:val="none" w:sz="0" w:space="0" w:color="auto"/>
      </w:divBdr>
    </w:div>
    <w:div w:id="2116897900">
      <w:bodyDiv w:val="1"/>
      <w:marLeft w:val="0"/>
      <w:marRight w:val="0"/>
      <w:marTop w:val="0"/>
      <w:marBottom w:val="0"/>
      <w:divBdr>
        <w:top w:val="none" w:sz="0" w:space="0" w:color="auto"/>
        <w:left w:val="none" w:sz="0" w:space="0" w:color="auto"/>
        <w:bottom w:val="none" w:sz="0" w:space="0" w:color="auto"/>
        <w:right w:val="none" w:sz="0" w:space="0" w:color="auto"/>
      </w:divBdr>
    </w:div>
    <w:div w:id="214541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arydevices.net/antithesi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ible.gen.nz/amos/sounds/apodictic.mp3" TargetMode="External"/><Relationship Id="rId2" Type="http://schemas.openxmlformats.org/officeDocument/2006/relationships/hyperlink" Target="http://www.bible.gen.nz/amos/sounds/casuistic.mp3" TargetMode="External"/><Relationship Id="rId1" Type="http://schemas.openxmlformats.org/officeDocument/2006/relationships/hyperlink" Target="javascript:open_window(%22http://aleph.nli.org.il:80/F/NRIK5NDYPGU1QGE4N4KAQKFT7TRJYFC2429KR7A5RVM5TNPMYT-18483?func=service&amp;doc_number=000519721&amp;line_number=0008&amp;service_type=TAG%22);" TargetMode="External"/><Relationship Id="rId5" Type="http://schemas.openxmlformats.org/officeDocument/2006/relationships/hyperlink" Target="http://booksandjournals.brillonline.com/content/journals/15685330;jsessionid=1ih9sk5sf09p8.x-brill-live-03" TargetMode="External"/><Relationship Id="rId4" Type="http://schemas.openxmlformats.org/officeDocument/2006/relationships/hyperlink" Target="javascript:open_window(%22https://lib20.bgu.ac.il/F/7JXE9N3IA9DRR53TT3YT8BS7AFXKVCNJAVV78D6VRHEJH1N9NM-45788?func=service&amp;doc_number=002084533&amp;line_number=0012&amp;service_type=TAG%22);"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4BCAD-1FF5-4F6C-B820-3102185C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9211</Words>
  <Characters>52508</Characters>
  <Application>Microsoft Office Word</Application>
  <DocSecurity>0</DocSecurity>
  <Lines>437</Lines>
  <Paragraphs>123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college</Company>
  <LinksUpToDate>false</LinksUpToDate>
  <CharactersWithSpaces>61596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dc:creator>
  <cp:lastModifiedBy>נעה שרי</cp:lastModifiedBy>
  <cp:revision>3</cp:revision>
  <cp:lastPrinted>2014-06-23T08:40:00Z</cp:lastPrinted>
  <dcterms:created xsi:type="dcterms:W3CDTF">2016-07-27T08:14:00Z</dcterms:created>
  <dcterms:modified xsi:type="dcterms:W3CDTF">2016-07-27T08:14:00Z</dcterms:modified>
</cp:coreProperties>
</file>