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41" w:rsidRPr="00170A3E" w:rsidRDefault="008E7133" w:rsidP="00833883">
      <w:pPr>
        <w:ind w:left="567" w:hanging="567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bookmarkStart w:id="0" w:name="_GoBack"/>
      <w:bookmarkEnd w:id="0"/>
      <w:r w:rsidRPr="00170A3E">
        <w:rPr>
          <w:rFonts w:asciiTheme="minorHAnsi" w:hAnsiTheme="minorHAnsi" w:cstheme="minorHAnsi"/>
          <w:b/>
          <w:bCs/>
          <w:sz w:val="24"/>
          <w:szCs w:val="22"/>
        </w:rPr>
        <w:t>BOAZ SHULRUF</w:t>
      </w:r>
      <w:r w:rsidR="00F83CF1" w:rsidRPr="00170A3E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F83CF1" w:rsidRPr="00170A3E">
        <w:rPr>
          <w:rFonts w:asciiTheme="minorHAnsi" w:hAnsiTheme="minorHAnsi" w:cstheme="minorHAnsi"/>
          <w:b/>
          <w:sz w:val="24"/>
          <w:szCs w:val="22"/>
        </w:rPr>
        <w:t>PhD</w:t>
      </w:r>
      <w:r w:rsidR="00743381" w:rsidRPr="00170A3E">
        <w:rPr>
          <w:rFonts w:asciiTheme="minorHAnsi" w:hAnsiTheme="minorHAnsi" w:cstheme="minorHAnsi"/>
          <w:b/>
          <w:sz w:val="24"/>
          <w:szCs w:val="22"/>
        </w:rPr>
        <w:t>,</w:t>
      </w:r>
      <w:r w:rsidR="00F83CF1" w:rsidRPr="00170A3E">
        <w:rPr>
          <w:rFonts w:asciiTheme="minorHAnsi" w:hAnsiTheme="minorHAnsi" w:cstheme="minorHAnsi"/>
          <w:b/>
          <w:sz w:val="24"/>
          <w:szCs w:val="22"/>
        </w:rPr>
        <w:t xml:space="preserve"> MPH</w:t>
      </w:r>
      <w:r w:rsidR="00743381" w:rsidRPr="00170A3E">
        <w:rPr>
          <w:rFonts w:asciiTheme="minorHAnsi" w:hAnsiTheme="minorHAnsi" w:cstheme="minorHAnsi"/>
          <w:b/>
          <w:sz w:val="24"/>
          <w:szCs w:val="22"/>
        </w:rPr>
        <w:t>,</w:t>
      </w:r>
      <w:r w:rsidR="00F83CF1" w:rsidRPr="00170A3E">
        <w:rPr>
          <w:rFonts w:asciiTheme="minorHAnsi" w:hAnsiTheme="minorHAnsi" w:cstheme="minorHAnsi"/>
          <w:b/>
          <w:sz w:val="24"/>
          <w:szCs w:val="22"/>
        </w:rPr>
        <w:t xml:space="preserve"> BSc</w:t>
      </w:r>
      <w:r w:rsidR="00743381" w:rsidRPr="00170A3E">
        <w:rPr>
          <w:rFonts w:asciiTheme="minorHAnsi" w:hAnsiTheme="minorHAnsi" w:cstheme="minorHAnsi"/>
          <w:b/>
          <w:sz w:val="24"/>
          <w:szCs w:val="22"/>
        </w:rPr>
        <w:t>,</w:t>
      </w:r>
      <w:r w:rsidR="00F83CF1" w:rsidRPr="00170A3E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F83CF1" w:rsidRPr="00170A3E">
        <w:rPr>
          <w:rFonts w:asciiTheme="minorHAnsi" w:hAnsiTheme="minorHAnsi" w:cstheme="minorHAnsi"/>
          <w:b/>
          <w:sz w:val="24"/>
          <w:szCs w:val="22"/>
        </w:rPr>
        <w:t>DipTch</w:t>
      </w:r>
      <w:proofErr w:type="spellEnd"/>
    </w:p>
    <w:p w:rsidR="00523E50" w:rsidRDefault="008954DB" w:rsidP="00833883">
      <w:pPr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23/09/17</w:t>
      </w:r>
    </w:p>
    <w:p w:rsidR="00523E50" w:rsidRPr="00FA20F6" w:rsidRDefault="00523E50" w:rsidP="00833883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EB2304" w:rsidRPr="00FA20F6" w:rsidRDefault="00515641" w:rsidP="00833883">
      <w:pPr>
        <w:pStyle w:val="Default"/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lang w:val="en-NZ" w:bidi="he-IL"/>
        </w:rPr>
      </w:pPr>
      <w:r w:rsidRPr="00FA20F6">
        <w:rPr>
          <w:rFonts w:asciiTheme="minorHAnsi" w:hAnsiTheme="minorHAnsi" w:cstheme="minorHAnsi"/>
          <w:sz w:val="22"/>
          <w:szCs w:val="22"/>
        </w:rPr>
        <w:t>CURRENT POSITION:</w:t>
      </w:r>
      <w:r w:rsidR="00A25E62" w:rsidRPr="00FA20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0A3E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D2792" w:rsidRPr="00FA20F6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lang w:val="en-NZ" w:bidi="he-IL"/>
        </w:rPr>
        <w:t>Associate Professor Medical Education</w:t>
      </w:r>
      <w:r w:rsidR="00745E29" w:rsidRPr="00FA20F6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lang w:val="en-NZ" w:bidi="he-IL"/>
        </w:rPr>
        <w:t xml:space="preserve"> Research</w:t>
      </w:r>
      <w:r w:rsidR="00EB2304" w:rsidRPr="00FA20F6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lang w:val="en-NZ" w:bidi="he-IL"/>
        </w:rPr>
        <w:t xml:space="preserve"> </w:t>
      </w:r>
    </w:p>
    <w:p w:rsidR="00A1769E" w:rsidRPr="00FA20F6" w:rsidRDefault="00A1769E" w:rsidP="00833883">
      <w:pPr>
        <w:pStyle w:val="Default"/>
        <w:ind w:left="1701"/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lang w:val="en-NZ" w:bidi="he-IL"/>
        </w:rPr>
      </w:pPr>
      <w:r w:rsidRPr="00FA20F6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lang w:val="en-NZ" w:bidi="he-IL"/>
        </w:rPr>
        <w:t xml:space="preserve">       Chair: Admissions and Re-enrolment Committee</w:t>
      </w:r>
      <w:r w:rsidR="00EB2304" w:rsidRPr="00FA20F6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lang w:val="en-NZ" w:bidi="he-IL"/>
        </w:rPr>
        <w:t xml:space="preserve">       </w:t>
      </w:r>
    </w:p>
    <w:p w:rsidR="00A25E62" w:rsidRPr="00FA20F6" w:rsidRDefault="00A1769E" w:rsidP="00833883">
      <w:pPr>
        <w:pStyle w:val="Default"/>
        <w:ind w:left="1701"/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lang w:val="en-NZ" w:bidi="he-IL"/>
        </w:rPr>
      </w:pPr>
      <w:r w:rsidRPr="00FA20F6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lang w:val="en-NZ" w:bidi="he-IL"/>
        </w:rPr>
        <w:t xml:space="preserve">       </w:t>
      </w:r>
      <w:r w:rsidR="00EB2304" w:rsidRPr="00FA20F6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lang w:val="en-NZ" w:bidi="he-IL"/>
        </w:rPr>
        <w:t xml:space="preserve">Coordinator: PhD </w:t>
      </w:r>
      <w:r w:rsidR="00A2480E" w:rsidRPr="00FA20F6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lang w:val="en-NZ" w:bidi="he-IL"/>
        </w:rPr>
        <w:t>Research</w:t>
      </w:r>
      <w:r w:rsidR="00EB2304" w:rsidRPr="00FA20F6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lang w:val="en-NZ" w:bidi="he-IL"/>
        </w:rPr>
        <w:t xml:space="preserve"> in Medical Education</w:t>
      </w:r>
      <w:r w:rsidR="00FD2792" w:rsidRPr="00FA20F6">
        <w:rPr>
          <w:rFonts w:asciiTheme="minorHAnsi" w:hAnsiTheme="minorHAnsi" w:cstheme="minorHAnsi"/>
          <w:b/>
          <w:bCs/>
          <w:color w:val="auto"/>
          <w:spacing w:val="-2"/>
          <w:sz w:val="22"/>
          <w:szCs w:val="22"/>
          <w:lang w:val="en-NZ" w:bidi="he-IL"/>
        </w:rPr>
        <w:t xml:space="preserve"> </w:t>
      </w:r>
    </w:p>
    <w:p w:rsidR="00A1769E" w:rsidRPr="00FA20F6" w:rsidRDefault="00A1769E" w:rsidP="00833883">
      <w:pPr>
        <w:pStyle w:val="Default"/>
        <w:ind w:left="1701"/>
        <w:rPr>
          <w:rFonts w:asciiTheme="minorHAnsi" w:hAnsiTheme="minorHAnsi" w:cstheme="minorHAnsi"/>
          <w:b/>
          <w:bCs/>
          <w:spacing w:val="-2"/>
          <w:sz w:val="22"/>
          <w:szCs w:val="22"/>
          <w:lang w:val="en-NZ"/>
        </w:rPr>
      </w:pPr>
      <w:r w:rsidRPr="00FA20F6">
        <w:rPr>
          <w:rFonts w:asciiTheme="minorHAnsi" w:hAnsiTheme="minorHAnsi" w:cstheme="minorHAnsi"/>
          <w:b/>
          <w:bCs/>
          <w:spacing w:val="-2"/>
          <w:sz w:val="22"/>
          <w:szCs w:val="22"/>
          <w:lang w:val="en-NZ"/>
        </w:rPr>
        <w:t xml:space="preserve">       School Student Ethics Officer (SSEO)</w:t>
      </w:r>
    </w:p>
    <w:p w:rsidR="00796B3C" w:rsidRPr="00FA20F6" w:rsidRDefault="00796B3C" w:rsidP="00833883">
      <w:p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A20F6">
        <w:rPr>
          <w:rFonts w:asciiTheme="minorHAnsi" w:hAnsiTheme="minorHAnsi" w:cstheme="minorHAnsi"/>
          <w:sz w:val="22"/>
          <w:szCs w:val="22"/>
        </w:rPr>
        <w:t>DEPARTMENT:</w:t>
      </w:r>
      <w:r w:rsidRPr="00FA20F6">
        <w:rPr>
          <w:rFonts w:asciiTheme="minorHAnsi" w:hAnsiTheme="minorHAnsi" w:cstheme="minorHAnsi"/>
          <w:b/>
          <w:bCs/>
          <w:sz w:val="22"/>
          <w:szCs w:val="22"/>
        </w:rPr>
        <w:t xml:space="preserve"> Office of </w:t>
      </w:r>
      <w:r w:rsidRPr="00FA20F6">
        <w:rPr>
          <w:rFonts w:asciiTheme="minorHAnsi" w:hAnsiTheme="minorHAnsi" w:cstheme="minorHAnsi"/>
          <w:b/>
          <w:bCs/>
          <w:spacing w:val="-2"/>
          <w:sz w:val="22"/>
          <w:szCs w:val="22"/>
          <w:lang w:val="en-NZ"/>
        </w:rPr>
        <w:t>Medical Education</w:t>
      </w:r>
      <w:r w:rsidRPr="00FA20F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A20F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796B3C" w:rsidRPr="00FA20F6" w:rsidRDefault="00796B3C" w:rsidP="00833883">
      <w:p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A20F6">
        <w:rPr>
          <w:rFonts w:asciiTheme="minorHAnsi" w:hAnsiTheme="minorHAnsi" w:cstheme="minorHAnsi"/>
          <w:sz w:val="22"/>
          <w:szCs w:val="22"/>
        </w:rPr>
        <w:t>FACULTY:</w:t>
      </w:r>
      <w:r w:rsidRPr="00FA20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A20F6">
        <w:rPr>
          <w:rFonts w:asciiTheme="minorHAnsi" w:hAnsiTheme="minorHAnsi" w:cstheme="minorHAnsi"/>
          <w:b/>
          <w:bCs/>
          <w:spacing w:val="-2"/>
          <w:sz w:val="22"/>
          <w:szCs w:val="22"/>
          <w:lang w:val="en-NZ"/>
        </w:rPr>
        <w:t>Faculty of Medicine, University of New South Wales, Sydney, Australia</w:t>
      </w:r>
      <w:r w:rsidRPr="00FA20F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796B3C" w:rsidRPr="00FA20F6" w:rsidRDefault="00796B3C" w:rsidP="00833883">
      <w:p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A20F6">
        <w:rPr>
          <w:rFonts w:asciiTheme="minorHAnsi" w:hAnsiTheme="minorHAnsi" w:cstheme="minorHAnsi"/>
          <w:sz w:val="22"/>
          <w:szCs w:val="22"/>
        </w:rPr>
        <w:t xml:space="preserve">CONTACTS: </w:t>
      </w:r>
      <w:r w:rsidRPr="00FA20F6">
        <w:rPr>
          <w:rFonts w:asciiTheme="minorHAnsi" w:hAnsiTheme="minorHAnsi" w:cstheme="minorHAnsi"/>
          <w:b/>
          <w:bCs/>
          <w:sz w:val="22"/>
          <w:szCs w:val="22"/>
        </w:rPr>
        <w:t>(email</w:t>
      </w:r>
      <w:proofErr w:type="gramStart"/>
      <w:r w:rsidRPr="00FA20F6">
        <w:rPr>
          <w:rFonts w:asciiTheme="minorHAnsi" w:hAnsiTheme="minorHAnsi" w:cstheme="minorHAnsi"/>
          <w:b/>
          <w:bCs/>
          <w:sz w:val="22"/>
          <w:szCs w:val="22"/>
        </w:rPr>
        <w:t xml:space="preserve">)  </w:t>
      </w:r>
      <w:proofErr w:type="gramEnd"/>
      <w:r w:rsidR="003F37DD">
        <w:fldChar w:fldCharType="begin"/>
      </w:r>
      <w:r w:rsidR="003F37DD">
        <w:instrText xml:space="preserve"> HYPERLINK "mailto:b.shulruf@unsw.edu.au" </w:instrText>
      </w:r>
      <w:r w:rsidR="003F37DD">
        <w:fldChar w:fldCharType="separate"/>
      </w:r>
      <w:r w:rsidR="005745D1" w:rsidRPr="00086903">
        <w:rPr>
          <w:rStyle w:val="Hyperlink"/>
          <w:rFonts w:asciiTheme="minorHAnsi" w:hAnsiTheme="minorHAnsi" w:cstheme="minorHAnsi"/>
          <w:b/>
          <w:bCs/>
          <w:color w:val="002060"/>
          <w:sz w:val="22"/>
          <w:szCs w:val="22"/>
        </w:rPr>
        <w:t>b.shulruf@unsw.edu.au</w:t>
      </w:r>
      <w:r w:rsidR="003F37DD">
        <w:rPr>
          <w:rStyle w:val="Hyperlink"/>
          <w:rFonts w:asciiTheme="minorHAnsi" w:hAnsiTheme="minorHAnsi" w:cstheme="minorHAnsi"/>
          <w:b/>
          <w:bCs/>
          <w:color w:val="002060"/>
          <w:sz w:val="22"/>
          <w:szCs w:val="22"/>
        </w:rPr>
        <w:fldChar w:fldCharType="end"/>
      </w:r>
      <w:r w:rsidRPr="00FA20F6">
        <w:rPr>
          <w:rFonts w:asciiTheme="minorHAnsi" w:hAnsiTheme="minorHAnsi" w:cstheme="minorHAnsi"/>
          <w:b/>
          <w:bCs/>
          <w:sz w:val="22"/>
          <w:szCs w:val="22"/>
        </w:rPr>
        <w:t xml:space="preserve">  (</w:t>
      </w:r>
      <w:r w:rsidR="005745D1" w:rsidRPr="00FA20F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FA20F6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5745D1" w:rsidRPr="00FA20F6">
        <w:rPr>
          <w:rFonts w:asciiTheme="minorHAnsi" w:hAnsiTheme="minorHAnsi" w:cstheme="minorHAnsi"/>
          <w:b/>
          <w:bCs/>
          <w:sz w:val="22"/>
          <w:szCs w:val="22"/>
        </w:rPr>
        <w:t>0293852693</w:t>
      </w:r>
    </w:p>
    <w:p w:rsidR="005745D1" w:rsidRPr="00FA20F6" w:rsidRDefault="005745D1" w:rsidP="00833883">
      <w:p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:rsidR="008954DB" w:rsidRPr="00FA20F6" w:rsidRDefault="008954DB" w:rsidP="008954DB">
      <w:p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A20F6">
        <w:rPr>
          <w:rFonts w:asciiTheme="minorHAnsi" w:hAnsiTheme="minorHAnsi" w:cstheme="minorHAnsi"/>
          <w:b/>
          <w:bCs/>
          <w:sz w:val="22"/>
          <w:szCs w:val="22"/>
        </w:rPr>
        <w:t xml:space="preserve">QUALIFICATIONS: </w:t>
      </w:r>
    </w:p>
    <w:p w:rsidR="008954DB" w:rsidRDefault="008954DB" w:rsidP="008954DB">
      <w:pPr>
        <w:tabs>
          <w:tab w:val="left" w:pos="432"/>
          <w:tab w:val="left" w:pos="2386"/>
        </w:tabs>
        <w:suppressAutoHyphens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833883">
        <w:rPr>
          <w:rFonts w:asciiTheme="minorHAnsi" w:hAnsiTheme="minorHAnsi" w:cstheme="minorHAnsi"/>
          <w:b/>
          <w:spacing w:val="-2"/>
          <w:sz w:val="22"/>
          <w:szCs w:val="22"/>
        </w:rPr>
        <w:t>Doctor of Philosophy (PhD) in Education,</w:t>
      </w:r>
      <w:r w:rsidRPr="008338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33883">
        <w:rPr>
          <w:rFonts w:asciiTheme="minorHAnsi" w:hAnsiTheme="minorHAnsi" w:cstheme="minorHAnsi"/>
          <w:b/>
          <w:spacing w:val="-2"/>
          <w:sz w:val="22"/>
          <w:szCs w:val="22"/>
        </w:rPr>
        <w:t>2005</w:t>
      </w:r>
      <w:r w:rsidRPr="00833883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83388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833883">
        <w:rPr>
          <w:rFonts w:asciiTheme="minorHAnsi" w:hAnsiTheme="minorHAnsi" w:cstheme="minorHAnsi"/>
          <w:spacing w:val="-2"/>
          <w:sz w:val="22"/>
          <w:szCs w:val="22"/>
        </w:rPr>
        <w:t>University of Auckland, New Zealand,</w:t>
      </w:r>
      <w:r w:rsidRPr="0083388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833883">
        <w:rPr>
          <w:rFonts w:asciiTheme="minorHAnsi" w:hAnsiTheme="minorHAnsi" w:cstheme="minorHAnsi"/>
          <w:b/>
          <w:spacing w:val="-2"/>
          <w:sz w:val="22"/>
          <w:szCs w:val="22"/>
        </w:rPr>
        <w:br/>
        <w:t>Master of Public Health (MPH),</w:t>
      </w:r>
      <w:r w:rsidRPr="008338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33883">
        <w:rPr>
          <w:rFonts w:asciiTheme="minorHAnsi" w:hAnsiTheme="minorHAnsi" w:cstheme="minorHAnsi"/>
          <w:b/>
          <w:spacing w:val="-2"/>
          <w:sz w:val="22"/>
          <w:szCs w:val="22"/>
        </w:rPr>
        <w:t>1994</w:t>
      </w:r>
      <w:r w:rsidRPr="00833883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83388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833883">
        <w:rPr>
          <w:rFonts w:asciiTheme="minorHAnsi" w:hAnsiTheme="minorHAnsi" w:cstheme="minorHAnsi"/>
          <w:color w:val="000000"/>
          <w:sz w:val="22"/>
          <w:szCs w:val="22"/>
        </w:rPr>
        <w:t>Hebrew University Jerusalem</w:t>
      </w:r>
      <w:r w:rsidRPr="00833883">
        <w:rPr>
          <w:rFonts w:asciiTheme="minorHAnsi" w:hAnsiTheme="minorHAnsi" w:cstheme="minorHAnsi"/>
          <w:spacing w:val="-2"/>
          <w:sz w:val="22"/>
          <w:szCs w:val="22"/>
        </w:rPr>
        <w:t xml:space="preserve">, Israel, </w:t>
      </w:r>
      <w:r w:rsidRPr="00833883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833883">
        <w:rPr>
          <w:rFonts w:asciiTheme="minorHAnsi" w:hAnsiTheme="minorHAnsi" w:cstheme="minorHAnsi"/>
          <w:b/>
          <w:spacing w:val="-2"/>
          <w:sz w:val="22"/>
          <w:szCs w:val="22"/>
        </w:rPr>
        <w:t>Bachelor of Natural Sciences,</w:t>
      </w:r>
      <w:r w:rsidRPr="00833883">
        <w:rPr>
          <w:rFonts w:asciiTheme="minorHAnsi" w:hAnsiTheme="minorHAnsi" w:cstheme="minorHAnsi"/>
          <w:b/>
          <w:sz w:val="22"/>
          <w:szCs w:val="22"/>
        </w:rPr>
        <w:t xml:space="preserve"> 1988</w:t>
      </w:r>
      <w:r w:rsidRPr="00833883">
        <w:rPr>
          <w:rFonts w:asciiTheme="minorHAnsi" w:hAnsiTheme="minorHAnsi" w:cstheme="minorHAnsi"/>
          <w:sz w:val="22"/>
          <w:szCs w:val="22"/>
        </w:rPr>
        <w:t>,</w:t>
      </w:r>
      <w:r w:rsidRPr="00833883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833883">
        <w:rPr>
          <w:rFonts w:asciiTheme="minorHAnsi" w:hAnsiTheme="minorHAnsi" w:cstheme="minorHAnsi"/>
          <w:color w:val="000000"/>
          <w:sz w:val="22"/>
          <w:szCs w:val="22"/>
        </w:rPr>
        <w:t>Open University, Tel Aviv</w:t>
      </w:r>
      <w:r w:rsidRPr="00833883">
        <w:rPr>
          <w:rFonts w:asciiTheme="minorHAnsi" w:hAnsiTheme="minorHAnsi" w:cstheme="minorHAnsi"/>
          <w:spacing w:val="-2"/>
          <w:sz w:val="22"/>
          <w:szCs w:val="22"/>
        </w:rPr>
        <w:t>, Israel</w:t>
      </w:r>
    </w:p>
    <w:p w:rsidR="008954DB" w:rsidRPr="00FA20F6" w:rsidRDefault="008954DB" w:rsidP="008954DB">
      <w:pPr>
        <w:tabs>
          <w:tab w:val="left" w:pos="432"/>
          <w:tab w:val="left" w:pos="2386"/>
        </w:tabs>
        <w:suppressAutoHyphens/>
        <w:ind w:left="0"/>
        <w:rPr>
          <w:rFonts w:asciiTheme="minorHAnsi" w:hAnsiTheme="minorHAnsi" w:cstheme="minorHAnsi"/>
          <w:spacing w:val="-2"/>
          <w:sz w:val="22"/>
          <w:szCs w:val="22"/>
        </w:rPr>
      </w:pPr>
      <w:r w:rsidRPr="00FA20F6">
        <w:rPr>
          <w:rFonts w:asciiTheme="minorHAnsi" w:hAnsiTheme="minorHAnsi" w:cstheme="minorHAnsi"/>
          <w:b/>
          <w:color w:val="000000"/>
          <w:sz w:val="22"/>
          <w:szCs w:val="22"/>
        </w:rPr>
        <w:t>Diploma of Teaching, Physical Education and Special Education</w:t>
      </w:r>
      <w:r w:rsidRPr="00FA20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A20F6">
        <w:rPr>
          <w:rFonts w:asciiTheme="minorHAnsi" w:hAnsiTheme="minorHAnsi" w:cstheme="minorHAnsi"/>
          <w:b/>
          <w:color w:val="000000"/>
          <w:sz w:val="22"/>
          <w:szCs w:val="22"/>
        </w:rPr>
        <w:t>1978</w:t>
      </w:r>
      <w:r w:rsidRPr="00FA20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A20F6">
        <w:rPr>
          <w:rFonts w:asciiTheme="minorHAnsi" w:hAnsiTheme="minorHAnsi" w:cstheme="minorHAnsi"/>
          <w:color w:val="000000"/>
          <w:sz w:val="22"/>
          <w:szCs w:val="22"/>
        </w:rPr>
        <w:t>Zinman</w:t>
      </w:r>
      <w:proofErr w:type="spellEnd"/>
      <w:r w:rsidRPr="00FA20F6">
        <w:rPr>
          <w:rFonts w:asciiTheme="minorHAnsi" w:hAnsiTheme="minorHAnsi" w:cstheme="minorHAnsi"/>
          <w:color w:val="000000"/>
          <w:sz w:val="22"/>
          <w:szCs w:val="22"/>
        </w:rPr>
        <w:t xml:space="preserve"> College for Physical Education and Sports, Wingate Institute, </w:t>
      </w:r>
      <w:proofErr w:type="spellStart"/>
      <w:r w:rsidRPr="00FA20F6">
        <w:rPr>
          <w:rFonts w:asciiTheme="minorHAnsi" w:hAnsiTheme="minorHAnsi" w:cstheme="minorHAnsi"/>
          <w:color w:val="000000"/>
          <w:sz w:val="22"/>
          <w:szCs w:val="22"/>
        </w:rPr>
        <w:t>Netania</w:t>
      </w:r>
      <w:proofErr w:type="spellEnd"/>
      <w:r w:rsidRPr="00FA20F6">
        <w:rPr>
          <w:rFonts w:asciiTheme="minorHAnsi" w:hAnsiTheme="minorHAnsi" w:cstheme="minorHAnsi"/>
          <w:color w:val="000000"/>
          <w:sz w:val="22"/>
          <w:szCs w:val="22"/>
        </w:rPr>
        <w:t xml:space="preserve">, Israel </w:t>
      </w:r>
    </w:p>
    <w:p w:rsidR="008954DB" w:rsidRDefault="008954DB" w:rsidP="00833883">
      <w:p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:rsidR="00A1769E" w:rsidRPr="00FA20F6" w:rsidRDefault="00A1769E" w:rsidP="00833883">
      <w:p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A20F6">
        <w:rPr>
          <w:rFonts w:asciiTheme="minorHAnsi" w:hAnsiTheme="minorHAnsi" w:cstheme="minorHAnsi"/>
          <w:b/>
          <w:bCs/>
          <w:sz w:val="22"/>
          <w:szCs w:val="22"/>
        </w:rPr>
        <w:t>OTHER APPOINTMENTS:</w:t>
      </w:r>
    </w:p>
    <w:p w:rsidR="004D6833" w:rsidRPr="00FA20F6" w:rsidRDefault="004D6833" w:rsidP="00833883">
      <w:pPr>
        <w:pStyle w:val="Default"/>
        <w:rPr>
          <w:rFonts w:asciiTheme="minorHAnsi" w:hAnsiTheme="minorHAnsi" w:cstheme="minorHAnsi"/>
          <w:spacing w:val="-2"/>
          <w:sz w:val="22"/>
          <w:szCs w:val="22"/>
          <w:lang w:val="en-NZ"/>
        </w:rPr>
      </w:pPr>
      <w:r w:rsidRPr="00FA20F6">
        <w:rPr>
          <w:rFonts w:asciiTheme="minorHAnsi" w:hAnsiTheme="minorHAnsi" w:cstheme="minorHAnsi"/>
          <w:spacing w:val="-2"/>
          <w:sz w:val="22"/>
          <w:szCs w:val="22"/>
          <w:lang w:val="en-NZ"/>
        </w:rPr>
        <w:t>2016-</w:t>
      </w:r>
      <w:r w:rsidRPr="00FA20F6">
        <w:rPr>
          <w:rFonts w:asciiTheme="minorHAnsi" w:hAnsiTheme="minorHAnsi" w:cstheme="minorHAnsi"/>
          <w:spacing w:val="-2"/>
          <w:sz w:val="22"/>
          <w:szCs w:val="22"/>
          <w:lang w:val="en-NZ"/>
        </w:rPr>
        <w:tab/>
        <w:t xml:space="preserve">        </w:t>
      </w:r>
      <w:r w:rsidRPr="00FA20F6">
        <w:rPr>
          <w:rFonts w:asciiTheme="minorHAnsi" w:hAnsiTheme="minorHAnsi" w:cstheme="minorHAnsi"/>
          <w:b/>
          <w:spacing w:val="-2"/>
          <w:sz w:val="22"/>
          <w:szCs w:val="22"/>
          <w:lang w:val="en-NZ"/>
        </w:rPr>
        <w:t>Advisor for assessment and research methodology</w:t>
      </w:r>
      <w:r w:rsidRPr="00FA20F6">
        <w:rPr>
          <w:rFonts w:asciiTheme="minorHAnsi" w:hAnsiTheme="minorHAnsi" w:cstheme="minorHAnsi"/>
          <w:spacing w:val="-2"/>
          <w:sz w:val="22"/>
          <w:szCs w:val="22"/>
          <w:lang w:val="en-NZ"/>
        </w:rPr>
        <w:t xml:space="preserve">, MOFET Institute, the national inter-collegial </w:t>
      </w:r>
      <w:proofErr w:type="spellStart"/>
      <w:r w:rsidRPr="00FA20F6">
        <w:rPr>
          <w:rFonts w:asciiTheme="minorHAnsi" w:hAnsiTheme="minorHAnsi" w:cstheme="minorHAnsi"/>
          <w:spacing w:val="-2"/>
          <w:sz w:val="22"/>
          <w:szCs w:val="22"/>
          <w:lang w:val="en-NZ"/>
        </w:rPr>
        <w:t>center</w:t>
      </w:r>
      <w:proofErr w:type="spellEnd"/>
      <w:r w:rsidRPr="00FA20F6">
        <w:rPr>
          <w:rFonts w:asciiTheme="minorHAnsi" w:hAnsiTheme="minorHAnsi" w:cstheme="minorHAnsi"/>
          <w:spacing w:val="-2"/>
          <w:sz w:val="22"/>
          <w:szCs w:val="22"/>
          <w:lang w:val="en-NZ"/>
        </w:rPr>
        <w:t xml:space="preserve"> for the research and development of programs in teacher education and teaching in the colleges in Israel</w:t>
      </w:r>
    </w:p>
    <w:p w:rsidR="00A1769E" w:rsidRPr="00FA20F6" w:rsidRDefault="00A1769E" w:rsidP="00833883">
      <w:pPr>
        <w:pStyle w:val="Default"/>
        <w:rPr>
          <w:rFonts w:asciiTheme="minorHAnsi" w:hAnsiTheme="minorHAnsi" w:cstheme="minorHAnsi"/>
          <w:spacing w:val="-2"/>
          <w:sz w:val="22"/>
          <w:szCs w:val="22"/>
          <w:lang w:val="en-NZ"/>
        </w:rPr>
      </w:pPr>
      <w:r w:rsidRPr="00FA20F6">
        <w:rPr>
          <w:rFonts w:asciiTheme="minorHAnsi" w:hAnsiTheme="minorHAnsi" w:cstheme="minorHAnsi"/>
          <w:bCs/>
          <w:spacing w:val="-2"/>
          <w:sz w:val="22"/>
          <w:szCs w:val="22"/>
          <w:lang w:val="en-NZ"/>
        </w:rPr>
        <w:t>2012-</w:t>
      </w:r>
      <w:r w:rsidRPr="00FA20F6">
        <w:rPr>
          <w:rFonts w:asciiTheme="minorHAnsi" w:hAnsiTheme="minorHAnsi" w:cstheme="minorHAnsi"/>
          <w:b/>
          <w:bCs/>
          <w:spacing w:val="-2"/>
          <w:sz w:val="22"/>
          <w:szCs w:val="22"/>
          <w:lang w:val="en-NZ"/>
        </w:rPr>
        <w:t xml:space="preserve">        Honorary Associate Professor, </w:t>
      </w:r>
      <w:r w:rsidRPr="00FA20F6">
        <w:rPr>
          <w:rFonts w:asciiTheme="minorHAnsi" w:hAnsiTheme="minorHAnsi" w:cstheme="minorHAnsi"/>
          <w:spacing w:val="-2"/>
          <w:sz w:val="22"/>
          <w:szCs w:val="22"/>
          <w:lang w:val="en-NZ"/>
        </w:rPr>
        <w:t>Centre for Medical and Health Sciences Education, Faculty of Medical and Health Sciences, University of Auckland, Auckland, New Zealand</w:t>
      </w:r>
    </w:p>
    <w:p w:rsidR="00A1769E" w:rsidRPr="00FA20F6" w:rsidRDefault="00A1769E" w:rsidP="00833883">
      <w:p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:rsidR="00833883" w:rsidRPr="00FA20F6" w:rsidRDefault="00833883" w:rsidP="00833883">
      <w:p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FA20F6">
        <w:rPr>
          <w:rFonts w:asciiTheme="minorHAnsi" w:hAnsiTheme="minorHAnsi" w:cstheme="minorHAnsi"/>
          <w:b/>
          <w:sz w:val="22"/>
          <w:szCs w:val="22"/>
        </w:rPr>
        <w:t xml:space="preserve">MAIN </w:t>
      </w:r>
      <w:r>
        <w:rPr>
          <w:rFonts w:asciiTheme="minorHAnsi" w:hAnsiTheme="minorHAnsi" w:cstheme="minorHAnsi"/>
          <w:b/>
          <w:sz w:val="22"/>
          <w:szCs w:val="22"/>
        </w:rPr>
        <w:t xml:space="preserve">RESPONSIBILITIES </w:t>
      </w:r>
      <w:r w:rsidRPr="00FA20F6">
        <w:rPr>
          <w:rFonts w:asciiTheme="minorHAnsi" w:hAnsiTheme="minorHAnsi" w:cstheme="minorHAnsi"/>
          <w:b/>
          <w:sz w:val="22"/>
          <w:szCs w:val="22"/>
        </w:rPr>
        <w:t xml:space="preserve">IN CURRENT POSITION: </w:t>
      </w:r>
    </w:p>
    <w:p w:rsidR="00833883" w:rsidRPr="00FA20F6" w:rsidRDefault="00833883" w:rsidP="00833883">
      <w:pPr>
        <w:pStyle w:val="a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A20F6">
        <w:rPr>
          <w:rFonts w:asciiTheme="minorHAnsi" w:hAnsiTheme="minorHAnsi" w:cstheme="minorHAnsi"/>
          <w:sz w:val="22"/>
          <w:szCs w:val="22"/>
        </w:rPr>
        <w:t>Lead</w:t>
      </w:r>
      <w:r>
        <w:rPr>
          <w:rFonts w:asciiTheme="minorHAnsi" w:hAnsiTheme="minorHAnsi" w:cstheme="minorHAnsi"/>
          <w:sz w:val="22"/>
          <w:szCs w:val="22"/>
        </w:rPr>
        <w:t>er: Development of e</w:t>
      </w:r>
      <w:r w:rsidRPr="00FA20F6">
        <w:rPr>
          <w:rFonts w:asciiTheme="minorHAnsi" w:hAnsiTheme="minorHAnsi" w:cstheme="minorHAnsi"/>
          <w:sz w:val="22"/>
          <w:szCs w:val="22"/>
        </w:rPr>
        <w:t xml:space="preserve">ducational research </w:t>
      </w:r>
      <w:r>
        <w:rPr>
          <w:rFonts w:asciiTheme="minorHAnsi" w:hAnsiTheme="minorHAnsi" w:cstheme="minorHAnsi"/>
          <w:sz w:val="22"/>
          <w:szCs w:val="22"/>
        </w:rPr>
        <w:t>capabilities and outcomes</w:t>
      </w:r>
      <w:r w:rsidRPr="00FA20F6">
        <w:rPr>
          <w:rFonts w:asciiTheme="minorHAnsi" w:hAnsiTheme="minorHAnsi" w:cstheme="minorHAnsi"/>
          <w:sz w:val="22"/>
          <w:szCs w:val="22"/>
        </w:rPr>
        <w:t>.</w:t>
      </w:r>
    </w:p>
    <w:p w:rsidR="00833883" w:rsidRPr="00FA20F6" w:rsidRDefault="00833883" w:rsidP="00833883">
      <w:pPr>
        <w:pStyle w:val="a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A20F6">
        <w:rPr>
          <w:rFonts w:asciiTheme="minorHAnsi" w:hAnsiTheme="minorHAnsi" w:cstheme="minorHAnsi"/>
          <w:sz w:val="22"/>
          <w:szCs w:val="22"/>
        </w:rPr>
        <w:t>Coordinat</w:t>
      </w:r>
      <w:r>
        <w:rPr>
          <w:rFonts w:asciiTheme="minorHAnsi" w:hAnsiTheme="minorHAnsi" w:cstheme="minorHAnsi"/>
          <w:sz w:val="22"/>
          <w:szCs w:val="22"/>
        </w:rPr>
        <w:t xml:space="preserve">or: </w:t>
      </w:r>
      <w:r w:rsidRPr="00FA20F6">
        <w:rPr>
          <w:rFonts w:asciiTheme="minorHAnsi" w:hAnsiTheme="minorHAnsi" w:cstheme="minorHAnsi"/>
          <w:sz w:val="22"/>
          <w:szCs w:val="22"/>
        </w:rPr>
        <w:t>PhD studies in Medical Education.</w:t>
      </w:r>
    </w:p>
    <w:p w:rsidR="00833883" w:rsidRPr="00FA20F6" w:rsidRDefault="00833883" w:rsidP="00833883">
      <w:pPr>
        <w:pStyle w:val="a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A20F6">
        <w:rPr>
          <w:rFonts w:asciiTheme="minorHAnsi" w:hAnsiTheme="minorHAnsi" w:cstheme="minorHAnsi"/>
          <w:sz w:val="22"/>
          <w:szCs w:val="22"/>
        </w:rPr>
        <w:t>Leader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20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A20F6">
        <w:rPr>
          <w:rFonts w:asciiTheme="minorHAnsi" w:hAnsiTheme="minorHAnsi" w:cstheme="minorHAnsi"/>
          <w:sz w:val="22"/>
          <w:szCs w:val="22"/>
        </w:rPr>
        <w:t>ssessments in the medical programme.</w:t>
      </w:r>
    </w:p>
    <w:p w:rsidR="00833883" w:rsidRPr="00FA20F6" w:rsidRDefault="00833883" w:rsidP="00833883">
      <w:pPr>
        <w:pStyle w:val="a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A20F6">
        <w:rPr>
          <w:rFonts w:asciiTheme="minorHAnsi" w:hAnsiTheme="minorHAnsi" w:cstheme="minorHAnsi"/>
          <w:sz w:val="22"/>
          <w:szCs w:val="22"/>
        </w:rPr>
        <w:t>Chair, Selection and re-admission committee.</w:t>
      </w:r>
    </w:p>
    <w:p w:rsidR="00833883" w:rsidRPr="00FA20F6" w:rsidRDefault="00833883" w:rsidP="00833883">
      <w:pPr>
        <w:pStyle w:val="a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A20F6">
        <w:rPr>
          <w:rFonts w:asciiTheme="minorHAnsi" w:hAnsiTheme="minorHAnsi" w:cstheme="minorHAnsi"/>
          <w:sz w:val="22"/>
          <w:szCs w:val="22"/>
        </w:rPr>
        <w:t>School Student Ethics Officer (SSEO)</w:t>
      </w:r>
    </w:p>
    <w:p w:rsidR="00833883" w:rsidRPr="00FA20F6" w:rsidRDefault="00833883" w:rsidP="00833883">
      <w:pPr>
        <w:pStyle w:val="a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A20F6">
        <w:rPr>
          <w:rFonts w:asciiTheme="minorHAnsi" w:hAnsiTheme="minorHAnsi" w:cstheme="minorHAnsi"/>
          <w:sz w:val="22"/>
          <w:szCs w:val="22"/>
        </w:rPr>
        <w:t xml:space="preserve">Providing support and mentoring to early and mid-career academics (research and teaching). </w:t>
      </w:r>
    </w:p>
    <w:p w:rsidR="00833883" w:rsidRPr="00FA20F6" w:rsidRDefault="00833883" w:rsidP="00833883">
      <w:pPr>
        <w:pStyle w:val="a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A20F6">
        <w:rPr>
          <w:rFonts w:asciiTheme="minorHAnsi" w:hAnsiTheme="minorHAnsi" w:cstheme="minorHAnsi"/>
          <w:sz w:val="22"/>
          <w:szCs w:val="22"/>
        </w:rPr>
        <w:t>Providing statistical and methodological support to supervisors and students who undertake the research project as part of the requirement for the MD degree.</w:t>
      </w:r>
    </w:p>
    <w:p w:rsidR="00833883" w:rsidRPr="00FA20F6" w:rsidRDefault="00833883" w:rsidP="00833883">
      <w:pPr>
        <w:pStyle w:val="a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A20F6">
        <w:rPr>
          <w:rFonts w:asciiTheme="minorHAnsi" w:hAnsiTheme="minorHAnsi" w:cstheme="minorHAnsi"/>
          <w:sz w:val="22"/>
          <w:szCs w:val="22"/>
        </w:rPr>
        <w:t>Contributing to curriculum development and teaching in quantitative research methods and statistics.</w:t>
      </w:r>
    </w:p>
    <w:p w:rsidR="00833883" w:rsidRDefault="00833883" w:rsidP="00833883">
      <w:p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:rsidR="008954DB" w:rsidRPr="00FA20F6" w:rsidRDefault="008954DB" w:rsidP="008954DB">
      <w:p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RECENT </w:t>
      </w:r>
      <w:r w:rsidRPr="00FA20F6">
        <w:rPr>
          <w:rFonts w:asciiTheme="minorHAnsi" w:hAnsiTheme="minorHAnsi" w:cstheme="minorHAnsi"/>
          <w:b/>
          <w:bCs/>
          <w:sz w:val="22"/>
          <w:szCs w:val="22"/>
        </w:rPr>
        <w:t>PREVIOUS APPOINTMENTS:</w:t>
      </w:r>
    </w:p>
    <w:p w:rsidR="008954DB" w:rsidRPr="00FA20F6" w:rsidRDefault="008954DB" w:rsidP="008954DB">
      <w:pPr>
        <w:pStyle w:val="Default"/>
        <w:rPr>
          <w:rFonts w:asciiTheme="minorHAnsi" w:hAnsiTheme="minorHAnsi" w:cstheme="minorHAnsi"/>
          <w:bCs/>
          <w:spacing w:val="-2"/>
          <w:sz w:val="22"/>
          <w:szCs w:val="22"/>
          <w:lang w:val="en-NZ"/>
        </w:rPr>
      </w:pPr>
    </w:p>
    <w:p w:rsidR="008954DB" w:rsidRPr="00FA20F6" w:rsidRDefault="008954DB" w:rsidP="008954DB">
      <w:pPr>
        <w:pStyle w:val="Default"/>
        <w:rPr>
          <w:rFonts w:asciiTheme="minorHAnsi" w:hAnsiTheme="minorHAnsi" w:cstheme="minorHAnsi"/>
          <w:bCs/>
          <w:color w:val="auto"/>
          <w:spacing w:val="-2"/>
          <w:sz w:val="22"/>
          <w:szCs w:val="22"/>
          <w:lang w:val="en-NZ"/>
        </w:rPr>
      </w:pPr>
      <w:r w:rsidRPr="00FA20F6">
        <w:rPr>
          <w:rFonts w:asciiTheme="minorHAnsi" w:hAnsiTheme="minorHAnsi" w:cstheme="minorHAnsi"/>
          <w:bCs/>
          <w:spacing w:val="-2"/>
          <w:sz w:val="22"/>
          <w:szCs w:val="22"/>
          <w:lang w:val="en-NZ"/>
        </w:rPr>
        <w:t xml:space="preserve">2009 </w:t>
      </w:r>
      <w:r w:rsidRPr="00FA20F6">
        <w:rPr>
          <w:rFonts w:asciiTheme="minorHAnsi" w:hAnsiTheme="minorHAnsi" w:cstheme="minorHAnsi"/>
          <w:b/>
          <w:bCs/>
          <w:spacing w:val="-2"/>
          <w:sz w:val="22"/>
          <w:szCs w:val="22"/>
          <w:lang w:val="en-NZ"/>
        </w:rPr>
        <w:t xml:space="preserve">Acting Director , </w:t>
      </w:r>
      <w:r w:rsidRPr="00FA20F6">
        <w:rPr>
          <w:rFonts w:asciiTheme="minorHAnsi" w:hAnsiTheme="minorHAnsi" w:cstheme="minorHAnsi"/>
          <w:spacing w:val="-2"/>
          <w:sz w:val="22"/>
          <w:szCs w:val="22"/>
          <w:lang w:val="en-NZ"/>
        </w:rPr>
        <w:t>Centre for Medical and Health Sciences Education, Faculty of Medical and Health Sciences, University of Auckland, Auckland, New Zealand</w:t>
      </w:r>
    </w:p>
    <w:p w:rsidR="008954DB" w:rsidRPr="00FA20F6" w:rsidRDefault="008954DB" w:rsidP="008954DB">
      <w:pPr>
        <w:pStyle w:val="Default"/>
        <w:rPr>
          <w:rFonts w:asciiTheme="minorHAnsi" w:hAnsiTheme="minorHAnsi" w:cstheme="minorHAnsi"/>
          <w:spacing w:val="-2"/>
          <w:sz w:val="22"/>
          <w:szCs w:val="22"/>
          <w:lang w:val="en-NZ"/>
        </w:rPr>
      </w:pPr>
      <w:r w:rsidRPr="00FA20F6">
        <w:rPr>
          <w:rFonts w:asciiTheme="minorHAnsi" w:hAnsiTheme="minorHAnsi" w:cstheme="minorHAnsi"/>
          <w:spacing w:val="-2"/>
          <w:sz w:val="22"/>
          <w:szCs w:val="22"/>
          <w:lang w:val="en-NZ"/>
        </w:rPr>
        <w:t xml:space="preserve">2011-2012  </w:t>
      </w:r>
      <w:r w:rsidRPr="00FA20F6">
        <w:rPr>
          <w:rFonts w:asciiTheme="minorHAnsi" w:hAnsiTheme="minorHAnsi" w:cstheme="minorHAnsi"/>
          <w:b/>
          <w:spacing w:val="-2"/>
          <w:sz w:val="22"/>
          <w:szCs w:val="22"/>
          <w:lang w:val="en-NZ"/>
        </w:rPr>
        <w:t xml:space="preserve">Visiting Professor, </w:t>
      </w:r>
      <w:r w:rsidRPr="00FA20F6">
        <w:rPr>
          <w:rFonts w:asciiTheme="minorHAnsi" w:hAnsiTheme="minorHAnsi" w:cstheme="minorHAnsi"/>
          <w:spacing w:val="-2"/>
          <w:sz w:val="22"/>
          <w:szCs w:val="22"/>
          <w:lang w:val="en-NZ"/>
        </w:rPr>
        <w:t>Quantitative Research Methods for the Physical Education Master’s Program in 2011-2 at</w:t>
      </w:r>
      <w:r w:rsidRPr="00FA20F6">
        <w:rPr>
          <w:rFonts w:asciiTheme="minorHAnsi" w:hAnsiTheme="minorHAnsi" w:cstheme="minorHAnsi"/>
          <w:b/>
          <w:spacing w:val="-2"/>
          <w:sz w:val="22"/>
          <w:szCs w:val="22"/>
          <w:lang w:val="en-NZ"/>
        </w:rPr>
        <w:t xml:space="preserve"> </w:t>
      </w:r>
      <w:proofErr w:type="spellStart"/>
      <w:r w:rsidRPr="00FA20F6">
        <w:rPr>
          <w:rFonts w:asciiTheme="minorHAnsi" w:hAnsiTheme="minorHAnsi" w:cstheme="minorHAnsi"/>
          <w:spacing w:val="-2"/>
          <w:sz w:val="22"/>
          <w:szCs w:val="22"/>
          <w:lang w:val="en-NZ"/>
        </w:rPr>
        <w:t>Givat</w:t>
      </w:r>
      <w:proofErr w:type="spellEnd"/>
      <w:r w:rsidRPr="00FA20F6">
        <w:rPr>
          <w:rFonts w:asciiTheme="minorHAnsi" w:hAnsiTheme="minorHAnsi" w:cstheme="minorHAnsi"/>
          <w:spacing w:val="-2"/>
          <w:sz w:val="22"/>
          <w:szCs w:val="22"/>
          <w:lang w:val="en-NZ"/>
        </w:rPr>
        <w:t xml:space="preserve"> Washington Academic College, Israel  </w:t>
      </w:r>
    </w:p>
    <w:p w:rsidR="008954DB" w:rsidRPr="00FA20F6" w:rsidRDefault="008954DB" w:rsidP="008954DB">
      <w:pPr>
        <w:pStyle w:val="Default"/>
        <w:rPr>
          <w:rFonts w:asciiTheme="minorHAnsi" w:hAnsiTheme="minorHAnsi" w:cstheme="minorHAnsi"/>
          <w:spacing w:val="-2"/>
          <w:sz w:val="22"/>
          <w:szCs w:val="22"/>
          <w:lang w:val="en-NZ"/>
        </w:rPr>
      </w:pPr>
      <w:r w:rsidRPr="00FA20F6">
        <w:rPr>
          <w:rFonts w:asciiTheme="minorHAnsi" w:hAnsiTheme="minorHAnsi" w:cstheme="minorHAnsi"/>
          <w:bCs/>
          <w:color w:val="auto"/>
          <w:spacing w:val="-2"/>
          <w:sz w:val="22"/>
          <w:szCs w:val="22"/>
          <w:lang w:val="en-NZ"/>
        </w:rPr>
        <w:t xml:space="preserve">2008 - 2012  </w:t>
      </w:r>
      <w:r w:rsidRPr="00FA20F6">
        <w:rPr>
          <w:rFonts w:asciiTheme="minorHAnsi" w:hAnsiTheme="minorHAnsi" w:cstheme="minorHAnsi"/>
          <w:b/>
          <w:bCs/>
          <w:spacing w:val="-2"/>
          <w:sz w:val="22"/>
          <w:szCs w:val="22"/>
          <w:lang w:val="en-NZ"/>
        </w:rPr>
        <w:t xml:space="preserve">Senior Lecturer and Deputy Director, </w:t>
      </w:r>
      <w:r w:rsidRPr="00FA20F6">
        <w:rPr>
          <w:rFonts w:asciiTheme="minorHAnsi" w:hAnsiTheme="minorHAnsi" w:cstheme="minorHAnsi"/>
          <w:spacing w:val="-2"/>
          <w:sz w:val="22"/>
          <w:szCs w:val="22"/>
          <w:lang w:val="en-NZ"/>
        </w:rPr>
        <w:t>Centre for Medical and Health Sciences Education, Faculty of Medical and Health Sciences, University of Auckland, Auckland, New Zealand</w:t>
      </w:r>
    </w:p>
    <w:p w:rsidR="008954DB" w:rsidRPr="00FA20F6" w:rsidRDefault="008954DB" w:rsidP="008954DB">
      <w:pPr>
        <w:pStyle w:val="Default"/>
        <w:rPr>
          <w:rFonts w:asciiTheme="minorHAnsi" w:hAnsiTheme="minorHAnsi" w:cstheme="minorHAnsi"/>
          <w:spacing w:val="-2"/>
          <w:sz w:val="22"/>
          <w:szCs w:val="22"/>
          <w:lang w:val="en-NZ"/>
        </w:rPr>
      </w:pPr>
      <w:r w:rsidRPr="00FA20F6">
        <w:rPr>
          <w:rFonts w:asciiTheme="minorHAnsi" w:hAnsiTheme="minorHAnsi" w:cstheme="minorHAnsi"/>
          <w:bCs/>
          <w:color w:val="auto"/>
          <w:spacing w:val="-2"/>
          <w:sz w:val="22"/>
          <w:szCs w:val="22"/>
          <w:lang w:val="en-NZ"/>
        </w:rPr>
        <w:t xml:space="preserve">2007 – 2008  </w:t>
      </w:r>
      <w:r w:rsidRPr="00FA20F6">
        <w:rPr>
          <w:rFonts w:asciiTheme="minorHAnsi" w:hAnsiTheme="minorHAnsi" w:cstheme="minorHAnsi"/>
          <w:b/>
          <w:bCs/>
          <w:spacing w:val="-2"/>
          <w:sz w:val="22"/>
          <w:szCs w:val="22"/>
          <w:lang w:val="en-NZ"/>
        </w:rPr>
        <w:t xml:space="preserve">Senior Research Analyst, </w:t>
      </w:r>
      <w:r w:rsidRPr="00FA20F6">
        <w:rPr>
          <w:rFonts w:asciiTheme="minorHAnsi" w:hAnsiTheme="minorHAnsi" w:cstheme="minorHAnsi"/>
          <w:spacing w:val="-2"/>
          <w:sz w:val="22"/>
          <w:szCs w:val="22"/>
          <w:lang w:val="en-NZ"/>
        </w:rPr>
        <w:t>Strategic Policy, Research &amp; Evaluation, Workplace Groups, Department of Labour, Wellington, New Zealand</w:t>
      </w:r>
    </w:p>
    <w:p w:rsidR="008954DB" w:rsidRPr="00FA20F6" w:rsidRDefault="008954DB" w:rsidP="008954DB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NZ"/>
        </w:rPr>
      </w:pPr>
      <w:r w:rsidRPr="00FA20F6">
        <w:rPr>
          <w:rFonts w:asciiTheme="minorHAnsi" w:hAnsiTheme="minorHAnsi" w:cstheme="minorHAnsi"/>
          <w:bCs/>
          <w:color w:val="auto"/>
          <w:spacing w:val="-2"/>
          <w:sz w:val="22"/>
          <w:szCs w:val="22"/>
          <w:lang w:val="en-NZ"/>
        </w:rPr>
        <w:t xml:space="preserve">2007 –2009 </w:t>
      </w:r>
      <w:r w:rsidRPr="00FA20F6">
        <w:rPr>
          <w:rFonts w:asciiTheme="minorHAnsi" w:hAnsiTheme="minorHAnsi" w:cstheme="minorHAnsi"/>
          <w:b/>
          <w:bCs/>
          <w:spacing w:val="-2"/>
          <w:sz w:val="22"/>
          <w:szCs w:val="22"/>
          <w:lang w:val="en-NZ"/>
        </w:rPr>
        <w:t xml:space="preserve">Honorary Associate, </w:t>
      </w:r>
      <w:r w:rsidRPr="00FA20F6">
        <w:rPr>
          <w:rFonts w:asciiTheme="minorHAnsi" w:hAnsiTheme="minorHAnsi" w:cstheme="minorHAnsi"/>
          <w:color w:val="auto"/>
          <w:sz w:val="22"/>
          <w:szCs w:val="22"/>
          <w:lang w:val="en-NZ"/>
        </w:rPr>
        <w:t>STARPATH, Project for Tertiary Participation and Success, Faculty of Education, the University of Auckland, New Zealand</w:t>
      </w:r>
    </w:p>
    <w:p w:rsidR="008954DB" w:rsidRPr="00FA20F6" w:rsidRDefault="008954DB" w:rsidP="008954DB">
      <w:pPr>
        <w:pStyle w:val="Default"/>
        <w:tabs>
          <w:tab w:val="left" w:pos="2448"/>
        </w:tabs>
        <w:rPr>
          <w:rFonts w:asciiTheme="minorHAnsi" w:hAnsiTheme="minorHAnsi" w:cstheme="minorHAnsi"/>
          <w:color w:val="auto"/>
          <w:sz w:val="22"/>
          <w:szCs w:val="22"/>
          <w:lang w:val="en-NZ"/>
        </w:rPr>
      </w:pPr>
      <w:r w:rsidRPr="00FA20F6">
        <w:rPr>
          <w:rFonts w:asciiTheme="minorHAnsi" w:hAnsiTheme="minorHAnsi" w:cstheme="minorHAnsi"/>
          <w:bCs/>
          <w:color w:val="auto"/>
          <w:spacing w:val="-2"/>
          <w:sz w:val="22"/>
          <w:szCs w:val="22"/>
          <w:lang w:val="en-NZ"/>
        </w:rPr>
        <w:t xml:space="preserve">2004 - 2007 </w:t>
      </w:r>
      <w:r w:rsidRPr="00FA20F6">
        <w:rPr>
          <w:rFonts w:asciiTheme="minorHAnsi" w:hAnsiTheme="minorHAnsi" w:cstheme="minorHAnsi"/>
          <w:b/>
          <w:bCs/>
          <w:color w:val="auto"/>
          <w:sz w:val="22"/>
          <w:szCs w:val="22"/>
          <w:lang w:val="en-NZ"/>
        </w:rPr>
        <w:t xml:space="preserve">Quantitative Research Coordinator, </w:t>
      </w:r>
      <w:proofErr w:type="gramStart"/>
      <w:r w:rsidRPr="00FA20F6">
        <w:rPr>
          <w:rFonts w:asciiTheme="minorHAnsi" w:hAnsiTheme="minorHAnsi" w:cstheme="minorHAnsi"/>
          <w:color w:val="auto"/>
          <w:sz w:val="22"/>
          <w:szCs w:val="22"/>
          <w:lang w:val="en-NZ"/>
        </w:rPr>
        <w:t>The</w:t>
      </w:r>
      <w:proofErr w:type="gramEnd"/>
      <w:r w:rsidRPr="00FA20F6">
        <w:rPr>
          <w:rFonts w:asciiTheme="minorHAnsi" w:hAnsiTheme="minorHAnsi" w:cstheme="minorHAnsi"/>
          <w:color w:val="auto"/>
          <w:sz w:val="22"/>
          <w:szCs w:val="22"/>
          <w:lang w:val="en-NZ"/>
        </w:rPr>
        <w:t xml:space="preserve"> STARPATH, Project for Tertiary Participation and Success, the University of Auckland, New Zealand</w:t>
      </w:r>
    </w:p>
    <w:p w:rsidR="008954DB" w:rsidRPr="00FA20F6" w:rsidRDefault="008954DB" w:rsidP="008954DB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NZ"/>
        </w:rPr>
      </w:pPr>
      <w:r w:rsidRPr="00FA20F6">
        <w:rPr>
          <w:rFonts w:asciiTheme="minorHAnsi" w:hAnsiTheme="minorHAnsi" w:cstheme="minorHAnsi"/>
          <w:bCs/>
          <w:color w:val="auto"/>
          <w:spacing w:val="-2"/>
          <w:sz w:val="22"/>
          <w:szCs w:val="22"/>
          <w:lang w:val="en-NZ"/>
        </w:rPr>
        <w:lastRenderedPageBreak/>
        <w:t xml:space="preserve">2004 – 2007 </w:t>
      </w:r>
      <w:r w:rsidRPr="00FA20F6">
        <w:rPr>
          <w:rFonts w:asciiTheme="minorHAnsi" w:hAnsiTheme="minorHAnsi" w:cstheme="minorHAnsi"/>
          <w:b/>
          <w:bCs/>
          <w:color w:val="auto"/>
          <w:sz w:val="22"/>
          <w:szCs w:val="22"/>
          <w:lang w:val="en-NZ"/>
        </w:rPr>
        <w:t xml:space="preserve">Associate, </w:t>
      </w:r>
      <w:proofErr w:type="gramStart"/>
      <w:r w:rsidRPr="00FA20F6">
        <w:rPr>
          <w:rFonts w:asciiTheme="minorHAnsi" w:hAnsiTheme="minorHAnsi" w:cstheme="minorHAnsi"/>
          <w:color w:val="auto"/>
          <w:sz w:val="22"/>
          <w:szCs w:val="22"/>
          <w:lang w:val="en-NZ"/>
        </w:rPr>
        <w:t>The</w:t>
      </w:r>
      <w:proofErr w:type="gramEnd"/>
      <w:r w:rsidRPr="00FA20F6">
        <w:rPr>
          <w:rFonts w:asciiTheme="minorHAnsi" w:hAnsiTheme="minorHAnsi" w:cstheme="minorHAnsi"/>
          <w:color w:val="auto"/>
          <w:sz w:val="22"/>
          <w:szCs w:val="22"/>
          <w:lang w:val="en-NZ"/>
        </w:rPr>
        <w:t xml:space="preserve"> Longitudinal Study of New Zealand Children and Families: Development Phase, the University of Auckland, New Zealand</w:t>
      </w:r>
    </w:p>
    <w:p w:rsidR="008954DB" w:rsidRDefault="008954DB" w:rsidP="00833883">
      <w:p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:rsidR="00833883" w:rsidRDefault="00833883" w:rsidP="00833883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Research income: AU$ </w:t>
      </w:r>
      <w:r w:rsidRPr="00833883">
        <w:rPr>
          <w:rFonts w:asciiTheme="minorHAnsi" w:hAnsiTheme="minorHAnsi" w:cstheme="minorHAnsi"/>
          <w:b/>
          <w:sz w:val="22"/>
          <w:szCs w:val="22"/>
        </w:rPr>
        <w:t>965,521</w:t>
      </w:r>
    </w:p>
    <w:p w:rsidR="00833883" w:rsidRDefault="00833883" w:rsidP="00833883">
      <w:pPr>
        <w:ind w:left="567" w:hanging="567"/>
        <w:rPr>
          <w:rFonts w:asciiTheme="minorHAnsi" w:hAnsiTheme="minorHAnsi" w:cstheme="minorHAnsi"/>
          <w:b/>
          <w:i/>
          <w:sz w:val="22"/>
          <w:szCs w:val="22"/>
        </w:rPr>
      </w:pPr>
    </w:p>
    <w:p w:rsidR="00A1769E" w:rsidRPr="00833883" w:rsidRDefault="00833883" w:rsidP="00833883">
      <w:p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833883">
        <w:rPr>
          <w:rFonts w:asciiTheme="minorHAnsi" w:hAnsiTheme="minorHAnsi" w:cstheme="minorHAnsi"/>
          <w:b/>
          <w:sz w:val="22"/>
          <w:szCs w:val="22"/>
        </w:rPr>
        <w:t xml:space="preserve">Publications: </w:t>
      </w:r>
    </w:p>
    <w:p w:rsidR="00833883" w:rsidRPr="00833883" w:rsidRDefault="00833883" w:rsidP="00833883">
      <w:pPr>
        <w:ind w:left="0"/>
        <w:rPr>
          <w:rFonts w:asciiTheme="minorHAnsi" w:hAnsiTheme="minorHAnsi" w:cstheme="minorHAnsi"/>
          <w:sz w:val="22"/>
          <w:szCs w:val="22"/>
        </w:rPr>
      </w:pPr>
      <w:r w:rsidRPr="00833883">
        <w:rPr>
          <w:rFonts w:asciiTheme="minorHAnsi" w:hAnsiTheme="minorHAnsi" w:cstheme="minorHAnsi"/>
          <w:sz w:val="22"/>
          <w:szCs w:val="22"/>
        </w:rPr>
        <w:t>95 peer reviewed articles</w:t>
      </w:r>
    </w:p>
    <w:p w:rsidR="00833883" w:rsidRPr="00833883" w:rsidRDefault="00833883" w:rsidP="00833883">
      <w:pPr>
        <w:ind w:left="0"/>
        <w:rPr>
          <w:rFonts w:asciiTheme="minorHAnsi" w:hAnsiTheme="minorHAnsi" w:cstheme="minorHAnsi"/>
          <w:sz w:val="22"/>
          <w:szCs w:val="22"/>
        </w:rPr>
      </w:pPr>
      <w:r w:rsidRPr="00833883">
        <w:rPr>
          <w:rFonts w:asciiTheme="minorHAnsi" w:hAnsiTheme="minorHAnsi" w:cstheme="minorHAnsi"/>
          <w:sz w:val="22"/>
          <w:szCs w:val="22"/>
        </w:rPr>
        <w:t>74 conference talks (key note speeches, workshops &amp; presentation)</w:t>
      </w:r>
    </w:p>
    <w:p w:rsidR="00833883" w:rsidRDefault="00833883" w:rsidP="00833883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833883" w:rsidRDefault="00833883" w:rsidP="00833883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Selected publications</w:t>
      </w:r>
    </w:p>
    <w:p w:rsidR="00CC4051" w:rsidRDefault="00CC4051" w:rsidP="00CC4051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CC4051" w:rsidRPr="00CC4051" w:rsidRDefault="00CC4051" w:rsidP="00CC4051">
      <w:pPr>
        <w:ind w:left="0"/>
        <w:rPr>
          <w:rFonts w:asciiTheme="minorHAnsi" w:hAnsiTheme="minorHAnsi" w:cstheme="minorHAnsi"/>
          <w:bCs/>
          <w:spacing w:val="-2"/>
          <w:sz w:val="24"/>
          <w:szCs w:val="24"/>
        </w:rPr>
      </w:pPr>
      <w:proofErr w:type="spellStart"/>
      <w:r w:rsidRPr="00CC4051">
        <w:rPr>
          <w:rFonts w:asciiTheme="minorHAnsi" w:hAnsiTheme="minorHAnsi" w:cstheme="minorHAnsi"/>
          <w:sz w:val="22"/>
          <w:szCs w:val="22"/>
        </w:rPr>
        <w:t>Damodaran</w:t>
      </w:r>
      <w:proofErr w:type="spellEnd"/>
      <w:r w:rsidRPr="00CC4051">
        <w:rPr>
          <w:rFonts w:asciiTheme="minorHAnsi" w:hAnsiTheme="minorHAnsi" w:cstheme="minorHAnsi"/>
          <w:sz w:val="22"/>
          <w:szCs w:val="22"/>
        </w:rPr>
        <w:t xml:space="preserve">, A., </w:t>
      </w:r>
      <w:r w:rsidRPr="00CC4051">
        <w:rPr>
          <w:rFonts w:asciiTheme="minorHAnsi" w:hAnsiTheme="minorHAnsi" w:cstheme="minorHAnsi"/>
          <w:b/>
          <w:sz w:val="22"/>
          <w:szCs w:val="22"/>
        </w:rPr>
        <w:t>Shulruf, B.,</w:t>
      </w:r>
      <w:r w:rsidRPr="00CC4051">
        <w:rPr>
          <w:rFonts w:asciiTheme="minorHAnsi" w:hAnsiTheme="minorHAnsi" w:cstheme="minorHAnsi"/>
          <w:sz w:val="22"/>
          <w:szCs w:val="22"/>
        </w:rPr>
        <w:t xml:space="preserve"> &amp; Jones, P. (in press). Trust and risk: a model for medical education. </w:t>
      </w:r>
      <w:proofErr w:type="gramStart"/>
      <w:r w:rsidRPr="00CC4051">
        <w:rPr>
          <w:rFonts w:asciiTheme="minorHAnsi" w:hAnsiTheme="minorHAnsi" w:cstheme="minorHAnsi"/>
          <w:i/>
          <w:sz w:val="22"/>
          <w:szCs w:val="22"/>
        </w:rPr>
        <w:t>Medical  Education</w:t>
      </w:r>
      <w:proofErr w:type="gramEnd"/>
      <w:r w:rsidRPr="00CC40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CC4051">
        <w:rPr>
          <w:rFonts w:asciiTheme="minorHAnsi" w:hAnsiTheme="minorHAnsi" w:cstheme="minorHAnsi"/>
          <w:sz w:val="22"/>
          <w:szCs w:val="22"/>
        </w:rPr>
        <w:t>doi</w:t>
      </w:r>
      <w:proofErr w:type="spellEnd"/>
      <w:proofErr w:type="gramEnd"/>
      <w:r w:rsidRPr="00CC4051">
        <w:rPr>
          <w:rFonts w:asciiTheme="minorHAnsi" w:hAnsiTheme="minorHAnsi" w:cstheme="minorHAnsi"/>
          <w:sz w:val="22"/>
          <w:szCs w:val="22"/>
        </w:rPr>
        <w:t xml:space="preserve">: 10.1111/medu.13339  </w:t>
      </w:r>
    </w:p>
    <w:p w:rsidR="00CC4051" w:rsidRPr="00833883" w:rsidRDefault="00CC4051" w:rsidP="00CC4051">
      <w:pPr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833883">
        <w:rPr>
          <w:rFonts w:asciiTheme="minorHAnsi" w:hAnsiTheme="minorHAnsi" w:cstheme="minorHAnsi"/>
          <w:b/>
          <w:sz w:val="22"/>
          <w:szCs w:val="22"/>
        </w:rPr>
        <w:t xml:space="preserve">Shulruf, B., </w:t>
      </w:r>
      <w:r w:rsidRPr="00833883">
        <w:rPr>
          <w:rFonts w:asciiTheme="minorHAnsi" w:hAnsiTheme="minorHAnsi" w:cstheme="minorHAnsi"/>
          <w:sz w:val="22"/>
          <w:szCs w:val="22"/>
        </w:rPr>
        <w:t>Poole, P., Wilkinson, T., Weller, J., &amp; Jones, P. (2016).</w:t>
      </w:r>
      <w:proofErr w:type="gramEnd"/>
      <w:r w:rsidRPr="00833883">
        <w:rPr>
          <w:rFonts w:asciiTheme="minorHAnsi" w:hAnsiTheme="minorHAnsi" w:cstheme="minorHAnsi"/>
          <w:sz w:val="22"/>
          <w:szCs w:val="22"/>
        </w:rPr>
        <w:t xml:space="preserve"> Insights into the Angoff method: </w:t>
      </w:r>
    </w:p>
    <w:p w:rsidR="00CC4051" w:rsidRPr="00833883" w:rsidRDefault="00CC4051" w:rsidP="00CC4051">
      <w:pPr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833883">
        <w:rPr>
          <w:rFonts w:asciiTheme="minorHAnsi" w:hAnsiTheme="minorHAnsi" w:cstheme="minorHAnsi"/>
          <w:sz w:val="22"/>
          <w:szCs w:val="22"/>
        </w:rPr>
        <w:t>results</w:t>
      </w:r>
      <w:proofErr w:type="gramEnd"/>
      <w:r w:rsidRPr="00833883">
        <w:rPr>
          <w:rFonts w:asciiTheme="minorHAnsi" w:hAnsiTheme="minorHAnsi" w:cstheme="minorHAnsi"/>
          <w:sz w:val="22"/>
          <w:szCs w:val="22"/>
        </w:rPr>
        <w:t xml:space="preserve"> from a simulation study. </w:t>
      </w:r>
      <w:r w:rsidRPr="00CC4051">
        <w:rPr>
          <w:rFonts w:asciiTheme="minorHAnsi" w:hAnsiTheme="minorHAnsi" w:cstheme="minorHAnsi"/>
          <w:i/>
          <w:sz w:val="22"/>
          <w:szCs w:val="22"/>
        </w:rPr>
        <w:t>BMC Medical Education</w:t>
      </w:r>
      <w:r w:rsidRPr="00833883">
        <w:rPr>
          <w:rFonts w:asciiTheme="minorHAnsi" w:hAnsiTheme="minorHAnsi" w:cstheme="minorHAnsi"/>
          <w:sz w:val="22"/>
          <w:szCs w:val="22"/>
        </w:rPr>
        <w:t xml:space="preserve">, 16(134), 1-10. </w:t>
      </w:r>
      <w:proofErr w:type="spellStart"/>
      <w:proofErr w:type="gramStart"/>
      <w:r w:rsidRPr="00833883">
        <w:rPr>
          <w:rFonts w:asciiTheme="minorHAnsi" w:hAnsiTheme="minorHAnsi" w:cstheme="minorHAnsi"/>
          <w:sz w:val="22"/>
          <w:szCs w:val="22"/>
        </w:rPr>
        <w:t>doi</w:t>
      </w:r>
      <w:proofErr w:type="spellEnd"/>
      <w:proofErr w:type="gramEnd"/>
      <w:r w:rsidRPr="00833883">
        <w:rPr>
          <w:rFonts w:asciiTheme="minorHAnsi" w:hAnsiTheme="minorHAnsi" w:cstheme="minorHAnsi"/>
          <w:sz w:val="22"/>
          <w:szCs w:val="22"/>
        </w:rPr>
        <w:t>: 10.1186/s12909-016-</w:t>
      </w:r>
    </w:p>
    <w:p w:rsidR="00CC4051" w:rsidRDefault="00CC4051" w:rsidP="00CC4051">
      <w:pPr>
        <w:ind w:left="0"/>
        <w:rPr>
          <w:rFonts w:asciiTheme="minorHAnsi" w:hAnsiTheme="minorHAnsi" w:cstheme="minorHAnsi"/>
          <w:sz w:val="22"/>
          <w:szCs w:val="22"/>
        </w:rPr>
      </w:pPr>
      <w:r w:rsidRPr="00833883">
        <w:rPr>
          <w:rFonts w:asciiTheme="minorHAnsi" w:hAnsiTheme="minorHAnsi" w:cstheme="minorHAnsi"/>
          <w:sz w:val="22"/>
          <w:szCs w:val="22"/>
        </w:rPr>
        <w:t>0656-7</w:t>
      </w:r>
    </w:p>
    <w:p w:rsidR="00CC4051" w:rsidRDefault="00CC4051" w:rsidP="00CC4051">
      <w:pPr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C4051">
        <w:rPr>
          <w:rFonts w:asciiTheme="minorHAnsi" w:hAnsiTheme="minorHAnsi" w:cstheme="minorHAnsi"/>
          <w:sz w:val="22"/>
          <w:szCs w:val="22"/>
        </w:rPr>
        <w:t>Moyo</w:t>
      </w:r>
      <w:proofErr w:type="spellEnd"/>
      <w:r w:rsidRPr="00CC4051">
        <w:rPr>
          <w:rFonts w:asciiTheme="minorHAnsi" w:hAnsiTheme="minorHAnsi" w:cstheme="minorHAnsi"/>
          <w:sz w:val="22"/>
          <w:szCs w:val="22"/>
        </w:rPr>
        <w:t>, M., Goodyear-Smith, F., Weller, J., Robb, G., &amp;</w:t>
      </w:r>
      <w:r w:rsidRPr="00CC4051">
        <w:rPr>
          <w:rFonts w:asciiTheme="minorHAnsi" w:hAnsiTheme="minorHAnsi" w:cstheme="minorHAnsi"/>
          <w:b/>
          <w:sz w:val="22"/>
          <w:szCs w:val="22"/>
        </w:rPr>
        <w:t xml:space="preserve"> Shulruf, B</w:t>
      </w:r>
      <w:r w:rsidRPr="00CC4051">
        <w:rPr>
          <w:rFonts w:asciiTheme="minorHAnsi" w:hAnsiTheme="minorHAnsi" w:cstheme="minorHAnsi"/>
          <w:sz w:val="22"/>
          <w:szCs w:val="22"/>
        </w:rPr>
        <w:t>. (2016).</w:t>
      </w:r>
      <w:proofErr w:type="gramEnd"/>
      <w:r w:rsidRPr="00CC405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051">
        <w:rPr>
          <w:rFonts w:asciiTheme="minorHAnsi" w:hAnsiTheme="minorHAnsi" w:cstheme="minorHAnsi"/>
          <w:sz w:val="22"/>
          <w:szCs w:val="22"/>
        </w:rPr>
        <w:t xml:space="preserve">Healthcare practitioners’ personal and professional values </w:t>
      </w:r>
      <w:r w:rsidRPr="00CC4051">
        <w:rPr>
          <w:rFonts w:asciiTheme="minorHAnsi" w:hAnsiTheme="minorHAnsi" w:cstheme="minorHAnsi"/>
          <w:i/>
          <w:sz w:val="22"/>
          <w:szCs w:val="22"/>
        </w:rPr>
        <w:t>Advances in Health Sciences Education</w:t>
      </w:r>
      <w:r w:rsidRPr="00CC4051">
        <w:rPr>
          <w:rFonts w:asciiTheme="minorHAnsi" w:hAnsiTheme="minorHAnsi" w:cstheme="minorHAnsi"/>
          <w:sz w:val="22"/>
          <w:szCs w:val="22"/>
        </w:rPr>
        <w:t>, 21(2), 257-286.</w:t>
      </w:r>
      <w:proofErr w:type="gramEnd"/>
      <w:r w:rsidRPr="00CC40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C4051">
        <w:rPr>
          <w:rFonts w:asciiTheme="minorHAnsi" w:hAnsiTheme="minorHAnsi" w:cstheme="minorHAnsi"/>
          <w:sz w:val="22"/>
          <w:szCs w:val="22"/>
        </w:rPr>
        <w:t>doi</w:t>
      </w:r>
      <w:proofErr w:type="spellEnd"/>
      <w:proofErr w:type="gramEnd"/>
      <w:r w:rsidRPr="00CC4051">
        <w:rPr>
          <w:rFonts w:asciiTheme="minorHAnsi" w:hAnsiTheme="minorHAnsi" w:cstheme="minorHAnsi"/>
          <w:sz w:val="22"/>
          <w:szCs w:val="22"/>
        </w:rPr>
        <w:t>: 10.1007/s10459-015-9626-9</w:t>
      </w:r>
    </w:p>
    <w:p w:rsidR="00CC4051" w:rsidRPr="00833883" w:rsidRDefault="00CC4051" w:rsidP="00CC4051">
      <w:pPr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833883">
        <w:rPr>
          <w:rFonts w:asciiTheme="minorHAnsi" w:hAnsiTheme="minorHAnsi" w:cstheme="minorHAnsi"/>
          <w:b/>
          <w:sz w:val="22"/>
          <w:szCs w:val="22"/>
        </w:rPr>
        <w:t>Shulruf, B</w:t>
      </w:r>
      <w:r w:rsidRPr="00833883">
        <w:rPr>
          <w:rFonts w:asciiTheme="minorHAnsi" w:hAnsiTheme="minorHAnsi" w:cstheme="minorHAnsi"/>
          <w:sz w:val="22"/>
          <w:szCs w:val="22"/>
        </w:rPr>
        <w:t>., Turner, R., Poole, P., &amp; Wilkinson, T. (2013).</w:t>
      </w:r>
      <w:proofErr w:type="gramEnd"/>
      <w:r w:rsidRPr="00833883">
        <w:rPr>
          <w:rFonts w:asciiTheme="minorHAnsi" w:hAnsiTheme="minorHAnsi" w:cstheme="minorHAnsi"/>
          <w:sz w:val="22"/>
          <w:szCs w:val="22"/>
        </w:rPr>
        <w:t xml:space="preserve"> The Objective Borderline Method (OBM): A probability-based model for setting up an objective pass/fail cut-off score for borderline grades in </w:t>
      </w:r>
    </w:p>
    <w:p w:rsidR="00CC4051" w:rsidRDefault="00CC4051" w:rsidP="00CC4051">
      <w:pPr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833883">
        <w:rPr>
          <w:rFonts w:asciiTheme="minorHAnsi" w:hAnsiTheme="minorHAnsi" w:cstheme="minorHAnsi"/>
          <w:sz w:val="22"/>
          <w:szCs w:val="22"/>
        </w:rPr>
        <w:t>medical</w:t>
      </w:r>
      <w:proofErr w:type="gramEnd"/>
      <w:r w:rsidRPr="00833883">
        <w:rPr>
          <w:rFonts w:asciiTheme="minorHAnsi" w:hAnsiTheme="minorHAnsi" w:cstheme="minorHAnsi"/>
          <w:sz w:val="22"/>
          <w:szCs w:val="22"/>
        </w:rPr>
        <w:t xml:space="preserve"> education programmes. </w:t>
      </w:r>
      <w:r w:rsidRPr="00CC4051">
        <w:rPr>
          <w:rFonts w:asciiTheme="minorHAnsi" w:hAnsiTheme="minorHAnsi" w:cstheme="minorHAnsi"/>
          <w:i/>
          <w:sz w:val="22"/>
          <w:szCs w:val="22"/>
        </w:rPr>
        <w:t>Advances in Health Sciences Education</w:t>
      </w:r>
      <w:r w:rsidRPr="00833883">
        <w:rPr>
          <w:rFonts w:asciiTheme="minorHAnsi" w:hAnsiTheme="minorHAnsi" w:cstheme="minorHAnsi"/>
          <w:sz w:val="22"/>
          <w:szCs w:val="22"/>
        </w:rPr>
        <w:t xml:space="preserve">, 18(2), 231-244. </w:t>
      </w:r>
      <w:proofErr w:type="spellStart"/>
      <w:proofErr w:type="gramStart"/>
      <w:r w:rsidRPr="00833883">
        <w:rPr>
          <w:rFonts w:asciiTheme="minorHAnsi" w:hAnsiTheme="minorHAnsi" w:cstheme="minorHAnsi"/>
          <w:sz w:val="22"/>
          <w:szCs w:val="22"/>
        </w:rPr>
        <w:t>doi</w:t>
      </w:r>
      <w:proofErr w:type="spellEnd"/>
      <w:proofErr w:type="gramEnd"/>
      <w:r w:rsidRPr="00833883">
        <w:rPr>
          <w:rFonts w:asciiTheme="minorHAnsi" w:hAnsiTheme="minorHAnsi" w:cstheme="minorHAnsi"/>
          <w:sz w:val="22"/>
          <w:szCs w:val="22"/>
        </w:rPr>
        <w:t>:  10.1007/s10459-012-9367-y</w:t>
      </w:r>
    </w:p>
    <w:p w:rsidR="00833883" w:rsidRPr="00833883" w:rsidRDefault="00833883" w:rsidP="00833883">
      <w:pPr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833883">
        <w:rPr>
          <w:rFonts w:asciiTheme="minorHAnsi" w:hAnsiTheme="minorHAnsi" w:cstheme="minorHAnsi"/>
          <w:sz w:val="22"/>
          <w:szCs w:val="22"/>
        </w:rPr>
        <w:t xml:space="preserve">Poole, P., </w:t>
      </w:r>
      <w:r w:rsidRPr="00833883">
        <w:rPr>
          <w:rFonts w:asciiTheme="minorHAnsi" w:hAnsiTheme="minorHAnsi" w:cstheme="minorHAnsi"/>
          <w:b/>
          <w:sz w:val="22"/>
          <w:szCs w:val="22"/>
        </w:rPr>
        <w:t>Shulruf, B</w:t>
      </w:r>
      <w:r w:rsidRPr="00833883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833883">
        <w:rPr>
          <w:rFonts w:asciiTheme="minorHAnsi" w:hAnsiTheme="minorHAnsi" w:cstheme="minorHAnsi"/>
          <w:sz w:val="22"/>
          <w:szCs w:val="22"/>
        </w:rPr>
        <w:t>Rudland</w:t>
      </w:r>
      <w:proofErr w:type="spellEnd"/>
      <w:r w:rsidRPr="00833883">
        <w:rPr>
          <w:rFonts w:asciiTheme="minorHAnsi" w:hAnsiTheme="minorHAnsi" w:cstheme="minorHAnsi"/>
          <w:sz w:val="22"/>
          <w:szCs w:val="22"/>
        </w:rPr>
        <w:t>, J., &amp; Wilkinson, T. (2012).</w:t>
      </w:r>
      <w:proofErr w:type="gramEnd"/>
      <w:r w:rsidRPr="00833883">
        <w:rPr>
          <w:rFonts w:asciiTheme="minorHAnsi" w:hAnsiTheme="minorHAnsi" w:cstheme="minorHAnsi"/>
          <w:sz w:val="22"/>
          <w:szCs w:val="22"/>
        </w:rPr>
        <w:t xml:space="preserve"> Comparison of UMAT scores and admission GPA on the prediction of performance on medical school assessments: A national, cross-institution study. </w:t>
      </w:r>
      <w:r w:rsidRPr="00CC4051">
        <w:rPr>
          <w:rFonts w:asciiTheme="minorHAnsi" w:hAnsiTheme="minorHAnsi" w:cstheme="minorHAnsi"/>
          <w:i/>
          <w:sz w:val="22"/>
          <w:szCs w:val="22"/>
        </w:rPr>
        <w:t>Medical Education</w:t>
      </w:r>
      <w:r w:rsidRPr="00833883">
        <w:rPr>
          <w:rFonts w:asciiTheme="minorHAnsi" w:hAnsiTheme="minorHAnsi" w:cstheme="minorHAnsi"/>
          <w:sz w:val="22"/>
          <w:szCs w:val="22"/>
        </w:rPr>
        <w:t xml:space="preserve">, 46 163-171. </w:t>
      </w:r>
      <w:proofErr w:type="spellStart"/>
      <w:proofErr w:type="gramStart"/>
      <w:r w:rsidRPr="00833883">
        <w:rPr>
          <w:rFonts w:asciiTheme="minorHAnsi" w:hAnsiTheme="minorHAnsi" w:cstheme="minorHAnsi"/>
          <w:sz w:val="22"/>
          <w:szCs w:val="22"/>
        </w:rPr>
        <w:t>doi</w:t>
      </w:r>
      <w:proofErr w:type="spellEnd"/>
      <w:proofErr w:type="gramEnd"/>
      <w:r w:rsidRPr="00833883">
        <w:rPr>
          <w:rFonts w:asciiTheme="minorHAnsi" w:hAnsiTheme="minorHAnsi" w:cstheme="minorHAnsi"/>
          <w:sz w:val="22"/>
          <w:szCs w:val="22"/>
        </w:rPr>
        <w:t xml:space="preserve">: 10.1111/j.1365-2923.2011.04078.x1 </w:t>
      </w:r>
    </w:p>
    <w:p w:rsidR="00833883" w:rsidRDefault="00833883" w:rsidP="00833883">
      <w:pPr>
        <w:ind w:left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833883">
        <w:rPr>
          <w:rFonts w:asciiTheme="minorHAnsi" w:hAnsiTheme="minorHAnsi" w:cstheme="minorHAnsi"/>
          <w:b/>
          <w:sz w:val="22"/>
          <w:szCs w:val="22"/>
        </w:rPr>
        <w:t>Shulruf, B.,</w:t>
      </w:r>
      <w:r w:rsidRPr="00833883">
        <w:rPr>
          <w:rFonts w:asciiTheme="minorHAnsi" w:hAnsiTheme="minorHAnsi" w:cstheme="minorHAnsi"/>
          <w:sz w:val="22"/>
          <w:szCs w:val="22"/>
        </w:rPr>
        <w:t xml:space="preserve"> Poole, P., Wang, Y. G., </w:t>
      </w:r>
      <w:proofErr w:type="spellStart"/>
      <w:r w:rsidRPr="00833883">
        <w:rPr>
          <w:rFonts w:asciiTheme="minorHAnsi" w:hAnsiTheme="minorHAnsi" w:cstheme="minorHAnsi"/>
          <w:sz w:val="22"/>
          <w:szCs w:val="22"/>
        </w:rPr>
        <w:t>Rudland</w:t>
      </w:r>
      <w:proofErr w:type="spellEnd"/>
      <w:r w:rsidRPr="00833883">
        <w:rPr>
          <w:rFonts w:asciiTheme="minorHAnsi" w:hAnsiTheme="minorHAnsi" w:cstheme="minorHAnsi"/>
          <w:sz w:val="22"/>
          <w:szCs w:val="22"/>
        </w:rPr>
        <w:t>, J., &amp; Wilkinson, T. (2012).</w:t>
      </w:r>
      <w:proofErr w:type="gramEnd"/>
      <w:r w:rsidRPr="00833883">
        <w:rPr>
          <w:rFonts w:asciiTheme="minorHAnsi" w:hAnsiTheme="minorHAnsi" w:cstheme="minorHAnsi"/>
          <w:sz w:val="22"/>
          <w:szCs w:val="22"/>
        </w:rPr>
        <w:t xml:space="preserve"> How well do selection tools predict performance later in a medical programme? </w:t>
      </w:r>
      <w:r w:rsidRPr="00CC4051">
        <w:rPr>
          <w:rFonts w:asciiTheme="minorHAnsi" w:hAnsiTheme="minorHAnsi" w:cstheme="minorHAnsi"/>
          <w:i/>
          <w:sz w:val="22"/>
          <w:szCs w:val="22"/>
        </w:rPr>
        <w:t>Advances in Health Sciences Education</w:t>
      </w:r>
      <w:r w:rsidRPr="00833883">
        <w:rPr>
          <w:rFonts w:asciiTheme="minorHAnsi" w:hAnsiTheme="minorHAnsi" w:cstheme="minorHAnsi"/>
          <w:sz w:val="22"/>
          <w:szCs w:val="22"/>
        </w:rPr>
        <w:t xml:space="preserve">, 17, 615–626. </w:t>
      </w:r>
      <w:proofErr w:type="spellStart"/>
      <w:proofErr w:type="gramStart"/>
      <w:r w:rsidRPr="00833883">
        <w:rPr>
          <w:rFonts w:asciiTheme="minorHAnsi" w:hAnsiTheme="minorHAnsi" w:cstheme="minorHAnsi"/>
          <w:sz w:val="22"/>
          <w:szCs w:val="22"/>
        </w:rPr>
        <w:t>doi</w:t>
      </w:r>
      <w:proofErr w:type="spellEnd"/>
      <w:proofErr w:type="gramEnd"/>
      <w:r w:rsidRPr="00833883">
        <w:rPr>
          <w:rFonts w:asciiTheme="minorHAnsi" w:hAnsiTheme="minorHAnsi" w:cstheme="minorHAnsi"/>
          <w:sz w:val="22"/>
          <w:szCs w:val="22"/>
        </w:rPr>
        <w:t>: 10.1007/s10459-011-9324-1</w:t>
      </w:r>
      <w:r w:rsidRPr="0083388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C4051" w:rsidRPr="00833883" w:rsidRDefault="00CC4051" w:rsidP="00CC4051">
      <w:pPr>
        <w:ind w:left="0"/>
        <w:rPr>
          <w:rFonts w:asciiTheme="minorHAnsi" w:hAnsiTheme="minorHAnsi" w:cstheme="minorHAnsi"/>
          <w:sz w:val="22"/>
          <w:szCs w:val="22"/>
        </w:rPr>
      </w:pPr>
      <w:r w:rsidRPr="00833883">
        <w:rPr>
          <w:rFonts w:asciiTheme="minorHAnsi" w:hAnsiTheme="minorHAnsi" w:cstheme="minorHAnsi"/>
          <w:b/>
          <w:sz w:val="22"/>
          <w:szCs w:val="22"/>
        </w:rPr>
        <w:t>Shulruf, B</w:t>
      </w:r>
      <w:r w:rsidRPr="00833883">
        <w:rPr>
          <w:rFonts w:asciiTheme="minorHAnsi" w:hAnsiTheme="minorHAnsi" w:cstheme="minorHAnsi"/>
          <w:sz w:val="22"/>
          <w:szCs w:val="22"/>
        </w:rPr>
        <w:t xml:space="preserve">., Hattie, J., &amp; Tumen, S. (2008). The predictability of enrolment and first year </w:t>
      </w:r>
      <w:proofErr w:type="gramStart"/>
      <w:r w:rsidRPr="00833883">
        <w:rPr>
          <w:rFonts w:asciiTheme="minorHAnsi" w:hAnsiTheme="minorHAnsi" w:cstheme="minorHAnsi"/>
          <w:sz w:val="22"/>
          <w:szCs w:val="22"/>
        </w:rPr>
        <w:t>university  results</w:t>
      </w:r>
      <w:proofErr w:type="gramEnd"/>
      <w:r w:rsidRPr="00833883">
        <w:rPr>
          <w:rFonts w:asciiTheme="minorHAnsi" w:hAnsiTheme="minorHAnsi" w:cstheme="minorHAnsi"/>
          <w:sz w:val="22"/>
          <w:szCs w:val="22"/>
        </w:rPr>
        <w:t xml:space="preserve"> from secondary school performance </w:t>
      </w:r>
      <w:r w:rsidRPr="00CC4051">
        <w:rPr>
          <w:rFonts w:asciiTheme="minorHAnsi" w:hAnsiTheme="minorHAnsi" w:cstheme="minorHAnsi"/>
          <w:i/>
          <w:sz w:val="22"/>
          <w:szCs w:val="22"/>
        </w:rPr>
        <w:t>Studies in Higher Education</w:t>
      </w:r>
      <w:r w:rsidRPr="00833883">
        <w:rPr>
          <w:rFonts w:asciiTheme="minorHAnsi" w:hAnsiTheme="minorHAnsi" w:cstheme="minorHAnsi"/>
          <w:sz w:val="22"/>
          <w:szCs w:val="22"/>
        </w:rPr>
        <w:t xml:space="preserve">, 33(6), 685-698. </w:t>
      </w:r>
    </w:p>
    <w:p w:rsidR="00CC4051" w:rsidRPr="00CC4051" w:rsidRDefault="00CC4051">
      <w:pPr>
        <w:ind w:left="0"/>
        <w:rPr>
          <w:rFonts w:asciiTheme="minorHAnsi" w:hAnsiTheme="minorHAnsi" w:cstheme="minorHAnsi"/>
          <w:bCs/>
          <w:spacing w:val="-2"/>
          <w:sz w:val="24"/>
          <w:szCs w:val="24"/>
        </w:rPr>
      </w:pPr>
      <w:proofErr w:type="gramStart"/>
      <w:r w:rsidRPr="00CC4051">
        <w:rPr>
          <w:rFonts w:asciiTheme="minorHAnsi" w:hAnsiTheme="minorHAnsi" w:cstheme="minorHAnsi"/>
          <w:b/>
          <w:bCs/>
          <w:spacing w:val="-2"/>
          <w:sz w:val="24"/>
          <w:szCs w:val="24"/>
        </w:rPr>
        <w:t>Shulruf, B</w:t>
      </w:r>
      <w:r w:rsidRPr="00CC4051">
        <w:rPr>
          <w:rFonts w:asciiTheme="minorHAnsi" w:hAnsiTheme="minorHAnsi" w:cstheme="minorHAnsi"/>
          <w:bCs/>
          <w:spacing w:val="-2"/>
          <w:sz w:val="24"/>
          <w:szCs w:val="24"/>
        </w:rPr>
        <w:t>., Hattie, J., &amp; Dixon, R. (2007).</w:t>
      </w:r>
      <w:proofErr w:type="gramEnd"/>
      <w:r w:rsidRPr="00CC4051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proofErr w:type="gramStart"/>
      <w:r w:rsidRPr="00CC4051">
        <w:rPr>
          <w:rFonts w:asciiTheme="minorHAnsi" w:hAnsiTheme="minorHAnsi" w:cstheme="minorHAnsi"/>
          <w:bCs/>
          <w:spacing w:val="-2"/>
          <w:sz w:val="24"/>
          <w:szCs w:val="24"/>
        </w:rPr>
        <w:t>Development of a New Measurement Tool for Individualism and Collectivism.</w:t>
      </w:r>
      <w:proofErr w:type="gramEnd"/>
      <w:r w:rsidRPr="00CC4051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CC4051">
        <w:rPr>
          <w:rFonts w:asciiTheme="minorHAnsi" w:hAnsiTheme="minorHAnsi" w:cstheme="minorHAnsi"/>
          <w:bCs/>
          <w:i/>
          <w:spacing w:val="-2"/>
          <w:sz w:val="24"/>
          <w:szCs w:val="24"/>
        </w:rPr>
        <w:t>Journal of Psychoeducational Assessment</w:t>
      </w:r>
      <w:r w:rsidRPr="00CC4051">
        <w:rPr>
          <w:rFonts w:asciiTheme="minorHAnsi" w:hAnsiTheme="minorHAnsi" w:cstheme="minorHAnsi"/>
          <w:bCs/>
          <w:spacing w:val="-2"/>
          <w:sz w:val="24"/>
          <w:szCs w:val="24"/>
        </w:rPr>
        <w:t>, 25 (4), 385-401.</w:t>
      </w:r>
    </w:p>
    <w:sectPr w:rsidR="00CC4051" w:rsidRPr="00CC4051" w:rsidSect="00724B2D">
      <w:footerReference w:type="default" r:id="rId9"/>
      <w:pgSz w:w="11907" w:h="16840" w:code="9"/>
      <w:pgMar w:top="1440" w:right="1191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E9" w:rsidRDefault="004661E9">
      <w:r>
        <w:separator/>
      </w:r>
    </w:p>
  </w:endnote>
  <w:endnote w:type="continuationSeparator" w:id="0">
    <w:p w:rsidR="004661E9" w:rsidRDefault="0046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5332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3883" w:rsidRDefault="00833883" w:rsidP="007E5975">
            <w:pPr>
              <w:pStyle w:val="a5"/>
              <w:jc w:val="center"/>
            </w:pPr>
            <w:r w:rsidRPr="00145DB7">
              <w:rPr>
                <w:rFonts w:asciiTheme="minorHAnsi" w:hAnsiTheme="minorHAnsi" w:cstheme="minorHAnsi"/>
              </w:rPr>
              <w:t>BOAZ SHULRUF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4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4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3883" w:rsidRDefault="008338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E9" w:rsidRDefault="004661E9">
      <w:r>
        <w:separator/>
      </w:r>
    </w:p>
  </w:footnote>
  <w:footnote w:type="continuationSeparator" w:id="0">
    <w:p w:rsidR="004661E9" w:rsidRDefault="0046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AB7"/>
    <w:multiLevelType w:val="singleLevel"/>
    <w:tmpl w:val="55562AC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">
    <w:nsid w:val="0976121C"/>
    <w:multiLevelType w:val="hybridMultilevel"/>
    <w:tmpl w:val="60480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71CA6"/>
    <w:multiLevelType w:val="singleLevel"/>
    <w:tmpl w:val="55562AC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3">
    <w:nsid w:val="1AC35024"/>
    <w:multiLevelType w:val="hybridMultilevel"/>
    <w:tmpl w:val="66AEC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79FD"/>
    <w:multiLevelType w:val="hybridMultilevel"/>
    <w:tmpl w:val="69E850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8213E"/>
    <w:multiLevelType w:val="hybridMultilevel"/>
    <w:tmpl w:val="24B827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3BEA"/>
    <w:multiLevelType w:val="hybridMultilevel"/>
    <w:tmpl w:val="A0765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67B8E"/>
    <w:multiLevelType w:val="hybridMultilevel"/>
    <w:tmpl w:val="8C5C28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80E0B"/>
    <w:multiLevelType w:val="hybridMultilevel"/>
    <w:tmpl w:val="C36EC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5401D"/>
    <w:multiLevelType w:val="hybridMultilevel"/>
    <w:tmpl w:val="3B020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10C11"/>
    <w:multiLevelType w:val="hybridMultilevel"/>
    <w:tmpl w:val="567681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B5EAA"/>
    <w:multiLevelType w:val="hybridMultilevel"/>
    <w:tmpl w:val="E6EEFA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A3A"/>
    <w:multiLevelType w:val="hybridMultilevel"/>
    <w:tmpl w:val="9EBC0658"/>
    <w:lvl w:ilvl="0" w:tplc="43B03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41185"/>
    <w:multiLevelType w:val="hybridMultilevel"/>
    <w:tmpl w:val="88966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96"/>
    <w:rsid w:val="00000357"/>
    <w:rsid w:val="00007097"/>
    <w:rsid w:val="00012534"/>
    <w:rsid w:val="000167CF"/>
    <w:rsid w:val="0002698B"/>
    <w:rsid w:val="00031020"/>
    <w:rsid w:val="00033DA9"/>
    <w:rsid w:val="000346EC"/>
    <w:rsid w:val="000446E3"/>
    <w:rsid w:val="000456E1"/>
    <w:rsid w:val="00053A57"/>
    <w:rsid w:val="00053D06"/>
    <w:rsid w:val="00055975"/>
    <w:rsid w:val="00061F1C"/>
    <w:rsid w:val="00062A12"/>
    <w:rsid w:val="00072F1D"/>
    <w:rsid w:val="00076926"/>
    <w:rsid w:val="00077770"/>
    <w:rsid w:val="00077A86"/>
    <w:rsid w:val="00084E45"/>
    <w:rsid w:val="00086903"/>
    <w:rsid w:val="00091015"/>
    <w:rsid w:val="0009278E"/>
    <w:rsid w:val="00096EE4"/>
    <w:rsid w:val="00096F98"/>
    <w:rsid w:val="000A336E"/>
    <w:rsid w:val="000A48FE"/>
    <w:rsid w:val="000A4A85"/>
    <w:rsid w:val="000A5F9F"/>
    <w:rsid w:val="000A7A7C"/>
    <w:rsid w:val="000B4E1D"/>
    <w:rsid w:val="000C4217"/>
    <w:rsid w:val="000D18AE"/>
    <w:rsid w:val="000D2C8B"/>
    <w:rsid w:val="000D3BD5"/>
    <w:rsid w:val="000D535D"/>
    <w:rsid w:val="000D56AD"/>
    <w:rsid w:val="000E0729"/>
    <w:rsid w:val="000E2451"/>
    <w:rsid w:val="000E5DFB"/>
    <w:rsid w:val="000F0DEB"/>
    <w:rsid w:val="000F13E2"/>
    <w:rsid w:val="000F37A7"/>
    <w:rsid w:val="000F7DF5"/>
    <w:rsid w:val="00100F16"/>
    <w:rsid w:val="001071BE"/>
    <w:rsid w:val="001104DF"/>
    <w:rsid w:val="00111190"/>
    <w:rsid w:val="001212B5"/>
    <w:rsid w:val="00122398"/>
    <w:rsid w:val="00130D17"/>
    <w:rsid w:val="0013756D"/>
    <w:rsid w:val="00142BE2"/>
    <w:rsid w:val="00145DB7"/>
    <w:rsid w:val="0015370F"/>
    <w:rsid w:val="0015442A"/>
    <w:rsid w:val="0016052D"/>
    <w:rsid w:val="001635A5"/>
    <w:rsid w:val="00166D32"/>
    <w:rsid w:val="00170A3E"/>
    <w:rsid w:val="0017296C"/>
    <w:rsid w:val="0017369F"/>
    <w:rsid w:val="00176866"/>
    <w:rsid w:val="00180427"/>
    <w:rsid w:val="001841F4"/>
    <w:rsid w:val="001965D3"/>
    <w:rsid w:val="001976CC"/>
    <w:rsid w:val="001A0D3D"/>
    <w:rsid w:val="001C1F86"/>
    <w:rsid w:val="001C1F98"/>
    <w:rsid w:val="001C4194"/>
    <w:rsid w:val="001D04CC"/>
    <w:rsid w:val="001D1DD2"/>
    <w:rsid w:val="001D38A9"/>
    <w:rsid w:val="001D4980"/>
    <w:rsid w:val="001D4B21"/>
    <w:rsid w:val="001E33FD"/>
    <w:rsid w:val="001F4655"/>
    <w:rsid w:val="00205BDD"/>
    <w:rsid w:val="0021305E"/>
    <w:rsid w:val="00215743"/>
    <w:rsid w:val="00220AC7"/>
    <w:rsid w:val="00224949"/>
    <w:rsid w:val="00224F82"/>
    <w:rsid w:val="0022749D"/>
    <w:rsid w:val="002345BD"/>
    <w:rsid w:val="00235CCC"/>
    <w:rsid w:val="00237D5D"/>
    <w:rsid w:val="002406CA"/>
    <w:rsid w:val="002418D0"/>
    <w:rsid w:val="00241EFF"/>
    <w:rsid w:val="00247654"/>
    <w:rsid w:val="002508E3"/>
    <w:rsid w:val="0025197F"/>
    <w:rsid w:val="002546AB"/>
    <w:rsid w:val="00257196"/>
    <w:rsid w:val="00275BDE"/>
    <w:rsid w:val="002928E3"/>
    <w:rsid w:val="00295036"/>
    <w:rsid w:val="0029648C"/>
    <w:rsid w:val="002A10B0"/>
    <w:rsid w:val="002A4C0B"/>
    <w:rsid w:val="002A7B99"/>
    <w:rsid w:val="002B20C6"/>
    <w:rsid w:val="002B3946"/>
    <w:rsid w:val="002C2D2C"/>
    <w:rsid w:val="002D5642"/>
    <w:rsid w:val="002D6E43"/>
    <w:rsid w:val="002E0FF9"/>
    <w:rsid w:val="002F1A53"/>
    <w:rsid w:val="00304BA2"/>
    <w:rsid w:val="00307BC9"/>
    <w:rsid w:val="0031130A"/>
    <w:rsid w:val="00311FAE"/>
    <w:rsid w:val="00313619"/>
    <w:rsid w:val="00324B4B"/>
    <w:rsid w:val="00325DC3"/>
    <w:rsid w:val="003266A3"/>
    <w:rsid w:val="00330454"/>
    <w:rsid w:val="003326EA"/>
    <w:rsid w:val="00335BD7"/>
    <w:rsid w:val="00344C55"/>
    <w:rsid w:val="00346FB7"/>
    <w:rsid w:val="0035619A"/>
    <w:rsid w:val="003602CD"/>
    <w:rsid w:val="00364A85"/>
    <w:rsid w:val="00377979"/>
    <w:rsid w:val="00383F0A"/>
    <w:rsid w:val="00384E1A"/>
    <w:rsid w:val="0038577E"/>
    <w:rsid w:val="003921C5"/>
    <w:rsid w:val="00392DFE"/>
    <w:rsid w:val="0039314F"/>
    <w:rsid w:val="003B069C"/>
    <w:rsid w:val="003C7F9B"/>
    <w:rsid w:val="003D0BAF"/>
    <w:rsid w:val="003D2A13"/>
    <w:rsid w:val="003D3253"/>
    <w:rsid w:val="003D3419"/>
    <w:rsid w:val="003E345D"/>
    <w:rsid w:val="003E6F91"/>
    <w:rsid w:val="003F04F4"/>
    <w:rsid w:val="003F37DD"/>
    <w:rsid w:val="003F3AF4"/>
    <w:rsid w:val="003F49C3"/>
    <w:rsid w:val="003F5E6B"/>
    <w:rsid w:val="00413AD9"/>
    <w:rsid w:val="00414591"/>
    <w:rsid w:val="004252E2"/>
    <w:rsid w:val="00425BA0"/>
    <w:rsid w:val="00432A1E"/>
    <w:rsid w:val="004335E9"/>
    <w:rsid w:val="00441AF7"/>
    <w:rsid w:val="00444429"/>
    <w:rsid w:val="004501D0"/>
    <w:rsid w:val="00457501"/>
    <w:rsid w:val="004661E9"/>
    <w:rsid w:val="004710D3"/>
    <w:rsid w:val="00473258"/>
    <w:rsid w:val="00480C01"/>
    <w:rsid w:val="004824A2"/>
    <w:rsid w:val="00483ECC"/>
    <w:rsid w:val="00486A35"/>
    <w:rsid w:val="00490A0F"/>
    <w:rsid w:val="00490ACA"/>
    <w:rsid w:val="004A6704"/>
    <w:rsid w:val="004A6908"/>
    <w:rsid w:val="004B5A51"/>
    <w:rsid w:val="004C4C3E"/>
    <w:rsid w:val="004D6833"/>
    <w:rsid w:val="004E6224"/>
    <w:rsid w:val="004F255B"/>
    <w:rsid w:val="004F43C8"/>
    <w:rsid w:val="005017BC"/>
    <w:rsid w:val="0050361B"/>
    <w:rsid w:val="00510836"/>
    <w:rsid w:val="005146EF"/>
    <w:rsid w:val="00515641"/>
    <w:rsid w:val="00523E50"/>
    <w:rsid w:val="00524213"/>
    <w:rsid w:val="00524383"/>
    <w:rsid w:val="005253CC"/>
    <w:rsid w:val="00525E67"/>
    <w:rsid w:val="00532DCC"/>
    <w:rsid w:val="005401A2"/>
    <w:rsid w:val="0054182A"/>
    <w:rsid w:val="00550C71"/>
    <w:rsid w:val="00552877"/>
    <w:rsid w:val="00557752"/>
    <w:rsid w:val="00561164"/>
    <w:rsid w:val="00562254"/>
    <w:rsid w:val="005631A1"/>
    <w:rsid w:val="005664DE"/>
    <w:rsid w:val="00567804"/>
    <w:rsid w:val="005724A2"/>
    <w:rsid w:val="00573798"/>
    <w:rsid w:val="005745D1"/>
    <w:rsid w:val="00576A00"/>
    <w:rsid w:val="005818D9"/>
    <w:rsid w:val="00581E24"/>
    <w:rsid w:val="00584BB1"/>
    <w:rsid w:val="005875C6"/>
    <w:rsid w:val="005952D1"/>
    <w:rsid w:val="005A2A0B"/>
    <w:rsid w:val="005B51FE"/>
    <w:rsid w:val="005B5495"/>
    <w:rsid w:val="005C0C6A"/>
    <w:rsid w:val="005C4A4D"/>
    <w:rsid w:val="005C6634"/>
    <w:rsid w:val="005D0EBC"/>
    <w:rsid w:val="005D10D9"/>
    <w:rsid w:val="005D3610"/>
    <w:rsid w:val="005D73A1"/>
    <w:rsid w:val="005E2FCB"/>
    <w:rsid w:val="00601045"/>
    <w:rsid w:val="00602905"/>
    <w:rsid w:val="006042F9"/>
    <w:rsid w:val="00612EA0"/>
    <w:rsid w:val="006173D8"/>
    <w:rsid w:val="00620788"/>
    <w:rsid w:val="006239A2"/>
    <w:rsid w:val="00626CE0"/>
    <w:rsid w:val="00631992"/>
    <w:rsid w:val="00634858"/>
    <w:rsid w:val="0063707D"/>
    <w:rsid w:val="00637555"/>
    <w:rsid w:val="00640D61"/>
    <w:rsid w:val="006469C0"/>
    <w:rsid w:val="00656538"/>
    <w:rsid w:val="00661342"/>
    <w:rsid w:val="006615F9"/>
    <w:rsid w:val="00661924"/>
    <w:rsid w:val="006628DB"/>
    <w:rsid w:val="006654F9"/>
    <w:rsid w:val="00671446"/>
    <w:rsid w:val="0067156E"/>
    <w:rsid w:val="00672770"/>
    <w:rsid w:val="006A5BBC"/>
    <w:rsid w:val="006A6FDE"/>
    <w:rsid w:val="006B100D"/>
    <w:rsid w:val="006B248F"/>
    <w:rsid w:val="006B52CC"/>
    <w:rsid w:val="006C1493"/>
    <w:rsid w:val="006C1C46"/>
    <w:rsid w:val="006C4A9D"/>
    <w:rsid w:val="006D1D2C"/>
    <w:rsid w:val="006D4C93"/>
    <w:rsid w:val="006D5C58"/>
    <w:rsid w:val="006D5D41"/>
    <w:rsid w:val="006D65FF"/>
    <w:rsid w:val="006F6F67"/>
    <w:rsid w:val="00700F5E"/>
    <w:rsid w:val="007018D7"/>
    <w:rsid w:val="00702F78"/>
    <w:rsid w:val="00704656"/>
    <w:rsid w:val="0070695C"/>
    <w:rsid w:val="00712850"/>
    <w:rsid w:val="007148A9"/>
    <w:rsid w:val="0071490C"/>
    <w:rsid w:val="00714B14"/>
    <w:rsid w:val="00720602"/>
    <w:rsid w:val="00721548"/>
    <w:rsid w:val="00724B2D"/>
    <w:rsid w:val="00733C74"/>
    <w:rsid w:val="0073511B"/>
    <w:rsid w:val="00737FE8"/>
    <w:rsid w:val="0074272B"/>
    <w:rsid w:val="00743381"/>
    <w:rsid w:val="00744159"/>
    <w:rsid w:val="00745E29"/>
    <w:rsid w:val="00746D24"/>
    <w:rsid w:val="00750A02"/>
    <w:rsid w:val="007536DB"/>
    <w:rsid w:val="00766392"/>
    <w:rsid w:val="00766C1C"/>
    <w:rsid w:val="007672A4"/>
    <w:rsid w:val="0077021A"/>
    <w:rsid w:val="00780C5D"/>
    <w:rsid w:val="00784115"/>
    <w:rsid w:val="00791531"/>
    <w:rsid w:val="00792FC1"/>
    <w:rsid w:val="00793240"/>
    <w:rsid w:val="00794C01"/>
    <w:rsid w:val="00796B3C"/>
    <w:rsid w:val="007A53F9"/>
    <w:rsid w:val="007B0CBD"/>
    <w:rsid w:val="007B52FB"/>
    <w:rsid w:val="007B5B8E"/>
    <w:rsid w:val="007B6435"/>
    <w:rsid w:val="007B7379"/>
    <w:rsid w:val="007C0F2B"/>
    <w:rsid w:val="007C5690"/>
    <w:rsid w:val="007C7EAB"/>
    <w:rsid w:val="007D4DA4"/>
    <w:rsid w:val="007D65AB"/>
    <w:rsid w:val="007D7C15"/>
    <w:rsid w:val="007E5975"/>
    <w:rsid w:val="007F2284"/>
    <w:rsid w:val="007F624F"/>
    <w:rsid w:val="007F74DE"/>
    <w:rsid w:val="0080185C"/>
    <w:rsid w:val="00802B86"/>
    <w:rsid w:val="008030AB"/>
    <w:rsid w:val="00812116"/>
    <w:rsid w:val="00815120"/>
    <w:rsid w:val="00817434"/>
    <w:rsid w:val="00821A9B"/>
    <w:rsid w:val="008222B7"/>
    <w:rsid w:val="0082534A"/>
    <w:rsid w:val="00831664"/>
    <w:rsid w:val="00833883"/>
    <w:rsid w:val="00841796"/>
    <w:rsid w:val="00844459"/>
    <w:rsid w:val="0084735B"/>
    <w:rsid w:val="0085242D"/>
    <w:rsid w:val="0085397A"/>
    <w:rsid w:val="00861240"/>
    <w:rsid w:val="0086552B"/>
    <w:rsid w:val="00866AD2"/>
    <w:rsid w:val="00876015"/>
    <w:rsid w:val="008826E3"/>
    <w:rsid w:val="00882E2B"/>
    <w:rsid w:val="00884469"/>
    <w:rsid w:val="00884863"/>
    <w:rsid w:val="00890791"/>
    <w:rsid w:val="008937D3"/>
    <w:rsid w:val="00894C1D"/>
    <w:rsid w:val="008954DB"/>
    <w:rsid w:val="008957FD"/>
    <w:rsid w:val="00896F17"/>
    <w:rsid w:val="008A00A9"/>
    <w:rsid w:val="008A3F96"/>
    <w:rsid w:val="008A4D44"/>
    <w:rsid w:val="008B1595"/>
    <w:rsid w:val="008B18FF"/>
    <w:rsid w:val="008B5B05"/>
    <w:rsid w:val="008B6797"/>
    <w:rsid w:val="008B7268"/>
    <w:rsid w:val="008C7A2A"/>
    <w:rsid w:val="008D0CED"/>
    <w:rsid w:val="008D1F2F"/>
    <w:rsid w:val="008D5708"/>
    <w:rsid w:val="008D7640"/>
    <w:rsid w:val="008E1A3C"/>
    <w:rsid w:val="008E655F"/>
    <w:rsid w:val="008E7133"/>
    <w:rsid w:val="008F20F5"/>
    <w:rsid w:val="0090390C"/>
    <w:rsid w:val="00907C0B"/>
    <w:rsid w:val="00923465"/>
    <w:rsid w:val="009245CB"/>
    <w:rsid w:val="00924E4F"/>
    <w:rsid w:val="00927EEA"/>
    <w:rsid w:val="009321BD"/>
    <w:rsid w:val="00936D31"/>
    <w:rsid w:val="00942197"/>
    <w:rsid w:val="009455B2"/>
    <w:rsid w:val="00956A2F"/>
    <w:rsid w:val="00956DDE"/>
    <w:rsid w:val="00957F92"/>
    <w:rsid w:val="00966DE3"/>
    <w:rsid w:val="0096734D"/>
    <w:rsid w:val="009734EA"/>
    <w:rsid w:val="00975AA5"/>
    <w:rsid w:val="0097758C"/>
    <w:rsid w:val="0097795E"/>
    <w:rsid w:val="00980F28"/>
    <w:rsid w:val="00981B2C"/>
    <w:rsid w:val="00987894"/>
    <w:rsid w:val="0099102D"/>
    <w:rsid w:val="00992C0D"/>
    <w:rsid w:val="00993C58"/>
    <w:rsid w:val="00994B40"/>
    <w:rsid w:val="00995BA6"/>
    <w:rsid w:val="009A3CE4"/>
    <w:rsid w:val="009A710A"/>
    <w:rsid w:val="009A7243"/>
    <w:rsid w:val="009B588C"/>
    <w:rsid w:val="009C0CE4"/>
    <w:rsid w:val="009C660A"/>
    <w:rsid w:val="009E058F"/>
    <w:rsid w:val="009E2A13"/>
    <w:rsid w:val="009E564E"/>
    <w:rsid w:val="009F477F"/>
    <w:rsid w:val="00A027AD"/>
    <w:rsid w:val="00A05936"/>
    <w:rsid w:val="00A0631A"/>
    <w:rsid w:val="00A12078"/>
    <w:rsid w:val="00A16145"/>
    <w:rsid w:val="00A1769E"/>
    <w:rsid w:val="00A2480E"/>
    <w:rsid w:val="00A25E62"/>
    <w:rsid w:val="00A26206"/>
    <w:rsid w:val="00A316D5"/>
    <w:rsid w:val="00A3573B"/>
    <w:rsid w:val="00A6024C"/>
    <w:rsid w:val="00A63914"/>
    <w:rsid w:val="00A72B3A"/>
    <w:rsid w:val="00A76056"/>
    <w:rsid w:val="00A86174"/>
    <w:rsid w:val="00A87400"/>
    <w:rsid w:val="00A90CE6"/>
    <w:rsid w:val="00A924E1"/>
    <w:rsid w:val="00A94F65"/>
    <w:rsid w:val="00AA3706"/>
    <w:rsid w:val="00AA588E"/>
    <w:rsid w:val="00AA76D1"/>
    <w:rsid w:val="00AB4A72"/>
    <w:rsid w:val="00AB54D8"/>
    <w:rsid w:val="00AB60C8"/>
    <w:rsid w:val="00AC2A40"/>
    <w:rsid w:val="00AC57F5"/>
    <w:rsid w:val="00AC582A"/>
    <w:rsid w:val="00AD22A1"/>
    <w:rsid w:val="00AE11A2"/>
    <w:rsid w:val="00AE3C8C"/>
    <w:rsid w:val="00AE3CF3"/>
    <w:rsid w:val="00AE6A42"/>
    <w:rsid w:val="00AF3334"/>
    <w:rsid w:val="00B00DBD"/>
    <w:rsid w:val="00B05077"/>
    <w:rsid w:val="00B054F2"/>
    <w:rsid w:val="00B12BE4"/>
    <w:rsid w:val="00B24C75"/>
    <w:rsid w:val="00B30429"/>
    <w:rsid w:val="00B327B8"/>
    <w:rsid w:val="00B36128"/>
    <w:rsid w:val="00B364B3"/>
    <w:rsid w:val="00B40451"/>
    <w:rsid w:val="00B44283"/>
    <w:rsid w:val="00B53698"/>
    <w:rsid w:val="00B54446"/>
    <w:rsid w:val="00B579BE"/>
    <w:rsid w:val="00B7047E"/>
    <w:rsid w:val="00B71FB7"/>
    <w:rsid w:val="00B77152"/>
    <w:rsid w:val="00B803A3"/>
    <w:rsid w:val="00B8064E"/>
    <w:rsid w:val="00B8064F"/>
    <w:rsid w:val="00B8708E"/>
    <w:rsid w:val="00B91B3B"/>
    <w:rsid w:val="00BC3E80"/>
    <w:rsid w:val="00BC70F9"/>
    <w:rsid w:val="00BD28C6"/>
    <w:rsid w:val="00BD3B0C"/>
    <w:rsid w:val="00BE2FF8"/>
    <w:rsid w:val="00BE518B"/>
    <w:rsid w:val="00BF2776"/>
    <w:rsid w:val="00BF3B84"/>
    <w:rsid w:val="00BF44C8"/>
    <w:rsid w:val="00BF678F"/>
    <w:rsid w:val="00BF6E08"/>
    <w:rsid w:val="00C04871"/>
    <w:rsid w:val="00C17442"/>
    <w:rsid w:val="00C21B4C"/>
    <w:rsid w:val="00C27143"/>
    <w:rsid w:val="00C30B63"/>
    <w:rsid w:val="00C42226"/>
    <w:rsid w:val="00C42D38"/>
    <w:rsid w:val="00C44889"/>
    <w:rsid w:val="00C45549"/>
    <w:rsid w:val="00C64596"/>
    <w:rsid w:val="00C710BC"/>
    <w:rsid w:val="00C71A4B"/>
    <w:rsid w:val="00C72B52"/>
    <w:rsid w:val="00C84BAB"/>
    <w:rsid w:val="00C852BA"/>
    <w:rsid w:val="00C855F8"/>
    <w:rsid w:val="00C93944"/>
    <w:rsid w:val="00C95B62"/>
    <w:rsid w:val="00C95C8A"/>
    <w:rsid w:val="00C97B6F"/>
    <w:rsid w:val="00CA1841"/>
    <w:rsid w:val="00CA1B0F"/>
    <w:rsid w:val="00CA691B"/>
    <w:rsid w:val="00CB120B"/>
    <w:rsid w:val="00CC1101"/>
    <w:rsid w:val="00CC2545"/>
    <w:rsid w:val="00CC4051"/>
    <w:rsid w:val="00CC6AD0"/>
    <w:rsid w:val="00CD1092"/>
    <w:rsid w:val="00CD3726"/>
    <w:rsid w:val="00CD79BC"/>
    <w:rsid w:val="00CE0288"/>
    <w:rsid w:val="00CE7528"/>
    <w:rsid w:val="00CF2BD7"/>
    <w:rsid w:val="00CF41CB"/>
    <w:rsid w:val="00CF4EAB"/>
    <w:rsid w:val="00CF5211"/>
    <w:rsid w:val="00D002BB"/>
    <w:rsid w:val="00D0497A"/>
    <w:rsid w:val="00D1418F"/>
    <w:rsid w:val="00D14E46"/>
    <w:rsid w:val="00D27627"/>
    <w:rsid w:val="00D30ACA"/>
    <w:rsid w:val="00D34A50"/>
    <w:rsid w:val="00D43265"/>
    <w:rsid w:val="00D5068F"/>
    <w:rsid w:val="00D51CC8"/>
    <w:rsid w:val="00D540AF"/>
    <w:rsid w:val="00D55F30"/>
    <w:rsid w:val="00D60DB2"/>
    <w:rsid w:val="00D62BE0"/>
    <w:rsid w:val="00D63A15"/>
    <w:rsid w:val="00D63E54"/>
    <w:rsid w:val="00D647D1"/>
    <w:rsid w:val="00D65481"/>
    <w:rsid w:val="00D80CE3"/>
    <w:rsid w:val="00D91EC1"/>
    <w:rsid w:val="00D94949"/>
    <w:rsid w:val="00DA0802"/>
    <w:rsid w:val="00DA0EFB"/>
    <w:rsid w:val="00DA625E"/>
    <w:rsid w:val="00DB0CFC"/>
    <w:rsid w:val="00DC3872"/>
    <w:rsid w:val="00DC5F43"/>
    <w:rsid w:val="00DE610B"/>
    <w:rsid w:val="00DF1592"/>
    <w:rsid w:val="00DF1EBB"/>
    <w:rsid w:val="00DF57E1"/>
    <w:rsid w:val="00E13173"/>
    <w:rsid w:val="00E134F7"/>
    <w:rsid w:val="00E13554"/>
    <w:rsid w:val="00E206BA"/>
    <w:rsid w:val="00E24605"/>
    <w:rsid w:val="00E26408"/>
    <w:rsid w:val="00E30A8D"/>
    <w:rsid w:val="00E4168C"/>
    <w:rsid w:val="00E420C7"/>
    <w:rsid w:val="00E42D78"/>
    <w:rsid w:val="00E44599"/>
    <w:rsid w:val="00E4604F"/>
    <w:rsid w:val="00E61AB9"/>
    <w:rsid w:val="00E632A4"/>
    <w:rsid w:val="00E64888"/>
    <w:rsid w:val="00E71BA9"/>
    <w:rsid w:val="00E756E2"/>
    <w:rsid w:val="00E82485"/>
    <w:rsid w:val="00E8333B"/>
    <w:rsid w:val="00E838A6"/>
    <w:rsid w:val="00E84793"/>
    <w:rsid w:val="00E87B4B"/>
    <w:rsid w:val="00E92963"/>
    <w:rsid w:val="00EA2101"/>
    <w:rsid w:val="00EA5D2A"/>
    <w:rsid w:val="00EA649B"/>
    <w:rsid w:val="00EB2304"/>
    <w:rsid w:val="00EB4C44"/>
    <w:rsid w:val="00EB4F5F"/>
    <w:rsid w:val="00ED2F16"/>
    <w:rsid w:val="00ED7A7F"/>
    <w:rsid w:val="00EE3110"/>
    <w:rsid w:val="00EF1FF5"/>
    <w:rsid w:val="00EF2A00"/>
    <w:rsid w:val="00EF5A58"/>
    <w:rsid w:val="00EF60DD"/>
    <w:rsid w:val="00F13F87"/>
    <w:rsid w:val="00F21440"/>
    <w:rsid w:val="00F23DF4"/>
    <w:rsid w:val="00F26E74"/>
    <w:rsid w:val="00F360C1"/>
    <w:rsid w:val="00F51CA0"/>
    <w:rsid w:val="00F52034"/>
    <w:rsid w:val="00F56911"/>
    <w:rsid w:val="00F661F0"/>
    <w:rsid w:val="00F76CDE"/>
    <w:rsid w:val="00F8292D"/>
    <w:rsid w:val="00F83CF1"/>
    <w:rsid w:val="00F865D3"/>
    <w:rsid w:val="00F873FD"/>
    <w:rsid w:val="00F87D34"/>
    <w:rsid w:val="00F91DB0"/>
    <w:rsid w:val="00F931A7"/>
    <w:rsid w:val="00F96B69"/>
    <w:rsid w:val="00FA20F6"/>
    <w:rsid w:val="00FA789B"/>
    <w:rsid w:val="00FB25DF"/>
    <w:rsid w:val="00FC2DC2"/>
    <w:rsid w:val="00FD1A17"/>
    <w:rsid w:val="00FD2792"/>
    <w:rsid w:val="00FD53E1"/>
    <w:rsid w:val="00FE0A48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40"/>
    <w:pPr>
      <w:spacing w:after="0" w:line="240" w:lineRule="auto"/>
      <w:ind w:left="1701"/>
    </w:pPr>
    <w:rPr>
      <w:rFonts w:ascii="Arial" w:hAnsi="Arial" w:cs="Arial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0A5F9F"/>
    <w:pPr>
      <w:keepNext/>
      <w:pBdr>
        <w:bottom w:val="single" w:sz="6" w:space="1" w:color="auto"/>
      </w:pBdr>
      <w:spacing w:before="240" w:after="240"/>
      <w:ind w:left="0"/>
      <w:outlineLvl w:val="0"/>
    </w:pPr>
    <w:rPr>
      <w:b/>
      <w:bCs/>
      <w:noProof/>
      <w:kern w:val="28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A5F9F"/>
    <w:pPr>
      <w:keepNext/>
      <w:spacing w:before="120" w:line="260" w:lineRule="atLeast"/>
      <w:ind w:left="567"/>
      <w:outlineLvl w:val="1"/>
    </w:pPr>
    <w:rPr>
      <w:b/>
      <w:bCs/>
      <w:noProof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A5F9F"/>
    <w:pPr>
      <w:keepNext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10" w:color="auto" w:fill="auto"/>
      <w:ind w:left="0"/>
      <w:outlineLvl w:val="2"/>
    </w:pPr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A5F9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כותרת 2 תו"/>
    <w:basedOn w:val="a0"/>
    <w:link w:val="2"/>
    <w:uiPriority w:val="9"/>
    <w:semiHidden/>
    <w:rsid w:val="000A5F9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כותרת 3 תו"/>
    <w:basedOn w:val="a0"/>
    <w:link w:val="3"/>
    <w:uiPriority w:val="9"/>
    <w:semiHidden/>
    <w:rsid w:val="000A5F9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a3">
    <w:name w:val="header"/>
    <w:basedOn w:val="a"/>
    <w:link w:val="a4"/>
    <w:uiPriority w:val="99"/>
    <w:rsid w:val="000A5F9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0A5F9F"/>
    <w:rPr>
      <w:rFonts w:ascii="Arial" w:hAnsi="Arial" w:cs="Arial"/>
      <w:sz w:val="20"/>
      <w:szCs w:val="20"/>
      <w:lang w:val="en-GB" w:eastAsia="en-US"/>
    </w:rPr>
  </w:style>
  <w:style w:type="paragraph" w:styleId="a5">
    <w:name w:val="footer"/>
    <w:basedOn w:val="a"/>
    <w:link w:val="a6"/>
    <w:uiPriority w:val="99"/>
    <w:rsid w:val="000A5F9F"/>
    <w:pPr>
      <w:tabs>
        <w:tab w:val="center" w:pos="4153"/>
        <w:tab w:val="right" w:pos="8306"/>
      </w:tabs>
      <w:ind w:left="0"/>
    </w:pPr>
  </w:style>
  <w:style w:type="character" w:customStyle="1" w:styleId="a6">
    <w:name w:val="כותרת תחתונה תו"/>
    <w:basedOn w:val="a0"/>
    <w:link w:val="a5"/>
    <w:uiPriority w:val="99"/>
    <w:rsid w:val="000A5F9F"/>
    <w:rPr>
      <w:rFonts w:ascii="Arial" w:hAnsi="Arial" w:cs="Arial"/>
      <w:sz w:val="20"/>
      <w:szCs w:val="20"/>
      <w:lang w:val="en-GB" w:eastAsia="en-US"/>
    </w:rPr>
  </w:style>
  <w:style w:type="character" w:styleId="a7">
    <w:name w:val="page number"/>
    <w:basedOn w:val="a0"/>
    <w:uiPriority w:val="99"/>
    <w:rsid w:val="000A5F9F"/>
  </w:style>
  <w:style w:type="paragraph" w:customStyle="1" w:styleId="PcyT">
    <w:name w:val="PcyT"/>
    <w:basedOn w:val="a"/>
    <w:uiPriority w:val="99"/>
    <w:rsid w:val="000A5F9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left="0"/>
    </w:pPr>
    <w:rPr>
      <w:b/>
      <w:bCs/>
      <w:sz w:val="32"/>
      <w:szCs w:val="32"/>
      <w:lang w:val="en-US"/>
    </w:rPr>
  </w:style>
  <w:style w:type="paragraph" w:customStyle="1" w:styleId="UAHR">
    <w:name w:val="UAHR"/>
    <w:basedOn w:val="a"/>
    <w:uiPriority w:val="99"/>
    <w:rsid w:val="000A5F9F"/>
    <w:pPr>
      <w:ind w:left="0"/>
    </w:pPr>
  </w:style>
  <w:style w:type="paragraph" w:styleId="a8">
    <w:name w:val="footnote text"/>
    <w:basedOn w:val="a"/>
    <w:link w:val="a9"/>
    <w:uiPriority w:val="99"/>
    <w:semiHidden/>
    <w:rsid w:val="000A5F9F"/>
    <w:pPr>
      <w:ind w:left="0"/>
    </w:pPr>
    <w:rPr>
      <w:rFonts w:ascii="Tms Rmn" w:hAnsi="Tms Rmn" w:cs="Tms Rmn"/>
      <w:color w:val="000000"/>
      <w:lang w:val="en-US"/>
    </w:rPr>
  </w:style>
  <w:style w:type="character" w:customStyle="1" w:styleId="a9">
    <w:name w:val="טקסט הערת שוליים תו"/>
    <w:basedOn w:val="a0"/>
    <w:link w:val="a8"/>
    <w:uiPriority w:val="99"/>
    <w:semiHidden/>
    <w:rsid w:val="000A5F9F"/>
    <w:rPr>
      <w:rFonts w:ascii="Arial" w:hAnsi="Arial" w:cs="Arial"/>
      <w:sz w:val="20"/>
      <w:szCs w:val="20"/>
      <w:lang w:val="en-GB" w:eastAsia="en-US"/>
    </w:rPr>
  </w:style>
  <w:style w:type="paragraph" w:customStyle="1" w:styleId="Normal-noindent">
    <w:name w:val="Normal-noindent"/>
    <w:basedOn w:val="a"/>
    <w:uiPriority w:val="99"/>
    <w:rsid w:val="000A5F9F"/>
    <w:pPr>
      <w:ind w:left="0"/>
    </w:pPr>
  </w:style>
  <w:style w:type="paragraph" w:customStyle="1" w:styleId="Default">
    <w:name w:val="Default"/>
    <w:rsid w:val="00A25E6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 w:eastAsia="en-US" w:bidi="ar-SA"/>
    </w:rPr>
  </w:style>
  <w:style w:type="paragraph" w:styleId="aa">
    <w:name w:val="List Paragraph"/>
    <w:basedOn w:val="a"/>
    <w:uiPriority w:val="34"/>
    <w:qFormat/>
    <w:rsid w:val="007F2284"/>
    <w:pPr>
      <w:ind w:left="720"/>
      <w:contextualSpacing/>
    </w:pPr>
    <w:rPr>
      <w:rFonts w:eastAsia="SimSun"/>
      <w:sz w:val="19"/>
      <w:szCs w:val="19"/>
    </w:rPr>
  </w:style>
  <w:style w:type="character" w:styleId="Hyperlink">
    <w:name w:val="Hyperlink"/>
    <w:basedOn w:val="a0"/>
    <w:rsid w:val="00956DDE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77021A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77021A"/>
    <w:rPr>
      <w:rFonts w:ascii="Tahoma" w:hAnsi="Tahoma" w:cs="Tahoma"/>
      <w:sz w:val="16"/>
      <w:szCs w:val="16"/>
      <w:lang w:val="en-GB" w:eastAsia="en-US"/>
    </w:rPr>
  </w:style>
  <w:style w:type="character" w:styleId="ad">
    <w:name w:val="Strong"/>
    <w:basedOn w:val="a0"/>
    <w:uiPriority w:val="22"/>
    <w:qFormat/>
    <w:rsid w:val="00C95C8A"/>
    <w:rPr>
      <w:b/>
      <w:bCs/>
    </w:rPr>
  </w:style>
  <w:style w:type="paragraph" w:customStyle="1" w:styleId="EndNoteBibliography">
    <w:name w:val="EndNote Bibliography"/>
    <w:basedOn w:val="a"/>
    <w:link w:val="EndNoteBibliographyChar"/>
    <w:rsid w:val="000A4A85"/>
    <w:pPr>
      <w:spacing w:after="200"/>
      <w:ind w:left="0"/>
    </w:pPr>
    <w:rPr>
      <w:rFonts w:ascii="Calibri" w:eastAsiaTheme="minorHAnsi" w:hAnsi="Calibri" w:cstheme="minorBidi"/>
      <w:noProof/>
      <w:sz w:val="22"/>
      <w:szCs w:val="22"/>
      <w:lang w:val="en-US" w:bidi="ar-SA"/>
    </w:rPr>
  </w:style>
  <w:style w:type="character" w:customStyle="1" w:styleId="EndNoteBibliographyChar">
    <w:name w:val="EndNote Bibliography Char"/>
    <w:basedOn w:val="a0"/>
    <w:link w:val="EndNoteBibliography"/>
    <w:rsid w:val="000A4A85"/>
    <w:rPr>
      <w:rFonts w:ascii="Calibri" w:eastAsiaTheme="minorHAnsi" w:hAnsi="Calibri" w:cstheme="minorBidi"/>
      <w:noProof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40"/>
    <w:pPr>
      <w:spacing w:after="0" w:line="240" w:lineRule="auto"/>
      <w:ind w:left="1701"/>
    </w:pPr>
    <w:rPr>
      <w:rFonts w:ascii="Arial" w:hAnsi="Arial" w:cs="Arial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0A5F9F"/>
    <w:pPr>
      <w:keepNext/>
      <w:pBdr>
        <w:bottom w:val="single" w:sz="6" w:space="1" w:color="auto"/>
      </w:pBdr>
      <w:spacing w:before="240" w:after="240"/>
      <w:ind w:left="0"/>
      <w:outlineLvl w:val="0"/>
    </w:pPr>
    <w:rPr>
      <w:b/>
      <w:bCs/>
      <w:noProof/>
      <w:kern w:val="28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A5F9F"/>
    <w:pPr>
      <w:keepNext/>
      <w:spacing w:before="120" w:line="260" w:lineRule="atLeast"/>
      <w:ind w:left="567"/>
      <w:outlineLvl w:val="1"/>
    </w:pPr>
    <w:rPr>
      <w:b/>
      <w:bCs/>
      <w:noProof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A5F9F"/>
    <w:pPr>
      <w:keepNext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10" w:color="auto" w:fill="auto"/>
      <w:ind w:left="0"/>
      <w:outlineLvl w:val="2"/>
    </w:pPr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A5F9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כותרת 2 תו"/>
    <w:basedOn w:val="a0"/>
    <w:link w:val="2"/>
    <w:uiPriority w:val="9"/>
    <w:semiHidden/>
    <w:rsid w:val="000A5F9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כותרת 3 תו"/>
    <w:basedOn w:val="a0"/>
    <w:link w:val="3"/>
    <w:uiPriority w:val="9"/>
    <w:semiHidden/>
    <w:rsid w:val="000A5F9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a3">
    <w:name w:val="header"/>
    <w:basedOn w:val="a"/>
    <w:link w:val="a4"/>
    <w:uiPriority w:val="99"/>
    <w:rsid w:val="000A5F9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0A5F9F"/>
    <w:rPr>
      <w:rFonts w:ascii="Arial" w:hAnsi="Arial" w:cs="Arial"/>
      <w:sz w:val="20"/>
      <w:szCs w:val="20"/>
      <w:lang w:val="en-GB" w:eastAsia="en-US"/>
    </w:rPr>
  </w:style>
  <w:style w:type="paragraph" w:styleId="a5">
    <w:name w:val="footer"/>
    <w:basedOn w:val="a"/>
    <w:link w:val="a6"/>
    <w:uiPriority w:val="99"/>
    <w:rsid w:val="000A5F9F"/>
    <w:pPr>
      <w:tabs>
        <w:tab w:val="center" w:pos="4153"/>
        <w:tab w:val="right" w:pos="8306"/>
      </w:tabs>
      <w:ind w:left="0"/>
    </w:pPr>
  </w:style>
  <w:style w:type="character" w:customStyle="1" w:styleId="a6">
    <w:name w:val="כותרת תחתונה תו"/>
    <w:basedOn w:val="a0"/>
    <w:link w:val="a5"/>
    <w:uiPriority w:val="99"/>
    <w:rsid w:val="000A5F9F"/>
    <w:rPr>
      <w:rFonts w:ascii="Arial" w:hAnsi="Arial" w:cs="Arial"/>
      <w:sz w:val="20"/>
      <w:szCs w:val="20"/>
      <w:lang w:val="en-GB" w:eastAsia="en-US"/>
    </w:rPr>
  </w:style>
  <w:style w:type="character" w:styleId="a7">
    <w:name w:val="page number"/>
    <w:basedOn w:val="a0"/>
    <w:uiPriority w:val="99"/>
    <w:rsid w:val="000A5F9F"/>
  </w:style>
  <w:style w:type="paragraph" w:customStyle="1" w:styleId="PcyT">
    <w:name w:val="PcyT"/>
    <w:basedOn w:val="a"/>
    <w:uiPriority w:val="99"/>
    <w:rsid w:val="000A5F9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left="0"/>
    </w:pPr>
    <w:rPr>
      <w:b/>
      <w:bCs/>
      <w:sz w:val="32"/>
      <w:szCs w:val="32"/>
      <w:lang w:val="en-US"/>
    </w:rPr>
  </w:style>
  <w:style w:type="paragraph" w:customStyle="1" w:styleId="UAHR">
    <w:name w:val="UAHR"/>
    <w:basedOn w:val="a"/>
    <w:uiPriority w:val="99"/>
    <w:rsid w:val="000A5F9F"/>
    <w:pPr>
      <w:ind w:left="0"/>
    </w:pPr>
  </w:style>
  <w:style w:type="paragraph" w:styleId="a8">
    <w:name w:val="footnote text"/>
    <w:basedOn w:val="a"/>
    <w:link w:val="a9"/>
    <w:uiPriority w:val="99"/>
    <w:semiHidden/>
    <w:rsid w:val="000A5F9F"/>
    <w:pPr>
      <w:ind w:left="0"/>
    </w:pPr>
    <w:rPr>
      <w:rFonts w:ascii="Tms Rmn" w:hAnsi="Tms Rmn" w:cs="Tms Rmn"/>
      <w:color w:val="000000"/>
      <w:lang w:val="en-US"/>
    </w:rPr>
  </w:style>
  <w:style w:type="character" w:customStyle="1" w:styleId="a9">
    <w:name w:val="טקסט הערת שוליים תו"/>
    <w:basedOn w:val="a0"/>
    <w:link w:val="a8"/>
    <w:uiPriority w:val="99"/>
    <w:semiHidden/>
    <w:rsid w:val="000A5F9F"/>
    <w:rPr>
      <w:rFonts w:ascii="Arial" w:hAnsi="Arial" w:cs="Arial"/>
      <w:sz w:val="20"/>
      <w:szCs w:val="20"/>
      <w:lang w:val="en-GB" w:eastAsia="en-US"/>
    </w:rPr>
  </w:style>
  <w:style w:type="paragraph" w:customStyle="1" w:styleId="Normal-noindent">
    <w:name w:val="Normal-noindent"/>
    <w:basedOn w:val="a"/>
    <w:uiPriority w:val="99"/>
    <w:rsid w:val="000A5F9F"/>
    <w:pPr>
      <w:ind w:left="0"/>
    </w:pPr>
  </w:style>
  <w:style w:type="paragraph" w:customStyle="1" w:styleId="Default">
    <w:name w:val="Default"/>
    <w:rsid w:val="00A25E6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 w:eastAsia="en-US" w:bidi="ar-SA"/>
    </w:rPr>
  </w:style>
  <w:style w:type="paragraph" w:styleId="aa">
    <w:name w:val="List Paragraph"/>
    <w:basedOn w:val="a"/>
    <w:uiPriority w:val="34"/>
    <w:qFormat/>
    <w:rsid w:val="007F2284"/>
    <w:pPr>
      <w:ind w:left="720"/>
      <w:contextualSpacing/>
    </w:pPr>
    <w:rPr>
      <w:rFonts w:eastAsia="SimSun"/>
      <w:sz w:val="19"/>
      <w:szCs w:val="19"/>
    </w:rPr>
  </w:style>
  <w:style w:type="character" w:styleId="Hyperlink">
    <w:name w:val="Hyperlink"/>
    <w:basedOn w:val="a0"/>
    <w:rsid w:val="00956DDE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77021A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77021A"/>
    <w:rPr>
      <w:rFonts w:ascii="Tahoma" w:hAnsi="Tahoma" w:cs="Tahoma"/>
      <w:sz w:val="16"/>
      <w:szCs w:val="16"/>
      <w:lang w:val="en-GB" w:eastAsia="en-US"/>
    </w:rPr>
  </w:style>
  <w:style w:type="character" w:styleId="ad">
    <w:name w:val="Strong"/>
    <w:basedOn w:val="a0"/>
    <w:uiPriority w:val="22"/>
    <w:qFormat/>
    <w:rsid w:val="00C95C8A"/>
    <w:rPr>
      <w:b/>
      <w:bCs/>
    </w:rPr>
  </w:style>
  <w:style w:type="paragraph" w:customStyle="1" w:styleId="EndNoteBibliography">
    <w:name w:val="EndNote Bibliography"/>
    <w:basedOn w:val="a"/>
    <w:link w:val="EndNoteBibliographyChar"/>
    <w:rsid w:val="000A4A85"/>
    <w:pPr>
      <w:spacing w:after="200"/>
      <w:ind w:left="0"/>
    </w:pPr>
    <w:rPr>
      <w:rFonts w:ascii="Calibri" w:eastAsiaTheme="minorHAnsi" w:hAnsi="Calibri" w:cstheme="minorBidi"/>
      <w:noProof/>
      <w:sz w:val="22"/>
      <w:szCs w:val="22"/>
      <w:lang w:val="en-US" w:bidi="ar-SA"/>
    </w:rPr>
  </w:style>
  <w:style w:type="character" w:customStyle="1" w:styleId="EndNoteBibliographyChar">
    <w:name w:val="EndNote Bibliography Char"/>
    <w:basedOn w:val="a0"/>
    <w:link w:val="EndNoteBibliography"/>
    <w:rsid w:val="000A4A85"/>
    <w:rPr>
      <w:rFonts w:ascii="Calibri" w:eastAsiaTheme="minorHAnsi" w:hAnsi="Calibri" w:cstheme="minorBidi"/>
      <w:noProof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5RW434VQ3H3S-760-366</_dlc_DocId>
    <_dlc_DocIdUrl xmlns="3fd1f8e8-d4eb-4fa9-9edf-90e13be718c2">
      <Url>https://in.bgu.ac.il/fohs/_layouts/15/DocIdRedir.aspx?ID=5RW434VQ3H3S-760-366</Url>
      <Description>5RW434VQ3H3S-760-366</Description>
    </_dlc_DocIdUrl>
  </documentManagement>
</p:properties>
</file>

<file path=customXml/itemProps1.xml><?xml version="1.0" encoding="utf-8"?>
<ds:datastoreItem xmlns:ds="http://schemas.openxmlformats.org/officeDocument/2006/customXml" ds:itemID="{4FCA3B3F-4E8A-4150-9773-6C7C3549ABA5}"/>
</file>

<file path=customXml/itemProps2.xml><?xml version="1.0" encoding="utf-8"?>
<ds:datastoreItem xmlns:ds="http://schemas.openxmlformats.org/officeDocument/2006/customXml" ds:itemID="{ED217368-EB6B-416D-9EB2-D2F39138717C}"/>
</file>

<file path=customXml/itemProps3.xml><?xml version="1.0" encoding="utf-8"?>
<ds:datastoreItem xmlns:ds="http://schemas.openxmlformats.org/officeDocument/2006/customXml" ds:itemID="{BA0F8B91-3AD8-46A2-ADB5-A61E7E7CC2BD}"/>
</file>

<file path=customXml/itemProps4.xml><?xml version="1.0" encoding="utf-8"?>
<ds:datastoreItem xmlns:ds="http://schemas.openxmlformats.org/officeDocument/2006/customXml" ds:itemID="{933419BE-2938-4653-B33D-212533335432}"/>
</file>

<file path=customXml/itemProps5.xml><?xml version="1.0" encoding="utf-8"?>
<ds:datastoreItem xmlns:ds="http://schemas.openxmlformats.org/officeDocument/2006/customXml" ds:itemID="{CAEEE2B6-D797-4189-9D19-669707AE0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4360</Characters>
  <Application>Microsoft Office Word</Application>
  <DocSecurity>4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_HR</vt:lpstr>
      <vt:lpstr>_HR</vt:lpstr>
    </vt:vector>
  </TitlesOfParts>
  <Company>The University of Auckland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_HR</dc:title>
  <dc:creator>Doug Northey</dc:creator>
  <cp:lastModifiedBy>תמר שימי</cp:lastModifiedBy>
  <cp:revision>2</cp:revision>
  <cp:lastPrinted>2016-12-01T21:55:00Z</cp:lastPrinted>
  <dcterms:created xsi:type="dcterms:W3CDTF">2018-01-29T09:08:00Z</dcterms:created>
  <dcterms:modified xsi:type="dcterms:W3CDTF">2018-01-29T09:08:00Z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749d7c4b-f9e1-427b-a74f-548b6bfc7327</vt:lpwstr>
  </property>
</Properties>
</file>