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31" w:rsidRDefault="00424DEC" w:rsidP="00424DEC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</w:rPr>
        <w:t>ניהול תקציבי מחקר- מילון מונחים</w:t>
      </w:r>
    </w:p>
    <w:p w:rsidR="005F56FC" w:rsidRDefault="005F56FC" w:rsidP="00905690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סעיף תקציבי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סעיף תקציבי הינו מספר בעל 6</w:t>
      </w:r>
      <w:r w:rsidR="00E706C1">
        <w:rPr>
          <w:rFonts w:hint="cs"/>
          <w:rtl/>
        </w:rPr>
        <w:t>-8</w:t>
      </w:r>
      <w:r>
        <w:rPr>
          <w:rFonts w:hint="cs"/>
          <w:rtl/>
        </w:rPr>
        <w:t xml:space="preserve"> 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ספרות </w:t>
      </w:r>
      <w:r w:rsidR="00E706C1">
        <w:rPr>
          <w:rFonts w:hint="cs"/>
          <w:rtl/>
        </w:rPr>
        <w:t xml:space="preserve">שמתחיל </w:t>
      </w:r>
      <w:proofErr w:type="spellStart"/>
      <w:r w:rsidR="00E706C1">
        <w:rPr>
          <w:rFonts w:hint="cs"/>
          <w:rtl/>
        </w:rPr>
        <w:t>בסיפרה</w:t>
      </w:r>
      <w:proofErr w:type="spellEnd"/>
      <w:r w:rsidR="00E706C1">
        <w:rPr>
          <w:rFonts w:hint="cs"/>
          <w:rtl/>
        </w:rPr>
        <w:t xml:space="preserve"> 8 (תחילת סעיף תקציבי </w:t>
      </w:r>
      <w:r w:rsidR="00E706C1" w:rsidRPr="00E706C1">
        <w:rPr>
          <w:rFonts w:hint="cs"/>
          <w:u w:val="single"/>
          <w:rtl/>
        </w:rPr>
        <w:t>שאיננו 8 אינו מטופל ברשות למו"פ</w:t>
      </w:r>
      <w:r w:rsidR="00E706C1">
        <w:rPr>
          <w:rFonts w:hint="cs"/>
          <w:rtl/>
        </w:rPr>
        <w:t xml:space="preserve">) </w:t>
      </w:r>
      <w:r>
        <w:rPr>
          <w:rFonts w:hint="cs"/>
          <w:rtl/>
        </w:rPr>
        <w:t>הניתן לכול מענק מחקר שהתקבל בגינו חוזה וניתן להפעילו. התקציב הינו אישי לחוקר ומחולק לתתי סעיפים עפ"י חלוק</w:t>
      </w:r>
      <w:r w:rsidR="00553582">
        <w:rPr>
          <w:rFonts w:hint="cs"/>
          <w:rtl/>
        </w:rPr>
        <w:t>ה תקציבית מאושרת המצורפת לחוזה.</w:t>
      </w:r>
      <w:r w:rsidR="00905690">
        <w:rPr>
          <w:rFonts w:hint="cs"/>
          <w:rtl/>
        </w:rPr>
        <w:t xml:space="preserve"> התקציב נפתח ומנוהל דרך המערכת הפיננסית "אי-תפנית"</w:t>
      </w:r>
    </w:p>
    <w:p w:rsidR="00553582" w:rsidRPr="00553582" w:rsidRDefault="00553582" w:rsidP="00553582">
      <w:pPr>
        <w:pStyle w:val="a4"/>
        <w:numPr>
          <w:ilvl w:val="0"/>
          <w:numId w:val="1"/>
        </w:numPr>
        <w:spacing w:line="360" w:lineRule="auto"/>
        <w:ind w:right="386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553582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"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אי-</w:t>
      </w:r>
      <w:r w:rsidRPr="00553582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תפנית"</w:t>
      </w: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- </w:t>
      </w: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כל המחקרים והתקציבים מנוהלים במערכת הפיננסית "</w:t>
      </w: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E-TAFNIT</w:t>
      </w: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".</w:t>
      </w:r>
    </w:p>
    <w:p w:rsidR="00553582" w:rsidRPr="00553582" w:rsidRDefault="00553582" w:rsidP="00553582">
      <w:pPr>
        <w:pStyle w:val="a4"/>
        <w:spacing w:line="360" w:lineRule="auto"/>
        <w:ind w:left="360" w:right="386"/>
        <w:jc w:val="both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r w:rsidRPr="00553582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לצורך קבלת גישה למערכת יש למלא את הטופס "פתיחת חשבון במערכת תפנית"       </w:t>
      </w:r>
    </w:p>
    <w:p w:rsidR="00553582" w:rsidRPr="00553582" w:rsidRDefault="00553582" w:rsidP="00553582">
      <w:pPr>
        <w:pStyle w:val="a4"/>
        <w:spacing w:line="360" w:lineRule="auto"/>
        <w:ind w:left="26" w:right="386"/>
        <w:jc w:val="both"/>
        <w:rPr>
          <w:rFonts w:asciiTheme="minorBidi" w:hAnsiTheme="minorBidi" w:cstheme="minorBidi"/>
          <w:sz w:val="22"/>
          <w:szCs w:val="22"/>
        </w:rPr>
      </w:pPr>
      <w:r w:rsidRPr="00553582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     בכתובת: </w:t>
      </w:r>
      <w:hyperlink r:id="rId6" w:history="1">
        <w:r w:rsidRPr="00553582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http://in.bgu.ac.il/finance/Pages/info_systems_forms.aspx</w:t>
        </w:r>
      </w:hyperlink>
      <w:r w:rsidRPr="00553582">
        <w:rPr>
          <w:rFonts w:asciiTheme="minorBidi" w:hAnsiTheme="minorBidi" w:cstheme="minorBidi"/>
          <w:b w:val="0"/>
          <w:bCs w:val="0"/>
          <w:color w:val="FF0000"/>
          <w:sz w:val="22"/>
          <w:szCs w:val="22"/>
        </w:rPr>
        <w:t xml:space="preserve"> </w:t>
      </w:r>
      <w:r w:rsidRPr="00553582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.</w:t>
      </w:r>
    </w:p>
    <w:p w:rsidR="00553582" w:rsidRPr="00553582" w:rsidRDefault="00553582" w:rsidP="00553582">
      <w:pPr>
        <w:pStyle w:val="a4"/>
        <w:spacing w:line="360" w:lineRule="auto"/>
        <w:ind w:right="386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</w:pP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    </w:t>
      </w: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</w:t>
      </w: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את הטופס יש לשלוח לצוות מערכות מידע פיננסיות ותקציביות</w:t>
      </w: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. </w:t>
      </w:r>
    </w:p>
    <w:p w:rsidR="00553582" w:rsidRDefault="00553582" w:rsidP="00553582">
      <w:pPr>
        <w:pStyle w:val="a4"/>
        <w:spacing w:line="360" w:lineRule="auto"/>
        <w:ind w:right="386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</w:pP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     עם קבלת הגישה ניתן להתחבר למערכת הממוחשבת, </w:t>
      </w: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לבצע פעולות כגון: דרישות רכש,  </w:t>
      </w:r>
    </w:p>
    <w:p w:rsidR="00553582" w:rsidRDefault="00553582" w:rsidP="00553582">
      <w:pPr>
        <w:pStyle w:val="a4"/>
        <w:spacing w:line="360" w:lineRule="auto"/>
        <w:ind w:right="386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     הוראות תשלום, העברות פנימיות, רכישת שירותים ועוד. כמו כן, </w:t>
      </w: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להיכנס למערכת מידע </w:t>
      </w:r>
    </w:p>
    <w:p w:rsidR="00553582" w:rsidRDefault="00553582" w:rsidP="00553582">
      <w:pPr>
        <w:pStyle w:val="a4"/>
        <w:spacing w:line="360" w:lineRule="auto"/>
        <w:ind w:right="386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     </w:t>
      </w: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לחוקר ולקבל מידע מקוון על המחקרים כגון: רשימת מחקרים לפי חוקר, דו"ח מצב מחקר, </w:t>
      </w:r>
    </w:p>
    <w:p w:rsidR="00553582" w:rsidRPr="00553582" w:rsidRDefault="00553582" w:rsidP="00553582">
      <w:pPr>
        <w:pStyle w:val="a4"/>
        <w:spacing w:line="360" w:lineRule="auto"/>
        <w:ind w:right="386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     </w:t>
      </w:r>
      <w:r w:rsidRPr="00553582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דוח יתרות תקציביות</w:t>
      </w:r>
      <w:r w:rsidRPr="00553582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ועוד.</w:t>
      </w:r>
    </w:p>
    <w:p w:rsidR="005F56FC" w:rsidRDefault="005F56FC" w:rsidP="005F56FC">
      <w:pPr>
        <w:pStyle w:val="a3"/>
        <w:ind w:left="360"/>
      </w:pPr>
    </w:p>
    <w:p w:rsidR="005F56FC" w:rsidRDefault="005F56FC" w:rsidP="005F56FC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דו"ח כספי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דו"ח הנדרש לרוב על ידי הקרן המממנת. מציג את אופן השימוש בכספים שהועמדו לרשות החוקר</w:t>
      </w:r>
      <w:r w:rsidR="00E706C1">
        <w:rPr>
          <w:rFonts w:hint="cs"/>
          <w:rtl/>
        </w:rPr>
        <w:t>, ובו נרשמו כל ההוצאות שבוצעו בפועל (לא כולל הזמנות שטרם סופקו)</w:t>
      </w:r>
      <w:r>
        <w:rPr>
          <w:rFonts w:hint="cs"/>
          <w:rtl/>
        </w:rPr>
        <w:t xml:space="preserve">. </w:t>
      </w:r>
    </w:p>
    <w:p w:rsidR="005F56FC" w:rsidRDefault="005F56FC" w:rsidP="005F56FC">
      <w:pPr>
        <w:pStyle w:val="a3"/>
        <w:ind w:left="360"/>
      </w:pPr>
    </w:p>
    <w:p w:rsidR="005F56FC" w:rsidRDefault="005F56FC" w:rsidP="005F56FC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אי-ניצול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 ניצול של התקציב באופן יחסי לתקופת המחקר. אי ניצול פוגע בניהול התקין של המחקר ומעכב הכנת דו"ח כספי</w:t>
      </w:r>
      <w:r w:rsidR="00E706C1">
        <w:rPr>
          <w:rFonts w:hint="cs"/>
          <w:rtl/>
        </w:rPr>
        <w:t>, ואף יכול להביא לקיצוץ התקציב ע"י הקרן</w:t>
      </w:r>
      <w:r>
        <w:rPr>
          <w:rFonts w:hint="cs"/>
          <w:rtl/>
        </w:rPr>
        <w:t xml:space="preserve">. </w:t>
      </w:r>
    </w:p>
    <w:p w:rsidR="005F56FC" w:rsidRDefault="005F56FC" w:rsidP="005F56FC">
      <w:pPr>
        <w:pStyle w:val="a3"/>
        <w:ind w:left="360"/>
      </w:pPr>
    </w:p>
    <w:p w:rsidR="00E706C1" w:rsidRDefault="005F56FC" w:rsidP="005F56FC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 xml:space="preserve">מימון משלים </w:t>
      </w:r>
      <w:r w:rsidRPr="00A23E02">
        <w:rPr>
          <w:rFonts w:hint="cs"/>
          <w:b/>
          <w:bCs/>
        </w:rPr>
        <w:t>M</w:t>
      </w:r>
      <w:r w:rsidRPr="00A23E02">
        <w:rPr>
          <w:b/>
          <w:bCs/>
        </w:rPr>
        <w:t>atching</w:t>
      </w:r>
      <w:r>
        <w:t xml:space="preserve"> </w:t>
      </w:r>
      <w:r w:rsidRPr="00424DEC">
        <w:rPr>
          <w:rFonts w:hint="cs"/>
          <w:rtl/>
        </w:rPr>
        <w:t xml:space="preserve"> </w:t>
      </w:r>
      <w:r>
        <w:rPr>
          <w:rtl/>
        </w:rPr>
        <w:t>–</w:t>
      </w:r>
      <w:r w:rsidRPr="00424DEC">
        <w:rPr>
          <w:rFonts w:hint="cs"/>
          <w:rtl/>
        </w:rPr>
        <w:t xml:space="preserve"> </w:t>
      </w:r>
      <w:r>
        <w:rPr>
          <w:rFonts w:hint="cs"/>
          <w:rtl/>
        </w:rPr>
        <w:t>קרנות מממנות דורשות לע</w:t>
      </w:r>
      <w:r w:rsidR="00E706C1">
        <w:rPr>
          <w:rFonts w:hint="cs"/>
          <w:rtl/>
        </w:rPr>
        <w:t>יתים השלמת מימון למענקים שניתנו</w:t>
      </w:r>
      <w:r>
        <w:rPr>
          <w:rFonts w:hint="cs"/>
          <w:rtl/>
        </w:rPr>
        <w:t xml:space="preserve"> על ידה.</w:t>
      </w:r>
    </w:p>
    <w:p w:rsidR="005F56FC" w:rsidRDefault="005F56FC" w:rsidP="00E706C1">
      <w:pPr>
        <w:pStyle w:val="a3"/>
        <w:ind w:left="360"/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מטשינג</w:t>
      </w:r>
      <w:proofErr w:type="spellEnd"/>
      <w:r>
        <w:rPr>
          <w:rFonts w:hint="cs"/>
          <w:rtl/>
        </w:rPr>
        <w:t xml:space="preserve"> יכול להינתן בשני אופנים. </w:t>
      </w:r>
      <w:proofErr w:type="spellStart"/>
      <w:r>
        <w:rPr>
          <w:rFonts w:hint="cs"/>
          <w:rtl/>
        </w:rPr>
        <w:t>מטשינג</w:t>
      </w:r>
      <w:proofErr w:type="spellEnd"/>
      <w:r>
        <w:rPr>
          <w:rFonts w:hint="cs"/>
          <w:rtl/>
        </w:rPr>
        <w:t xml:space="preserve"> "</w:t>
      </w:r>
      <w:proofErr w:type="spellStart"/>
      <w:r>
        <w:rPr>
          <w:rFonts w:hint="cs"/>
          <w:rtl/>
        </w:rPr>
        <w:t>אמיתי</w:t>
      </w:r>
      <w:proofErr w:type="spellEnd"/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האוניברסיטה ו/או החוקר נותנים ממקורותיהם השלמות לרכישות במחקר (ציוד, שכר וכו'). </w:t>
      </w:r>
      <w:proofErr w:type="spellStart"/>
      <w:r>
        <w:rPr>
          <w:rFonts w:hint="cs"/>
          <w:rtl/>
        </w:rPr>
        <w:t>מטשינג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</w:rPr>
        <w:t>IN-KIND</w:t>
      </w:r>
      <w:r>
        <w:rPr>
          <w:rFonts w:hint="cs"/>
          <w:rtl/>
        </w:rPr>
        <w:t xml:space="preserve"> - </w:t>
      </w:r>
      <w:proofErr w:type="spellStart"/>
      <w:r>
        <w:rPr>
          <w:rFonts w:hint="cs"/>
          <w:rtl/>
        </w:rPr>
        <w:t>מטשינג</w:t>
      </w:r>
      <w:proofErr w:type="spellEnd"/>
      <w:r>
        <w:rPr>
          <w:rFonts w:hint="cs"/>
          <w:rtl/>
        </w:rPr>
        <w:t xml:space="preserve"> שניתן לדווח על הוצאות המשולמות ע"י המוסד ו/או החוקר. לא ניתן להגיש בקשות הכוללות מימון משלים ללא תיאום מראש עם המוסד. </w:t>
      </w:r>
    </w:p>
    <w:p w:rsidR="005F56FC" w:rsidRDefault="005F56FC" w:rsidP="005F56FC">
      <w:pPr>
        <w:pStyle w:val="a3"/>
        <w:rPr>
          <w:rtl/>
        </w:rPr>
      </w:pPr>
    </w:p>
    <w:p w:rsidR="00B16287" w:rsidRPr="00B16287" w:rsidRDefault="00424DEC" w:rsidP="00B16287">
      <w:pPr>
        <w:pStyle w:val="a3"/>
        <w:numPr>
          <w:ilvl w:val="0"/>
          <w:numId w:val="1"/>
        </w:numPr>
        <w:rPr>
          <w:rtl/>
        </w:rPr>
      </w:pPr>
      <w:r w:rsidRPr="00A23E02">
        <w:rPr>
          <w:rFonts w:hint="cs"/>
          <w:b/>
          <w:bCs/>
          <w:rtl/>
        </w:rPr>
        <w:t>הוראות תשלום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16287" w:rsidRPr="00B16287">
        <w:rPr>
          <w:rtl/>
        </w:rPr>
        <w:t>החזרים לגורמים (חוקרים, עוזרי מחקר) ששילמו מכספם, עבור שירות או טובין בגינם לא נדרש ולא ניתן היה להוציא הזמנה באמצעות הרכש</w:t>
      </w:r>
      <w:r w:rsidR="00B16287">
        <w:rPr>
          <w:rFonts w:hint="cs"/>
          <w:rtl/>
        </w:rPr>
        <w:t xml:space="preserve">, </w:t>
      </w:r>
      <w:r w:rsidR="00B16287" w:rsidRPr="00B16287">
        <w:rPr>
          <w:rtl/>
        </w:rPr>
        <w:t>מקדמות בגין תשלום לנבדקים במסגרת מחקרים</w:t>
      </w:r>
      <w:r w:rsidR="00B16287">
        <w:rPr>
          <w:rFonts w:hint="cs"/>
          <w:rtl/>
        </w:rPr>
        <w:t xml:space="preserve">, </w:t>
      </w:r>
      <w:r w:rsidR="00B16287" w:rsidRPr="00B16287">
        <w:rPr>
          <w:rtl/>
        </w:rPr>
        <w:t xml:space="preserve">תשלום שוברים (דמי </w:t>
      </w:r>
      <w:r w:rsidR="005F56FC">
        <w:rPr>
          <w:rFonts w:hint="cs"/>
          <w:rtl/>
        </w:rPr>
        <w:t>אגודה/</w:t>
      </w:r>
      <w:r w:rsidR="00B16287" w:rsidRPr="00B16287">
        <w:rPr>
          <w:rtl/>
        </w:rPr>
        <w:t>חבר, הרשמה לכנס</w:t>
      </w:r>
      <w:r w:rsidR="005F56FC">
        <w:rPr>
          <w:rFonts w:hint="cs"/>
          <w:rtl/>
        </w:rPr>
        <w:t>ים בארץ, פרסום מדעי</w:t>
      </w:r>
      <w:r w:rsidR="00B16287" w:rsidRPr="00B16287">
        <w:rPr>
          <w:rtl/>
        </w:rPr>
        <w:t>)</w:t>
      </w:r>
      <w:r w:rsidR="00B16287">
        <w:rPr>
          <w:rFonts w:hint="cs"/>
          <w:rtl/>
        </w:rPr>
        <w:t xml:space="preserve">, </w:t>
      </w:r>
      <w:r w:rsidR="00B16287" w:rsidRPr="00B16287">
        <w:rPr>
          <w:rtl/>
        </w:rPr>
        <w:t xml:space="preserve">תשלום לשותפים (באמצעות </w:t>
      </w:r>
      <w:proofErr w:type="spellStart"/>
      <w:r w:rsidR="00B16287" w:rsidRPr="00B16287">
        <w:rPr>
          <w:rtl/>
        </w:rPr>
        <w:t>התקציבן</w:t>
      </w:r>
      <w:proofErr w:type="spellEnd"/>
      <w:r w:rsidR="00B16287" w:rsidRPr="00B16287">
        <w:rPr>
          <w:rtl/>
        </w:rPr>
        <w:t>)</w:t>
      </w:r>
      <w:r w:rsidR="00B16287">
        <w:rPr>
          <w:rFonts w:hint="cs"/>
          <w:rtl/>
        </w:rPr>
        <w:t xml:space="preserve"> ו</w:t>
      </w:r>
      <w:r w:rsidR="00B16287" w:rsidRPr="00B16287">
        <w:rPr>
          <w:rtl/>
        </w:rPr>
        <w:t>אש"ל למלגאים שאינם מקבלי שכר מהמוסד</w:t>
      </w:r>
      <w:r w:rsidR="00B16287">
        <w:rPr>
          <w:rFonts w:hint="cs"/>
          <w:rtl/>
        </w:rPr>
        <w:t xml:space="preserve">. </w:t>
      </w:r>
      <w:r w:rsidR="002E5F1B">
        <w:rPr>
          <w:rFonts w:hint="cs"/>
          <w:rtl/>
        </w:rPr>
        <w:t>להלן נוהל הוראת תשלום:</w:t>
      </w:r>
    </w:p>
    <w:p w:rsidR="00424DEC" w:rsidRDefault="00481F5F" w:rsidP="00424DEC">
      <w:pPr>
        <w:pStyle w:val="a3"/>
        <w:ind w:left="360"/>
        <w:rPr>
          <w:rtl/>
        </w:rPr>
      </w:pPr>
      <w:hyperlink r:id="rId7" w:history="1">
        <w:r w:rsidR="00B16287" w:rsidRPr="009954CF">
          <w:rPr>
            <w:rStyle w:val="Hyperlink"/>
          </w:rPr>
          <w:t>http://in.bgu.ac.il/finance/Pages/bookkeeping-faq.aspx</w:t>
        </w:r>
      </w:hyperlink>
    </w:p>
    <w:p w:rsidR="00B16287" w:rsidRPr="00424DEC" w:rsidRDefault="00B16287" w:rsidP="00424DEC">
      <w:pPr>
        <w:pStyle w:val="a3"/>
        <w:ind w:left="360"/>
      </w:pPr>
    </w:p>
    <w:p w:rsidR="00424DEC" w:rsidRDefault="00424DEC" w:rsidP="009504C7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דרישות רכש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504C7">
        <w:rPr>
          <w:rFonts w:hint="cs"/>
          <w:rtl/>
        </w:rPr>
        <w:t>ביצוע רכישות של טובין/שירותים במחקרים יבוצעו באמצעות התפנית.</w:t>
      </w:r>
      <w:r w:rsidR="007F56D1">
        <w:rPr>
          <w:rFonts w:hint="cs"/>
          <w:rtl/>
        </w:rPr>
        <w:t xml:space="preserve"> להלן קישור לאתר הרכש: </w:t>
      </w:r>
      <w:hyperlink r:id="rId8" w:history="1">
        <w:r w:rsidR="007F56D1" w:rsidRPr="009954CF">
          <w:rPr>
            <w:rStyle w:val="Hyperlink"/>
          </w:rPr>
          <w:t>http://in.bgu.ac.il/finance/Pages/purchase-forms.aspx</w:t>
        </w:r>
      </w:hyperlink>
    </w:p>
    <w:p w:rsidR="00496ABD" w:rsidRDefault="00424DEC" w:rsidP="00CB4648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23E02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lastRenderedPageBreak/>
        <w:t>מכירת ש</w:t>
      </w:r>
      <w:r w:rsidR="00B16287" w:rsidRPr="00A23E02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י</w:t>
      </w:r>
      <w:r w:rsidRPr="00A23E02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רותים</w:t>
      </w:r>
      <w:r>
        <w:rPr>
          <w:rFonts w:hint="cs"/>
          <w:rtl/>
        </w:rPr>
        <w:t xml:space="preserve"> </w:t>
      </w:r>
      <w:r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–</w:t>
      </w:r>
      <w:r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באוניברסיטה ישנ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מספר מוקדי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אשר נותני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שירותי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ם שונים לגורמי פנים.  בגין שירותים אלה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מבוצעי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ם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חיובי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ם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של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סעיפי תקציב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.</w:t>
      </w:r>
      <w:r w:rsid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מוקדים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אלה נותני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שירותי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מגווני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 כגון: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שירותי מחשב, שירותי מעבדה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.</w:t>
      </w:r>
      <w:r w:rsid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המערכת למכירת ציוד ושירותי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מיועדת לטיפול ממוחשב בהזמנות אלה החל מיצירת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הזמנה ושריון זמן ביומן של מכשיר מסוים, דרך אישור גורמים וכלה באישור ביצוע וחיוב הסעיף התקציבי.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רשימת המוקדי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נותני שירות</w:t>
      </w:r>
      <w:r w:rsid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,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 xml:space="preserve"> 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>השירותי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שניתני</w:t>
      </w:r>
      <w:r w:rsidR="00496ABD" w:rsidRP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ם</w:t>
      </w:r>
      <w:r w:rsidR="00496ABD" w:rsidRPr="00496ABD"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  <w:lang w:eastAsia="en-US"/>
        </w:rPr>
        <w:t xml:space="preserve"> </w:t>
      </w:r>
      <w:r w:rsidR="00496ABD"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  <w:lang w:eastAsia="en-US"/>
        </w:rPr>
        <w:t>והתעריפון מצויים בתפנית.</w:t>
      </w:r>
    </w:p>
    <w:p w:rsidR="00E706C1" w:rsidRDefault="00E706C1" w:rsidP="00E706C1">
      <w:pPr>
        <w:pStyle w:val="a4"/>
        <w:spacing w:line="276" w:lineRule="auto"/>
        <w:ind w:left="36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F56FC" w:rsidRDefault="005F56FC" w:rsidP="005F56FC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העברה פנימית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העברה פנימית נעשית כאשר מבקשים לחייב/לזכות סעיף תקציבי בגין הוצאה שנעשתה (שכר, מלגה, ציוד וכדו'), או בגין חיוב שירותים פנימיים שאינם מחויבים דרך המערכת למכירת שירותים (רכב, בית חיות וכדו').  </w:t>
      </w:r>
    </w:p>
    <w:p w:rsidR="00424DEC" w:rsidRPr="00424DEC" w:rsidRDefault="00424DEC" w:rsidP="00424DEC">
      <w:pPr>
        <w:pStyle w:val="a3"/>
        <w:ind w:left="360"/>
      </w:pPr>
    </w:p>
    <w:p w:rsidR="00B16287" w:rsidRPr="00B16287" w:rsidRDefault="00424DEC" w:rsidP="00A30463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נסיעות לחו"ל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16287" w:rsidRPr="00B16287">
        <w:rPr>
          <w:rtl/>
        </w:rPr>
        <w:t xml:space="preserve">חוקר או עוזר מחקר, המבקש לנסוע על חשבון תקציב מחקר נדרש למלא טופס בקשה </w:t>
      </w:r>
      <w:r w:rsidR="000758E7">
        <w:rPr>
          <w:rFonts w:hint="cs"/>
          <w:rtl/>
        </w:rPr>
        <w:t>ל</w:t>
      </w:r>
      <w:r w:rsidR="00B16287" w:rsidRPr="00B16287">
        <w:rPr>
          <w:rtl/>
        </w:rPr>
        <w:t>השתלמות</w:t>
      </w:r>
      <w:r w:rsidR="000758E7">
        <w:rPr>
          <w:rFonts w:hint="cs"/>
          <w:rtl/>
        </w:rPr>
        <w:t xml:space="preserve"> (ממוחשב)</w:t>
      </w:r>
      <w:r w:rsidR="00B16287">
        <w:rPr>
          <w:rFonts w:hint="cs"/>
          <w:rtl/>
        </w:rPr>
        <w:t>, הבקשה עוברת לאישור תקציבי ברשות למו"פ, אח"כ הבקשה מועברת</w:t>
      </w:r>
      <w:r w:rsidR="00B16287" w:rsidRPr="00B16287">
        <w:rPr>
          <w:rtl/>
        </w:rPr>
        <w:t xml:space="preserve"> </w:t>
      </w:r>
      <w:r w:rsidR="00A30463">
        <w:rPr>
          <w:rtl/>
        </w:rPr>
        <w:t>לוועדת השתלמויות</w:t>
      </w:r>
      <w:r w:rsidR="00B16287" w:rsidRPr="00B16287">
        <w:rPr>
          <w:rtl/>
        </w:rPr>
        <w:t xml:space="preserve"> ומשם מועבר למדור </w:t>
      </w:r>
      <w:r w:rsidR="00A30463">
        <w:rPr>
          <w:rFonts w:hint="cs"/>
          <w:rtl/>
        </w:rPr>
        <w:t>השתלמויות ונסיעות לחו"</w:t>
      </w:r>
      <w:r w:rsidR="00B16287" w:rsidRPr="00B16287">
        <w:rPr>
          <w:rtl/>
        </w:rPr>
        <w:t xml:space="preserve"> להמשך טיפול. (בקשה של מלגאי מועברת למזכירות האקדמית, אוכלוסייה מיוחדת מועברת ישירות למט"ח)</w:t>
      </w:r>
      <w:r w:rsidR="00B16287">
        <w:rPr>
          <w:rFonts w:hint="cs"/>
          <w:rtl/>
        </w:rPr>
        <w:t>.</w:t>
      </w:r>
    </w:p>
    <w:p w:rsidR="00424DEC" w:rsidRDefault="00481F5F" w:rsidP="00424DEC">
      <w:pPr>
        <w:pStyle w:val="a3"/>
        <w:ind w:left="360"/>
      </w:pPr>
      <w:hyperlink r:id="rId9" w:history="1">
        <w:r w:rsidR="007B2678">
          <w:rPr>
            <w:rStyle w:val="Hyperlink"/>
          </w:rPr>
          <w:t>https://in.bgu.ac.il/rector/Pages/training-abroad.aspx</w:t>
        </w:r>
      </w:hyperlink>
    </w:p>
    <w:p w:rsidR="007B2678" w:rsidRPr="00424DEC" w:rsidRDefault="007B2678" w:rsidP="00424DEC">
      <w:pPr>
        <w:pStyle w:val="a3"/>
        <w:ind w:left="360"/>
      </w:pPr>
    </w:p>
    <w:p w:rsidR="00424DEC" w:rsidRDefault="00424DEC" w:rsidP="00424DEC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נסיעות בארץ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849B9">
        <w:rPr>
          <w:rFonts w:hint="cs"/>
          <w:rtl/>
        </w:rPr>
        <w:t xml:space="preserve">קבלת החזר בגין נסיעות </w:t>
      </w:r>
      <w:r w:rsidR="002E5F1B">
        <w:rPr>
          <w:rFonts w:hint="cs"/>
          <w:rtl/>
        </w:rPr>
        <w:t xml:space="preserve">שבוצעו בארץ. </w:t>
      </w:r>
      <w:r w:rsidR="00B71A6D">
        <w:rPr>
          <w:rtl/>
        </w:rPr>
        <w:t>עובד זכאי לתשלום עבור נסיעות שהתבצעו לצורך מלוי תפקידו או לצורך השתלמות, במקום שהוא מחוץ למקום עבודתו הקבוע</w:t>
      </w:r>
      <w:r w:rsidR="00B71A6D">
        <w:t>.</w:t>
      </w:r>
      <w:r w:rsidR="00B71A6D">
        <w:rPr>
          <w:rFonts w:hint="cs"/>
          <w:rtl/>
        </w:rPr>
        <w:t xml:space="preserve"> </w:t>
      </w:r>
      <w:r w:rsidR="0088053C">
        <w:rPr>
          <w:rFonts w:hint="cs"/>
          <w:rtl/>
        </w:rPr>
        <w:t xml:space="preserve">להלן נוהל </w:t>
      </w:r>
      <w:r w:rsidR="0088053C">
        <w:rPr>
          <w:rtl/>
        </w:rPr>
        <w:t xml:space="preserve">תשלום הוצאות אישיות בארץ </w:t>
      </w:r>
      <w:r w:rsidR="0088053C">
        <w:rPr>
          <w:rFonts w:hint="cs"/>
          <w:rtl/>
        </w:rPr>
        <w:t xml:space="preserve">- </w:t>
      </w:r>
      <w:r w:rsidR="0088053C">
        <w:rPr>
          <w:rtl/>
        </w:rPr>
        <w:t>אש"ל ונסיעות</w:t>
      </w:r>
      <w:r w:rsidR="0088053C">
        <w:rPr>
          <w:rFonts w:hint="cs"/>
          <w:rtl/>
        </w:rPr>
        <w:t xml:space="preserve">: </w:t>
      </w:r>
      <w:r w:rsidR="0088053C">
        <w:t xml:space="preserve"> </w:t>
      </w:r>
      <w:hyperlink r:id="rId10" w:history="1">
        <w:r w:rsidR="0088053C" w:rsidRPr="009954CF">
          <w:rPr>
            <w:rStyle w:val="Hyperlink"/>
          </w:rPr>
          <w:t>http://in.bgu.ac.il/osh/HumanresocharP/05013.pdf</w:t>
        </w:r>
      </w:hyperlink>
    </w:p>
    <w:p w:rsidR="00B71A6D" w:rsidRDefault="00B71A6D" w:rsidP="00B71A6D">
      <w:pPr>
        <w:pStyle w:val="a3"/>
        <w:ind w:left="360"/>
      </w:pPr>
    </w:p>
    <w:p w:rsidR="002E5F1B" w:rsidRDefault="00424DEC" w:rsidP="00B71A6D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 xml:space="preserve">שירותי אירוח </w:t>
      </w:r>
      <w:r>
        <w:rPr>
          <w:rtl/>
        </w:rPr>
        <w:t>–</w:t>
      </w:r>
      <w:r w:rsidR="002E5F1B">
        <w:rPr>
          <w:rFonts w:hint="cs"/>
          <w:rtl/>
        </w:rPr>
        <w:t xml:space="preserve"> </w:t>
      </w:r>
      <w:r w:rsidR="002E5F1B">
        <w:rPr>
          <w:rtl/>
        </w:rPr>
        <w:t>יחידות האוניברסיטה או עובדיה מזמינים מעת לעת אורחים מחו"ל כחלק מפעילות מחקרית</w:t>
      </w:r>
      <w:r w:rsidR="002E5F1B">
        <w:rPr>
          <w:rFonts w:hint="cs"/>
          <w:rtl/>
        </w:rPr>
        <w:t>, להלן נוהל האירוח:</w:t>
      </w:r>
      <w:r>
        <w:rPr>
          <w:rFonts w:hint="cs"/>
          <w:rtl/>
        </w:rPr>
        <w:t xml:space="preserve"> </w:t>
      </w:r>
      <w:hyperlink r:id="rId11" w:history="1">
        <w:r w:rsidR="002E5F1B" w:rsidRPr="009954CF">
          <w:rPr>
            <w:rStyle w:val="Hyperlink"/>
          </w:rPr>
          <w:t>http://in.bgu.ac.il/finance/DocLib5/p122011.pdf</w:t>
        </w:r>
      </w:hyperlink>
    </w:p>
    <w:p w:rsidR="00424DEC" w:rsidRPr="00A23E02" w:rsidRDefault="00424DEC" w:rsidP="00424DEC">
      <w:pPr>
        <w:pStyle w:val="a3"/>
        <w:ind w:left="360"/>
      </w:pPr>
    </w:p>
    <w:p w:rsidR="0040244D" w:rsidRPr="0040244D" w:rsidRDefault="00424DEC" w:rsidP="0040244D">
      <w:pPr>
        <w:pStyle w:val="a3"/>
        <w:numPr>
          <w:ilvl w:val="0"/>
          <w:numId w:val="1"/>
        </w:numPr>
        <w:spacing w:after="160" w:line="259" w:lineRule="auto"/>
        <w:rPr>
          <w:b/>
          <w:bCs/>
          <w:rtl/>
        </w:rPr>
      </w:pPr>
      <w:r w:rsidRPr="0040244D">
        <w:rPr>
          <w:rFonts w:hint="cs"/>
          <w:b/>
          <w:bCs/>
          <w:rtl/>
        </w:rPr>
        <w:t>תוספות מחקר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23E02">
        <w:rPr>
          <w:rFonts w:hint="cs"/>
          <w:rtl/>
        </w:rPr>
        <w:t xml:space="preserve">בהתאם להנחיות </w:t>
      </w:r>
      <w:proofErr w:type="spellStart"/>
      <w:r w:rsidR="00A23E02">
        <w:rPr>
          <w:rFonts w:hint="cs"/>
          <w:rtl/>
        </w:rPr>
        <w:t>הות"ת</w:t>
      </w:r>
      <w:proofErr w:type="spellEnd"/>
      <w:r w:rsidR="00A23E02">
        <w:rPr>
          <w:rFonts w:hint="cs"/>
          <w:rtl/>
        </w:rPr>
        <w:t xml:space="preserve"> ניתנות </w:t>
      </w:r>
      <w:r w:rsidR="00E32E3E" w:rsidRPr="00E32E3E">
        <w:rPr>
          <w:rtl/>
        </w:rPr>
        <w:t>תוספ</w:t>
      </w:r>
      <w:r w:rsidR="00A23E02">
        <w:rPr>
          <w:rFonts w:hint="cs"/>
          <w:rtl/>
        </w:rPr>
        <w:t>ו</w:t>
      </w:r>
      <w:r w:rsidR="00E32E3E" w:rsidRPr="00E32E3E">
        <w:rPr>
          <w:rtl/>
        </w:rPr>
        <w:t>ת לשכר החוקר הראשי בגין מענק מחקר שגייס ואשר מזכה בתוספת.</w:t>
      </w:r>
      <w:r w:rsidR="00E32E3E">
        <w:rPr>
          <w:rFonts w:hint="cs"/>
          <w:rtl/>
        </w:rPr>
        <w:t xml:space="preserve"> </w:t>
      </w:r>
      <w:r w:rsidR="00E32E3E" w:rsidRPr="00E32E3E">
        <w:rPr>
          <w:rtl/>
        </w:rPr>
        <w:t xml:space="preserve">התוספת מחושבת כאחוז מהשכר, תוספות המחקר ניתנות ע"פ הנוהל במוסדנו שתואם לנוהל </w:t>
      </w:r>
      <w:proofErr w:type="spellStart"/>
      <w:r w:rsidR="00E32E3E" w:rsidRPr="00E32E3E">
        <w:rPr>
          <w:rtl/>
        </w:rPr>
        <w:t>הות"ת</w:t>
      </w:r>
      <w:proofErr w:type="spellEnd"/>
      <w:r w:rsidR="00E32E3E" w:rsidRPr="00E32E3E">
        <w:rPr>
          <w:rtl/>
        </w:rPr>
        <w:t xml:space="preserve">. </w:t>
      </w:r>
      <w:r w:rsidR="0040244D" w:rsidRPr="0040244D">
        <w:rPr>
          <w:rStyle w:val="Hyperlink"/>
          <w:rFonts w:hint="cs"/>
          <w:b/>
          <w:bCs/>
          <w:color w:val="auto"/>
          <w:rtl/>
        </w:rPr>
        <w:t>התוספות ניתנות כמקדמה ומותנות בהשלמת המחקר וקבלת התקבולים מהמממן.</w:t>
      </w:r>
      <w:r w:rsidR="0040244D">
        <w:rPr>
          <w:rFonts w:hint="cs"/>
          <w:rtl/>
        </w:rPr>
        <w:t xml:space="preserve"> </w:t>
      </w:r>
      <w:r w:rsidR="00E32E3E">
        <w:rPr>
          <w:rFonts w:hint="cs"/>
          <w:rtl/>
        </w:rPr>
        <w:t xml:space="preserve">להלן נוהל תוספות מחקר: </w:t>
      </w:r>
      <w:hyperlink r:id="rId12" w:history="1">
        <w:r w:rsidR="0040244D">
          <w:rPr>
            <w:rStyle w:val="Hyperlink"/>
          </w:rPr>
          <w:t>https://in.bgu.ac.il/osh/ResearchcharP/14-005.pdf</w:t>
        </w:r>
      </w:hyperlink>
    </w:p>
    <w:p w:rsidR="00424DEC" w:rsidRPr="00424DEC" w:rsidRDefault="00424DEC" w:rsidP="0040244D">
      <w:pPr>
        <w:pStyle w:val="a3"/>
        <w:ind w:left="360"/>
      </w:pPr>
    </w:p>
    <w:p w:rsidR="00424DEC" w:rsidRDefault="00424DEC" w:rsidP="00424DEC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t>תשלום לנבדק</w:t>
      </w:r>
      <w:r>
        <w:rPr>
          <w:rFonts w:hint="cs"/>
          <w:rtl/>
        </w:rPr>
        <w:t>י</w:t>
      </w:r>
      <w:r w:rsidRPr="00A23E02">
        <w:rPr>
          <w:rFonts w:hint="cs"/>
          <w:b/>
          <w:bCs/>
          <w:rtl/>
        </w:rPr>
        <w:t>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1D2047" w:rsidRPr="005B1DA6" w:rsidRDefault="00387CCF" w:rsidP="005B1DA6">
      <w:pPr>
        <w:pStyle w:val="a3"/>
        <w:numPr>
          <w:ilvl w:val="0"/>
          <w:numId w:val="2"/>
        </w:numPr>
      </w:pPr>
      <w:r w:rsidRPr="005B1DA6">
        <w:rPr>
          <w:rFonts w:hint="cs"/>
          <w:rtl/>
        </w:rPr>
        <w:t>ניתן</w:t>
      </w:r>
      <w:r w:rsidR="005B1DA6">
        <w:rPr>
          <w:rFonts w:hint="cs"/>
          <w:rtl/>
        </w:rPr>
        <w:t xml:space="preserve"> לממן הוצאות בגין תשלום לנבדקים במחקרים בהם</w:t>
      </w:r>
      <w:r w:rsidR="005B1DA6" w:rsidRPr="005B1DA6">
        <w:rPr>
          <w:rFonts w:hint="cs"/>
          <w:rtl/>
        </w:rPr>
        <w:t xml:space="preserve"> סעיף זה נכלל בהצעת המחקר</w:t>
      </w:r>
      <w:r w:rsidR="005B1DA6">
        <w:rPr>
          <w:rFonts w:hint="cs"/>
          <w:rtl/>
        </w:rPr>
        <w:t>.</w:t>
      </w:r>
    </w:p>
    <w:p w:rsidR="001D2047" w:rsidRPr="005B1DA6" w:rsidRDefault="005B1DA6" w:rsidP="005B1DA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ברוב המחקרים </w:t>
      </w:r>
      <w:r w:rsidR="00387CCF" w:rsidRPr="005B1DA6">
        <w:rPr>
          <w:rFonts w:hint="cs"/>
          <w:rtl/>
        </w:rPr>
        <w:t>סעיף זה הינו קשיח</w:t>
      </w:r>
      <w:r w:rsidR="00CB506D">
        <w:rPr>
          <w:rFonts w:hint="cs"/>
          <w:rtl/>
        </w:rPr>
        <w:t>,</w:t>
      </w:r>
      <w:r w:rsidR="00387CCF" w:rsidRPr="005B1DA6">
        <w:rPr>
          <w:rFonts w:hint="cs"/>
          <w:rtl/>
        </w:rPr>
        <w:t xml:space="preserve"> ולכן</w:t>
      </w:r>
      <w:r w:rsidR="00CB506D">
        <w:rPr>
          <w:rFonts w:hint="cs"/>
          <w:rtl/>
        </w:rPr>
        <w:t>,</w:t>
      </w:r>
      <w:r w:rsidR="00387CCF" w:rsidRPr="005B1DA6">
        <w:rPr>
          <w:rFonts w:hint="cs"/>
          <w:rtl/>
        </w:rPr>
        <w:t xml:space="preserve"> לא ניתן לחרוג מהסכום הנקוב בהצעת המחקר.</w:t>
      </w:r>
    </w:p>
    <w:p w:rsidR="001D2047" w:rsidRPr="005B1DA6" w:rsidRDefault="00387CCF" w:rsidP="005B1DA6">
      <w:pPr>
        <w:pStyle w:val="a3"/>
        <w:numPr>
          <w:ilvl w:val="0"/>
          <w:numId w:val="2"/>
        </w:numPr>
        <w:rPr>
          <w:rtl/>
        </w:rPr>
      </w:pPr>
      <w:r w:rsidRPr="005B1DA6">
        <w:rPr>
          <w:rFonts w:hint="cs"/>
          <w:rtl/>
        </w:rPr>
        <w:t>תשלום לנבדקים יכול להתבצע בכמה אופנים:</w:t>
      </w:r>
    </w:p>
    <w:p w:rsidR="001D2047" w:rsidRPr="005B1DA6" w:rsidRDefault="00387CCF" w:rsidP="005F56FC">
      <w:pPr>
        <w:pStyle w:val="a3"/>
        <w:numPr>
          <w:ilvl w:val="0"/>
          <w:numId w:val="3"/>
        </w:numPr>
        <w:rPr>
          <w:rtl/>
        </w:rPr>
      </w:pPr>
      <w:r w:rsidRPr="005B1DA6">
        <w:rPr>
          <w:rFonts w:hint="cs"/>
          <w:rtl/>
        </w:rPr>
        <w:t>חיוב אישי עד 3000 ₪ לסדרה- החוקר יפיק הו</w:t>
      </w:r>
      <w:r w:rsidR="005F56FC">
        <w:rPr>
          <w:rFonts w:hint="cs"/>
          <w:rtl/>
        </w:rPr>
        <w:t>ראת תשלום בצירוף טופס חיוב אישי (במידה ונדרש סכום גבוה יותר ניתן להגיש בקשה מיוחדת לאישור רמ"ד הנה"ח).</w:t>
      </w:r>
    </w:p>
    <w:p w:rsidR="001D2047" w:rsidRPr="005B1DA6" w:rsidRDefault="00387CCF" w:rsidP="005B1DA6">
      <w:pPr>
        <w:pStyle w:val="a3"/>
        <w:numPr>
          <w:ilvl w:val="0"/>
          <w:numId w:val="3"/>
        </w:numPr>
        <w:rPr>
          <w:rtl/>
        </w:rPr>
      </w:pPr>
      <w:r w:rsidRPr="005B1DA6">
        <w:rPr>
          <w:rFonts w:hint="cs"/>
          <w:rtl/>
        </w:rPr>
        <w:t>רכישת תווי שי וחלוקתם לנבדקים הרכישה תתבצע באמצעות דרישת רכש.</w:t>
      </w:r>
    </w:p>
    <w:p w:rsidR="005B1DA6" w:rsidRPr="005B1DA6" w:rsidRDefault="00387CCF" w:rsidP="005B1DA6">
      <w:pPr>
        <w:pStyle w:val="a3"/>
        <w:numPr>
          <w:ilvl w:val="0"/>
          <w:numId w:val="3"/>
        </w:numPr>
        <w:rPr>
          <w:rtl/>
        </w:rPr>
      </w:pPr>
      <w:r w:rsidRPr="005B1DA6">
        <w:rPr>
          <w:rFonts w:hint="cs"/>
          <w:rtl/>
        </w:rPr>
        <w:t>תשלום ישירות לנבדק ע"י הוראת תשלום עד 150 ₪ ללא חבות מעסיק.</w:t>
      </w:r>
    </w:p>
    <w:p w:rsidR="00DE6840" w:rsidRDefault="005B1DA6" w:rsidP="00CB506D">
      <w:pPr>
        <w:pStyle w:val="a3"/>
        <w:ind w:left="360"/>
        <w:rPr>
          <w:b/>
          <w:bCs/>
          <w:u w:val="single"/>
          <w:rtl/>
        </w:rPr>
      </w:pPr>
      <w:r w:rsidRPr="005B1DA6">
        <w:rPr>
          <w:rFonts w:hint="cs"/>
          <w:b/>
          <w:bCs/>
          <w:u w:val="single"/>
          <w:rtl/>
        </w:rPr>
        <w:t>חשוב</w:t>
      </w:r>
      <w:r w:rsidR="00CB506D">
        <w:rPr>
          <w:rFonts w:hint="cs"/>
          <w:b/>
          <w:bCs/>
          <w:u w:val="single"/>
          <w:rtl/>
        </w:rPr>
        <w:t xml:space="preserve"> </w:t>
      </w:r>
      <w:r w:rsidRPr="005B1DA6">
        <w:rPr>
          <w:rFonts w:hint="cs"/>
          <w:b/>
          <w:bCs/>
          <w:u w:val="single"/>
          <w:rtl/>
        </w:rPr>
        <w:t xml:space="preserve">- בכל אחת מהאפשריות יש להקפיד להחתים את הנבדק על כך שקיבל את התמורה. את הקבלות יש להעביר לשוש דרי </w:t>
      </w:r>
      <w:proofErr w:type="spellStart"/>
      <w:r w:rsidRPr="005B1DA6">
        <w:rPr>
          <w:rFonts w:hint="cs"/>
          <w:b/>
          <w:bCs/>
          <w:u w:val="single"/>
          <w:rtl/>
        </w:rPr>
        <w:t>מהנה"ח</w:t>
      </w:r>
      <w:proofErr w:type="spellEnd"/>
      <w:r w:rsidRPr="005B1DA6">
        <w:rPr>
          <w:rFonts w:hint="cs"/>
          <w:b/>
          <w:bCs/>
          <w:u w:val="single"/>
          <w:rtl/>
        </w:rPr>
        <w:t>.</w:t>
      </w:r>
    </w:p>
    <w:p w:rsidR="00553582" w:rsidRPr="00DE6840" w:rsidRDefault="00553582" w:rsidP="00CB506D">
      <w:pPr>
        <w:pStyle w:val="a3"/>
        <w:ind w:left="360"/>
      </w:pPr>
    </w:p>
    <w:p w:rsidR="00BD397C" w:rsidRDefault="00424DEC" w:rsidP="00A23E02">
      <w:pPr>
        <w:pStyle w:val="a3"/>
        <w:numPr>
          <w:ilvl w:val="0"/>
          <w:numId w:val="1"/>
        </w:numPr>
      </w:pPr>
      <w:r w:rsidRPr="00A23E02">
        <w:rPr>
          <w:rFonts w:hint="cs"/>
          <w:b/>
          <w:bCs/>
          <w:rtl/>
        </w:rPr>
        <w:lastRenderedPageBreak/>
        <w:t>מינויי שכר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D397C" w:rsidRPr="00BD397C">
        <w:rPr>
          <w:rFonts w:hint="cs"/>
          <w:rtl/>
        </w:rPr>
        <w:t>מינוי הוא העסקה לתקופה שעולה על 3 חודשים ומשולמת חודשית.</w:t>
      </w:r>
      <w:r w:rsidR="00BD397C">
        <w:rPr>
          <w:rFonts w:hint="cs"/>
          <w:rtl/>
        </w:rPr>
        <w:t xml:space="preserve"> </w:t>
      </w:r>
      <w:bookmarkStart w:id="1" w:name="_Toc213483554"/>
      <w:r w:rsidR="00BD397C" w:rsidRPr="00BD397C">
        <w:rPr>
          <w:rFonts w:hint="cs"/>
          <w:rtl/>
        </w:rPr>
        <w:t>חוקר המעוניי</w:t>
      </w:r>
      <w:r w:rsidR="00BD397C" w:rsidRPr="00BD397C">
        <w:rPr>
          <w:rFonts w:hint="eastAsia"/>
          <w:rtl/>
        </w:rPr>
        <w:t>ן</w:t>
      </w:r>
      <w:r w:rsidR="00BD397C" w:rsidRPr="00BD397C">
        <w:rPr>
          <w:rFonts w:hint="cs"/>
          <w:rtl/>
        </w:rPr>
        <w:t xml:space="preserve"> להעסיק עובד על חשבון תקציב מחקר יכול לעשות זאת דרך</w:t>
      </w:r>
      <w:bookmarkEnd w:id="1"/>
      <w:r w:rsidR="00BD397C" w:rsidRPr="00BD397C">
        <w:rPr>
          <w:rFonts w:hint="cs"/>
          <w:rtl/>
        </w:rPr>
        <w:t xml:space="preserve"> </w:t>
      </w:r>
      <w:bookmarkStart w:id="2" w:name="_Toc213483555"/>
      <w:r w:rsidR="00BD397C" w:rsidRPr="00BD397C">
        <w:rPr>
          <w:rFonts w:hint="cs"/>
          <w:rtl/>
        </w:rPr>
        <w:t>מדור סגל מנהלי וטכני או אקדמי על ידי העברת מינוי לעובד שאותו הוא מעוניי</w:t>
      </w:r>
      <w:r w:rsidR="00BD397C" w:rsidRPr="00BD397C">
        <w:rPr>
          <w:rFonts w:hint="eastAsia"/>
          <w:rtl/>
        </w:rPr>
        <w:t>ן</w:t>
      </w:r>
      <w:bookmarkEnd w:id="2"/>
      <w:r w:rsidR="00BD397C" w:rsidRPr="00BD397C">
        <w:rPr>
          <w:rFonts w:hint="cs"/>
          <w:rtl/>
        </w:rPr>
        <w:t xml:space="preserve"> </w:t>
      </w:r>
      <w:bookmarkStart w:id="3" w:name="_Toc213483556"/>
      <w:r w:rsidR="00BD397C" w:rsidRPr="00BD397C">
        <w:rPr>
          <w:rFonts w:hint="cs"/>
          <w:rtl/>
        </w:rPr>
        <w:t>להעסיק.</w:t>
      </w:r>
      <w:bookmarkEnd w:id="3"/>
      <w:r w:rsidR="00A23E02">
        <w:rPr>
          <w:rFonts w:hint="cs"/>
          <w:rtl/>
        </w:rPr>
        <w:t xml:space="preserve">  לא ניתן להעסיק טרם חתימה ואישור הסכם המחקר, או בתקופות שאינן תואמות את ההתקשרות בחוזה. </w:t>
      </w:r>
    </w:p>
    <w:p w:rsidR="00424DEC" w:rsidRPr="00424DEC" w:rsidRDefault="00424DEC" w:rsidP="00424DEC">
      <w:pPr>
        <w:pStyle w:val="a3"/>
        <w:ind w:left="360"/>
      </w:pPr>
    </w:p>
    <w:p w:rsidR="00BD397C" w:rsidRPr="00BD397C" w:rsidRDefault="00424DEC" w:rsidP="00BD397C">
      <w:pPr>
        <w:pStyle w:val="a3"/>
        <w:numPr>
          <w:ilvl w:val="0"/>
          <w:numId w:val="1"/>
        </w:numPr>
        <w:rPr>
          <w:rtl/>
        </w:rPr>
      </w:pPr>
      <w:r w:rsidRPr="00A23E02">
        <w:rPr>
          <w:rFonts w:hint="cs"/>
          <w:b/>
          <w:bCs/>
          <w:rtl/>
        </w:rPr>
        <w:t>מלגות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BD397C">
        <w:rPr>
          <w:rFonts w:hint="cs"/>
          <w:rtl/>
        </w:rPr>
        <w:t xml:space="preserve"> </w:t>
      </w:r>
      <w:r w:rsidR="00BD397C" w:rsidRPr="00BD397C">
        <w:rPr>
          <w:rFonts w:hint="cs"/>
          <w:rtl/>
        </w:rPr>
        <w:t>מלגה במסגרת תקציבי מחקר תוענק לסטודנטים המבצעים מחקרים עצמאיים והנם שותפים למחקר. בתשלום מלגה אין יחסי עובד-מעביד ואין עלויות מעביד וזכויות סוציאליות אחרות.</w:t>
      </w:r>
    </w:p>
    <w:p w:rsidR="00BE25D8" w:rsidRDefault="00BD397C" w:rsidP="00905690">
      <w:pPr>
        <w:pStyle w:val="a3"/>
        <w:ind w:left="360"/>
        <w:rPr>
          <w:rtl/>
        </w:rPr>
      </w:pPr>
      <w:r w:rsidRPr="00BD397C">
        <w:rPr>
          <w:rFonts w:hint="cs"/>
          <w:rtl/>
        </w:rPr>
        <w:t xml:space="preserve">בקשות למלגות יוגשו על ידי החוקר למחלקה על פי הנוהל להענקת מלגות קיום לתלמידי מחקר הקיים במזכירות </w:t>
      </w:r>
      <w:r>
        <w:rPr>
          <w:rFonts w:hint="cs"/>
          <w:rtl/>
        </w:rPr>
        <w:t>אקדמית.</w:t>
      </w:r>
    </w:p>
    <w:sectPr w:rsidR="00BE25D8" w:rsidSect="00E35D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82F"/>
    <w:multiLevelType w:val="hybridMultilevel"/>
    <w:tmpl w:val="D5384B7A"/>
    <w:lvl w:ilvl="0" w:tplc="E236D6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E3B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475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87C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893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44E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CF1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815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AAA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E5F"/>
    <w:multiLevelType w:val="hybridMultilevel"/>
    <w:tmpl w:val="CCCE6E5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1768"/>
    <w:multiLevelType w:val="hybridMultilevel"/>
    <w:tmpl w:val="30F44FC2"/>
    <w:lvl w:ilvl="0" w:tplc="52202D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6D3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0FB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ECC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473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07E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5D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224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4DE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217E"/>
    <w:multiLevelType w:val="hybridMultilevel"/>
    <w:tmpl w:val="126C1690"/>
    <w:lvl w:ilvl="0" w:tplc="E7DA27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869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CF1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ADD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033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4C3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412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4B0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C60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2813"/>
    <w:multiLevelType w:val="hybridMultilevel"/>
    <w:tmpl w:val="4CE0871E"/>
    <w:lvl w:ilvl="0" w:tplc="F0C8F0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CCD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42B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1AB9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064D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4CDE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93871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3A8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6E6B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8760E4A"/>
    <w:multiLevelType w:val="hybridMultilevel"/>
    <w:tmpl w:val="B3CE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E5A30"/>
    <w:multiLevelType w:val="hybridMultilevel"/>
    <w:tmpl w:val="7C4E5EB4"/>
    <w:lvl w:ilvl="0" w:tplc="7E34F5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88D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66D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A27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C63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002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2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25B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03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4283"/>
    <w:multiLevelType w:val="hybridMultilevel"/>
    <w:tmpl w:val="C88632F0"/>
    <w:lvl w:ilvl="0" w:tplc="A58ED6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AE4CC">
      <w:start w:val="12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4B9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8A6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AED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409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EBE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2A9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03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5F1A"/>
    <w:multiLevelType w:val="hybridMultilevel"/>
    <w:tmpl w:val="7ADCBEA0"/>
    <w:lvl w:ilvl="0" w:tplc="76E6C5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C05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E79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214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239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DE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0E2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2EC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AC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EF9"/>
    <w:multiLevelType w:val="hybridMultilevel"/>
    <w:tmpl w:val="CC8A581E"/>
    <w:lvl w:ilvl="0" w:tplc="06AC6D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0A71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32D4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A9F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AA4A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466D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8412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BAB6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5C32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A0F1F9F"/>
    <w:multiLevelType w:val="hybridMultilevel"/>
    <w:tmpl w:val="B0204738"/>
    <w:lvl w:ilvl="0" w:tplc="81B6B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41E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CDB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AFD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467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84F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245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69C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0FE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2353"/>
    <w:multiLevelType w:val="hybridMultilevel"/>
    <w:tmpl w:val="2C8657FE"/>
    <w:lvl w:ilvl="0" w:tplc="32BCB5D0">
      <w:numFmt w:val="bullet"/>
      <w:pStyle w:val="2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C"/>
    <w:rsid w:val="000568B9"/>
    <w:rsid w:val="000758E7"/>
    <w:rsid w:val="000A3D9D"/>
    <w:rsid w:val="00193E3C"/>
    <w:rsid w:val="001A42BC"/>
    <w:rsid w:val="001D2047"/>
    <w:rsid w:val="002876F5"/>
    <w:rsid w:val="002E5F1B"/>
    <w:rsid w:val="0030373C"/>
    <w:rsid w:val="00387CCF"/>
    <w:rsid w:val="003B3958"/>
    <w:rsid w:val="0040244D"/>
    <w:rsid w:val="00424DEC"/>
    <w:rsid w:val="00481F5F"/>
    <w:rsid w:val="00496ABD"/>
    <w:rsid w:val="00553582"/>
    <w:rsid w:val="005B1DA6"/>
    <w:rsid w:val="005F56FC"/>
    <w:rsid w:val="0062033C"/>
    <w:rsid w:val="006849B9"/>
    <w:rsid w:val="007B2678"/>
    <w:rsid w:val="007F56D1"/>
    <w:rsid w:val="0088053C"/>
    <w:rsid w:val="00905690"/>
    <w:rsid w:val="00930EC1"/>
    <w:rsid w:val="009504C7"/>
    <w:rsid w:val="00962430"/>
    <w:rsid w:val="0099095C"/>
    <w:rsid w:val="00A23E02"/>
    <w:rsid w:val="00A30463"/>
    <w:rsid w:val="00B16287"/>
    <w:rsid w:val="00B71A6D"/>
    <w:rsid w:val="00BC3E31"/>
    <w:rsid w:val="00BD397C"/>
    <w:rsid w:val="00BE25D8"/>
    <w:rsid w:val="00BF18B7"/>
    <w:rsid w:val="00CB4648"/>
    <w:rsid w:val="00CB506D"/>
    <w:rsid w:val="00D0308F"/>
    <w:rsid w:val="00DE6840"/>
    <w:rsid w:val="00E32E3E"/>
    <w:rsid w:val="00E35DC4"/>
    <w:rsid w:val="00E706C1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E36E6-72EA-484A-A7E6-3078B31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BD397C"/>
    <w:pPr>
      <w:keepNext/>
      <w:numPr>
        <w:numId w:val="10"/>
      </w:numPr>
      <w:spacing w:after="0" w:line="240" w:lineRule="auto"/>
      <w:ind w:right="0"/>
      <w:outlineLvl w:val="1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E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1D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287"/>
    <w:rPr>
      <w:color w:val="605E5C"/>
      <w:shd w:val="clear" w:color="auto" w:fill="E1DFDD"/>
    </w:rPr>
  </w:style>
  <w:style w:type="paragraph" w:styleId="a4">
    <w:name w:val="Subtitle"/>
    <w:basedOn w:val="a"/>
    <w:link w:val="a5"/>
    <w:qFormat/>
    <w:rsid w:val="00496ABD"/>
    <w:pPr>
      <w:spacing w:after="0" w:line="240" w:lineRule="auto"/>
    </w:pPr>
    <w:rPr>
      <w:rFonts w:ascii="Arial Black" w:eastAsia="Times New Roman" w:hAnsi="Arial Black" w:cs="David"/>
      <w:b/>
      <w:bCs/>
      <w:sz w:val="28"/>
      <w:szCs w:val="28"/>
      <w:lang w:eastAsia="he-IL"/>
    </w:rPr>
  </w:style>
  <w:style w:type="character" w:customStyle="1" w:styleId="a5">
    <w:name w:val="כותרת משנה תו"/>
    <w:basedOn w:val="a0"/>
    <w:link w:val="a4"/>
    <w:rsid w:val="00496ABD"/>
    <w:rPr>
      <w:rFonts w:ascii="Arial Black" w:eastAsia="Times New Roman" w:hAnsi="Arial Black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BD397C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a6">
    <w:name w:val="Title"/>
    <w:basedOn w:val="a"/>
    <w:link w:val="a7"/>
    <w:qFormat/>
    <w:rsid w:val="00BD397C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a7">
    <w:name w:val="כותרת טקסט תו"/>
    <w:basedOn w:val="a0"/>
    <w:link w:val="a6"/>
    <w:rsid w:val="00BD397C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DE68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E6840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7B2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5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1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3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3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38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77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93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5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8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72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5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29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9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finance/Pages/purchase-forms.asp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in.bgu.ac.il/finance/Pages/bookkeeping-faq.aspx" TargetMode="External"/><Relationship Id="rId12" Type="http://schemas.openxmlformats.org/officeDocument/2006/relationships/hyperlink" Target="https://in.bgu.ac.il/osh/ResearchcharP/14-005.pdf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in.bgu.ac.il/finance/Pages/info_systems_forms.aspx" TargetMode="External"/><Relationship Id="rId11" Type="http://schemas.openxmlformats.org/officeDocument/2006/relationships/hyperlink" Target="http://in.bgu.ac.il/finance/DocLib5/p122011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in.bgu.ac.il/osh/HumanresocharP/05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bgu.ac.il/rector/Pages/training-abroa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B8714E3E6654F9F363CD860D36670" ma:contentTypeVersion="1" ma:contentTypeDescription="Create a new document." ma:contentTypeScope="" ma:versionID="d75d4a691e38c6f6e8408cd21987f939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1c0c2bf2e6a36250c6c2c4cb5d58f7aa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5RW434VQ3H3S-649601431-36</_dlc_DocId>
    <_dlc_DocIdUrl xmlns="3fd1f8e8-d4eb-4fa9-9edf-90e13be718c2">
      <Url>https://edit.bgu.ac.il/en/osr/_layouts/15/DocIdRedir.aspx?ID=5RW434VQ3H3S-649601431-36</Url>
      <Description>5RW434VQ3H3S-649601431-36</Description>
    </_dlc_DocIdUrl>
  </documentManagement>
</p:properties>
</file>

<file path=customXml/itemProps1.xml><?xml version="1.0" encoding="utf-8"?>
<ds:datastoreItem xmlns:ds="http://schemas.openxmlformats.org/officeDocument/2006/customXml" ds:itemID="{6FA581D6-DAEF-45C2-B915-7792E53F0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BB2DE-2A07-41B6-A1F2-A0D9FD754A7F}"/>
</file>

<file path=customXml/itemProps3.xml><?xml version="1.0" encoding="utf-8"?>
<ds:datastoreItem xmlns:ds="http://schemas.openxmlformats.org/officeDocument/2006/customXml" ds:itemID="{FAFAB38F-ED83-4953-9375-974756B5469D}"/>
</file>

<file path=customXml/itemProps4.xml><?xml version="1.0" encoding="utf-8"?>
<ds:datastoreItem xmlns:ds="http://schemas.openxmlformats.org/officeDocument/2006/customXml" ds:itemID="{169FB2C8-4232-4F32-BA20-B8C328628500}"/>
</file>

<file path=customXml/itemProps5.xml><?xml version="1.0" encoding="utf-8"?>
<ds:datastoreItem xmlns:ds="http://schemas.openxmlformats.org/officeDocument/2006/customXml" ds:itemID="{039F14FC-17E0-4A7E-B06F-3E76B34E9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4600</Characters>
  <Application>Microsoft Office Word</Application>
  <DocSecurity>4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טלי וקנין</dc:creator>
  <cp:lastModifiedBy>יסמין טהלקר</cp:lastModifiedBy>
  <cp:revision>2</cp:revision>
  <dcterms:created xsi:type="dcterms:W3CDTF">2019-12-31T12:15:00Z</dcterms:created>
  <dcterms:modified xsi:type="dcterms:W3CDTF">2019-12-31T12:15:00Z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0x010100642B8714E3E6654F9F363CD860D36670</vt:lpwstr>
  </property>
  <property fmtid="{D5CDD505-2E9C-101B-9397-08002B2CF9AE}" pid="3" name="_dlc_DocIdItemGuid">
    <vt:lpwstr>83f00b32-70f0-4dbb-9739-1b52f377ebf7</vt:lpwstr>
  </property>
</Properties>
</file>