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7" w:rsidRPr="001C1376" w:rsidRDefault="00977ED7" w:rsidP="00977ED7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A3286F" w:rsidRPr="001C1376" w:rsidRDefault="00A3286F" w:rsidP="00A3286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C1376">
        <w:rPr>
          <w:rFonts w:asciiTheme="majorBidi" w:hAnsiTheme="majorBidi" w:cstheme="majorBidi"/>
          <w:sz w:val="24"/>
          <w:szCs w:val="24"/>
          <w:rtl/>
        </w:rPr>
        <w:t>פרופ' ניב גורדון</w:t>
      </w:r>
    </w:p>
    <w:p w:rsidR="00A3286F" w:rsidRPr="001C1376" w:rsidRDefault="00C04FC6" w:rsidP="00C04FC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sz w:val="24"/>
          <w:szCs w:val="24"/>
          <w:rtl/>
        </w:rPr>
        <w:t>על חוק ואלימות</w:t>
      </w:r>
    </w:p>
    <w:p w:rsidR="00A3286F" w:rsidRPr="001C1376" w:rsidRDefault="007776C2" w:rsidP="00C04FC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sz w:val="24"/>
          <w:szCs w:val="24"/>
        </w:rPr>
        <w:t>138</w:t>
      </w:r>
      <w:r w:rsidR="00A3286F" w:rsidRPr="001C1376">
        <w:rPr>
          <w:rFonts w:asciiTheme="majorBidi" w:hAnsiTheme="majorBidi" w:cstheme="majorBidi"/>
          <w:b/>
          <w:bCs/>
          <w:sz w:val="24"/>
          <w:szCs w:val="24"/>
        </w:rPr>
        <w:t>-2-</w:t>
      </w:r>
      <w:r w:rsidRPr="001C1376">
        <w:rPr>
          <w:rFonts w:asciiTheme="majorBidi" w:hAnsiTheme="majorBidi" w:cstheme="majorBidi"/>
          <w:b/>
          <w:bCs/>
          <w:sz w:val="24"/>
          <w:szCs w:val="24"/>
        </w:rPr>
        <w:t>003</w:t>
      </w:r>
      <w:r w:rsidR="00C04FC6" w:rsidRPr="001C1376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A3286F" w:rsidRPr="001C1376" w:rsidRDefault="00A3286F" w:rsidP="00085F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C1376">
        <w:rPr>
          <w:rFonts w:asciiTheme="majorBidi" w:hAnsiTheme="majorBidi" w:cstheme="majorBidi"/>
          <w:sz w:val="24"/>
          <w:szCs w:val="24"/>
          <w:rtl/>
        </w:rPr>
        <w:t xml:space="preserve">יום </w:t>
      </w:r>
      <w:r w:rsidR="00085FCB" w:rsidRPr="001C1376">
        <w:rPr>
          <w:rFonts w:asciiTheme="majorBidi" w:hAnsiTheme="majorBidi" w:cstheme="majorBidi"/>
          <w:sz w:val="24"/>
          <w:szCs w:val="24"/>
          <w:rtl/>
        </w:rPr>
        <w:t>ג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' </w:t>
      </w:r>
      <w:r w:rsidRPr="001C1376">
        <w:rPr>
          <w:rFonts w:asciiTheme="majorBidi" w:hAnsiTheme="majorBidi" w:cstheme="majorBidi"/>
          <w:sz w:val="24"/>
          <w:szCs w:val="24"/>
        </w:rPr>
        <w:t>1</w:t>
      </w:r>
      <w:r w:rsidR="00085FCB" w:rsidRPr="001C1376">
        <w:rPr>
          <w:rFonts w:asciiTheme="majorBidi" w:hAnsiTheme="majorBidi" w:cstheme="majorBidi"/>
          <w:sz w:val="24"/>
          <w:szCs w:val="24"/>
        </w:rPr>
        <w:t>0</w:t>
      </w:r>
      <w:r w:rsidRPr="001C1376">
        <w:rPr>
          <w:rFonts w:asciiTheme="majorBidi" w:hAnsiTheme="majorBidi" w:cstheme="majorBidi"/>
          <w:sz w:val="24"/>
          <w:szCs w:val="24"/>
        </w:rPr>
        <w:t>:00-1</w:t>
      </w:r>
      <w:r w:rsidR="00085FCB" w:rsidRPr="001C1376">
        <w:rPr>
          <w:rFonts w:asciiTheme="majorBidi" w:hAnsiTheme="majorBidi" w:cstheme="majorBidi"/>
          <w:sz w:val="24"/>
          <w:szCs w:val="24"/>
        </w:rPr>
        <w:t>2</w:t>
      </w:r>
      <w:r w:rsidRPr="001C1376">
        <w:rPr>
          <w:rFonts w:asciiTheme="majorBidi" w:hAnsiTheme="majorBidi" w:cstheme="majorBidi"/>
          <w:sz w:val="24"/>
          <w:szCs w:val="24"/>
        </w:rPr>
        <w:t>:00</w:t>
      </w:r>
    </w:p>
    <w:p w:rsidR="00977ED7" w:rsidRPr="001C1376" w:rsidRDefault="00977ED7" w:rsidP="00977ED7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977ED7" w:rsidRPr="001C1376" w:rsidRDefault="00977ED7" w:rsidP="00977ED7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C04FC6" w:rsidRPr="001C1376" w:rsidRDefault="00FA1CCF" w:rsidP="00FA1CCF">
      <w:pPr>
        <w:ind w:left="4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>זהו סמינר קריאה בו</w:t>
      </w:r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נבחן את הקשר בין חוק לאלימות.  נקרא מכתביהם של מספר הוגים, ביניהם </w:t>
      </w:r>
      <w:proofErr w:type="spellStart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>ויטוריא</w:t>
      </w:r>
      <w:proofErr w:type="spellEnd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, </w:t>
      </w:r>
      <w:proofErr w:type="spellStart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>גרוטיוס</w:t>
      </w:r>
      <w:proofErr w:type="spellEnd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, </w:t>
      </w:r>
      <w:r w:rsidR="00F01C0E">
        <w:rPr>
          <w:rFonts w:asciiTheme="majorBidi" w:hAnsiTheme="majorBidi" w:cstheme="majorBidi" w:hint="cs"/>
          <w:noProof w:val="0"/>
          <w:sz w:val="24"/>
          <w:szCs w:val="24"/>
          <w:rtl/>
        </w:rPr>
        <w:t xml:space="preserve">הובס, </w:t>
      </w:r>
      <w:proofErr w:type="spellStart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>סורל</w:t>
      </w:r>
      <w:proofErr w:type="spellEnd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, בנימין, </w:t>
      </w:r>
      <w:proofErr w:type="spellStart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>פאנון</w:t>
      </w:r>
      <w:proofErr w:type="spellEnd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, </w:t>
      </w:r>
      <w:proofErr w:type="spellStart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>ארנדט</w:t>
      </w:r>
      <w:proofErr w:type="spellEnd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, פוקו, </w:t>
      </w:r>
      <w:proofErr w:type="spellStart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>דרידה</w:t>
      </w:r>
      <w:proofErr w:type="spellEnd"/>
      <w:r w:rsidR="00F01C0E">
        <w:rPr>
          <w:rFonts w:asciiTheme="majorBidi" w:hAnsiTheme="majorBidi" w:cstheme="majorBidi" w:hint="cs"/>
          <w:noProof w:val="0"/>
          <w:sz w:val="24"/>
          <w:szCs w:val="24"/>
          <w:rtl/>
        </w:rPr>
        <w:t xml:space="preserve">, </w:t>
      </w:r>
      <w:proofErr w:type="spellStart"/>
      <w:r w:rsidR="00F01C0E">
        <w:rPr>
          <w:rFonts w:asciiTheme="majorBidi" w:hAnsiTheme="majorBidi" w:cstheme="majorBidi" w:hint="cs"/>
          <w:noProof w:val="0"/>
          <w:sz w:val="24"/>
          <w:szCs w:val="24"/>
          <w:rtl/>
        </w:rPr>
        <w:t>אגאמבן</w:t>
      </w:r>
      <w:proofErr w:type="spellEnd"/>
      <w:r w:rsidR="00F01C0E">
        <w:rPr>
          <w:rFonts w:asciiTheme="majorBidi" w:hAnsiTheme="majorBidi" w:cstheme="majorBidi" w:hint="cs"/>
          <w:noProof w:val="0"/>
          <w:sz w:val="24"/>
          <w:szCs w:val="24"/>
          <w:rtl/>
        </w:rPr>
        <w:t>,</w:t>
      </w:r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אסאד, </w:t>
      </w:r>
      <w:proofErr w:type="spellStart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>ובאטלר</w:t>
      </w:r>
      <w:proofErr w:type="spellEnd"/>
      <w:r w:rsidR="00C04FC6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וננסה להבין האם החוק פועל לצמצום האלימות או להסדרתו, והאם האלימות היא חלק בלתי נפרד מהחוק. בנוסף, נבחן מתי ואיך האלימות עושה שימוש בחוק.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</w:p>
    <w:p w:rsidR="00977ED7" w:rsidRPr="001C1376" w:rsidRDefault="00977ED7" w:rsidP="00C04FC6">
      <w:pPr>
        <w:ind w:left="4"/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4A7179" w:rsidRPr="001C1376" w:rsidRDefault="004A7179" w:rsidP="00C04FC6">
      <w:pPr>
        <w:ind w:left="4"/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4A7179" w:rsidRPr="001C1376" w:rsidRDefault="00A3286F" w:rsidP="00C04FC6">
      <w:pPr>
        <w:ind w:left="4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חובות הקורס:</w:t>
      </w:r>
    </w:p>
    <w:p w:rsidR="00A3286F" w:rsidRPr="001C1376" w:rsidRDefault="00A3286F" w:rsidP="005748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השתתפות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חובה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(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היעדרות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של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יותר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574804"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משני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שיעורים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פירושה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כישלון</w:t>
      </w: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>)</w:t>
      </w:r>
      <w:r w:rsidR="000B293E" w:rsidRPr="001C1376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 xml:space="preserve"> (30%)</w:t>
      </w:r>
    </w:p>
    <w:p w:rsidR="00A3286F" w:rsidRPr="001C1376" w:rsidRDefault="00A3286F" w:rsidP="000B293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רפרט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כל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סטודנט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יכין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5FCB" w:rsidRPr="001C1376">
        <w:rPr>
          <w:rFonts w:asciiTheme="majorBidi" w:hAnsiTheme="majorBidi" w:cstheme="majorBidi"/>
          <w:sz w:val="24"/>
          <w:szCs w:val="24"/>
          <w:rtl/>
          <w:lang w:bidi="he-IL"/>
        </w:rPr>
        <w:t xml:space="preserve">שני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רפרט</w:t>
      </w:r>
      <w:r w:rsidR="00085FCB" w:rsidRPr="001C1376">
        <w:rPr>
          <w:rFonts w:asciiTheme="majorBidi" w:hAnsiTheme="majorBidi" w:cstheme="majorBidi"/>
          <w:sz w:val="24"/>
          <w:szCs w:val="24"/>
          <w:rtl/>
          <w:lang w:bidi="he-IL"/>
        </w:rPr>
        <w:t>ים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אורך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הרפרט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עד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עמוד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אחד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את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הרפרט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יש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להעביר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למשתתפים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בסמינר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שבוע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לפני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השיעור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בדואר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אלקטרוני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).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במקביל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יש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להכין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הצגה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של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עד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</w:rPr>
        <w:t xml:space="preserve"> 10 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דקות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של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חומר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הקריאה (</w:t>
      </w:r>
      <w:r w:rsidR="000B293E" w:rsidRPr="001C1376">
        <w:rPr>
          <w:rFonts w:asciiTheme="majorBidi" w:hAnsiTheme="majorBidi" w:cstheme="majorBidi"/>
          <w:sz w:val="24"/>
          <w:szCs w:val="24"/>
          <w:rtl/>
          <w:lang w:bidi="he-IL"/>
        </w:rPr>
        <w:t>30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%)</w:t>
      </w:r>
      <w:r w:rsidRPr="001C1376">
        <w:rPr>
          <w:rFonts w:asciiTheme="majorBidi" w:hAnsiTheme="majorBidi" w:cstheme="majorBidi"/>
          <w:sz w:val="24"/>
          <w:szCs w:val="24"/>
          <w:rtl/>
        </w:rPr>
        <w:t>.</w:t>
      </w:r>
    </w:p>
    <w:p w:rsidR="00A3286F" w:rsidRPr="001C1376" w:rsidRDefault="00A3286F" w:rsidP="000B293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תגובת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קריאה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כל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סטודנט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יגיב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לרפרט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לאחר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שקרא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הן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את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חומר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הקריאה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והן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את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הרפרט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אורך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התגובה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פסקה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אחת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יש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להעביר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את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התגובה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לכל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המשתתפים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בסמינר</w:t>
      </w:r>
      <w:r w:rsidRPr="001C137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עד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יומיים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לפני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1C1376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השיעור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 xml:space="preserve"> (</w:t>
      </w:r>
      <w:r w:rsidR="000B293E" w:rsidRPr="001C1376">
        <w:rPr>
          <w:rFonts w:asciiTheme="majorBidi" w:hAnsiTheme="majorBidi" w:cstheme="majorBidi"/>
          <w:sz w:val="24"/>
          <w:szCs w:val="24"/>
          <w:rtl/>
          <w:lang w:bidi="he-IL"/>
        </w:rPr>
        <w:t>4</w:t>
      </w: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0%)</w:t>
      </w:r>
      <w:r w:rsidRPr="001C1376">
        <w:rPr>
          <w:rFonts w:asciiTheme="majorBidi" w:hAnsiTheme="majorBidi" w:cstheme="majorBidi"/>
          <w:sz w:val="24"/>
          <w:szCs w:val="24"/>
          <w:rtl/>
        </w:rPr>
        <w:t>.</w:t>
      </w:r>
    </w:p>
    <w:p w:rsidR="000B293E" w:rsidRPr="001C1376" w:rsidRDefault="000B293E" w:rsidP="000B293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1C1376">
        <w:rPr>
          <w:rFonts w:asciiTheme="majorBidi" w:hAnsiTheme="majorBidi" w:cstheme="majorBidi"/>
          <w:sz w:val="24"/>
          <w:szCs w:val="24"/>
          <w:rtl/>
          <w:lang w:bidi="he-IL"/>
        </w:rPr>
        <w:t>ציון: עובר/נכשל</w:t>
      </w:r>
    </w:p>
    <w:p w:rsidR="00A02C73" w:rsidRPr="001C1376" w:rsidRDefault="00A02C73" w:rsidP="00A02C73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A3286F" w:rsidRPr="001C1376" w:rsidRDefault="00BF7BC1" w:rsidP="000B293E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>
        <w:rPr>
          <w:rFonts w:asciiTheme="majorBidi" w:hAnsiTheme="majorBidi" w:cstheme="majorBidi" w:hint="cs"/>
          <w:noProof w:val="0"/>
          <w:sz w:val="24"/>
          <w:szCs w:val="24"/>
          <w:rtl/>
        </w:rPr>
        <w:t>יש להגיע עם הטקסט לשיעור. מי שמגיע ללא טקסט כאילו לא היה בשיעור (כלומר תחשב לו היעדרו</w:t>
      </w:r>
      <w:r>
        <w:rPr>
          <w:rFonts w:asciiTheme="majorBidi" w:hAnsiTheme="majorBidi" w:cstheme="majorBidi" w:hint="eastAsia"/>
          <w:noProof w:val="0"/>
          <w:sz w:val="24"/>
          <w:szCs w:val="24"/>
          <w:rtl/>
        </w:rPr>
        <w:t>ת</w:t>
      </w:r>
      <w:r>
        <w:rPr>
          <w:rFonts w:asciiTheme="majorBidi" w:hAnsiTheme="majorBidi" w:cstheme="majorBidi" w:hint="cs"/>
          <w:noProof w:val="0"/>
          <w:sz w:val="24"/>
          <w:szCs w:val="24"/>
          <w:rtl/>
        </w:rPr>
        <w:t xml:space="preserve">). </w:t>
      </w:r>
      <w:r w:rsidR="00A02C73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אין להקליט את השיעור בשום צורה ללא אישור המרצה. טלפונים </w:t>
      </w:r>
      <w:r w:rsidRPr="001C1376">
        <w:rPr>
          <w:rFonts w:asciiTheme="majorBidi" w:hAnsiTheme="majorBidi" w:cstheme="majorBidi" w:hint="cs"/>
          <w:noProof w:val="0"/>
          <w:sz w:val="24"/>
          <w:szCs w:val="24"/>
          <w:rtl/>
        </w:rPr>
        <w:t>סלולריי</w:t>
      </w:r>
      <w:r w:rsidRPr="001C1376">
        <w:rPr>
          <w:rFonts w:asciiTheme="majorBidi" w:hAnsiTheme="majorBidi" w:cstheme="majorBidi" w:hint="eastAsia"/>
          <w:noProof w:val="0"/>
          <w:sz w:val="24"/>
          <w:szCs w:val="24"/>
          <w:rtl/>
        </w:rPr>
        <w:t>ם</w:t>
      </w:r>
      <w:r w:rsidR="00A02C73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 יש לשים בתיקים במצב כבוי. </w:t>
      </w:r>
      <w:r w:rsidR="000B293E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מי שישתמש בטלפון בזמן השיעור יקבל ציון נכשל. </w:t>
      </w:r>
      <w:r w:rsidR="00A02C73"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ניתן להשתמש במחשב נייד במהלך השיעור רק באישור המרצה. </w:t>
      </w:r>
    </w:p>
    <w:p w:rsidR="00A02C73" w:rsidRPr="001C1376" w:rsidRDefault="00A02C73" w:rsidP="00A02C73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A02C73" w:rsidRPr="001C1376" w:rsidRDefault="00A02C73" w:rsidP="00A02C73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1C1376" w:rsidRDefault="00574804" w:rsidP="00574804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לוח זמנים</w:t>
      </w:r>
    </w:p>
    <w:p w:rsidR="00574804" w:rsidRPr="001C1376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A02C73" w:rsidRPr="001C1376" w:rsidRDefault="00A02C73" w:rsidP="00574804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sectPr w:rsidR="00A02C73" w:rsidRPr="001C13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804" w:rsidRPr="001C1376" w:rsidRDefault="00574804" w:rsidP="000B293E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lastRenderedPageBreak/>
        <w:t>2</w:t>
      </w:r>
      <w:r w:rsidR="000B293E"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7</w:t>
      </w: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 xml:space="preserve"> באוקטובר: מבוא, הצגת הקורס</w:t>
      </w:r>
    </w:p>
    <w:p w:rsidR="00574804" w:rsidRPr="001C1376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E51C67" w:rsidRPr="001C1376" w:rsidRDefault="000B293E" w:rsidP="000B293E">
      <w:pPr>
        <w:rPr>
          <w:rFonts w:asciiTheme="majorBidi" w:hAnsiTheme="majorBidi" w:cstheme="majorBidi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3</w:t>
      </w:r>
      <w:r w:rsidR="00574804"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 xml:space="preserve"> בנובמבר: </w:t>
      </w:r>
    </w:p>
    <w:p w:rsidR="00ED10AA" w:rsidRPr="001C1376" w:rsidRDefault="00EC78FA" w:rsidP="00ED10AA">
      <w:pPr>
        <w:bidi w:val="0"/>
        <w:rPr>
          <w:rFonts w:asciiTheme="majorBidi" w:hAnsiTheme="majorBidi" w:cstheme="majorBidi"/>
          <w:sz w:val="24"/>
          <w:szCs w:val="24"/>
        </w:rPr>
      </w:pPr>
      <w:r w:rsidRPr="001C1376">
        <w:rPr>
          <w:rFonts w:asciiTheme="majorBidi" w:hAnsiTheme="majorBidi" w:cstheme="majorBidi"/>
          <w:sz w:val="24"/>
          <w:szCs w:val="24"/>
        </w:rPr>
        <w:t>Francisco De Vitoria, De Indis (1532)</w:t>
      </w:r>
    </w:p>
    <w:p w:rsidR="001C1376" w:rsidRPr="001C1376" w:rsidRDefault="001C1376" w:rsidP="001C1376">
      <w:pPr>
        <w:autoSpaceDE w:val="0"/>
        <w:autoSpaceDN w:val="0"/>
        <w:adjustRightInd w:val="0"/>
        <w:rPr>
          <w:rFonts w:asciiTheme="majorBidi" w:eastAsia="Calibri" w:hAnsiTheme="majorBidi" w:cstheme="majorBidi"/>
          <w:noProof w:val="0"/>
          <w:sz w:val="24"/>
          <w:szCs w:val="24"/>
          <w:rtl/>
          <w:lang w:eastAsia="en-US"/>
        </w:rPr>
      </w:pPr>
      <w:r w:rsidRPr="001C1376">
        <w:rPr>
          <w:rFonts w:asciiTheme="majorBidi" w:eastAsia="Calibri" w:hAnsiTheme="majorBidi" w:cstheme="majorBidi"/>
          <w:noProof w:val="0"/>
          <w:sz w:val="24"/>
          <w:szCs w:val="24"/>
          <w:rtl/>
          <w:lang w:eastAsia="en-US"/>
        </w:rPr>
        <w:t>קריאה נוספת</w:t>
      </w:r>
    </w:p>
    <w:p w:rsidR="00ED10AA" w:rsidRPr="001C1376" w:rsidRDefault="00EC78FA" w:rsidP="00EC78FA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Martti</w:t>
      </w:r>
      <w:proofErr w:type="spellEnd"/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 </w:t>
      </w:r>
      <w:proofErr w:type="spellStart"/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Koskenniemi</w:t>
      </w:r>
      <w:proofErr w:type="spellEnd"/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, Colonization </w:t>
      </w:r>
      <w:r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o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f </w:t>
      </w:r>
      <w:r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t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he ‘Indies’ – The Origin </w:t>
      </w:r>
      <w:r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o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f International Law? </w:t>
      </w:r>
      <w:r w:rsidRPr="001C1376">
        <w:rPr>
          <w:rFonts w:asciiTheme="majorBidi" w:hAnsiTheme="majorBidi" w:cstheme="majorBidi"/>
          <w:sz w:val="24"/>
          <w:szCs w:val="24"/>
        </w:rPr>
        <w:t>2009</w:t>
      </w:r>
    </w:p>
    <w:p w:rsidR="001200E5" w:rsidRPr="001C1376" w:rsidRDefault="001200E5" w:rsidP="00E51C67">
      <w:pPr>
        <w:rPr>
          <w:rFonts w:asciiTheme="majorBidi" w:hAnsiTheme="majorBidi" w:cstheme="majorBidi"/>
          <w:sz w:val="24"/>
          <w:szCs w:val="24"/>
          <w:rtl/>
        </w:rPr>
      </w:pPr>
    </w:p>
    <w:p w:rsidR="00574804" w:rsidRPr="001C1376" w:rsidRDefault="000B293E" w:rsidP="000B293E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10</w:t>
      </w:r>
      <w:r w:rsidR="00574804"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 xml:space="preserve"> בנובמבר: </w:t>
      </w:r>
    </w:p>
    <w:p w:rsidR="00ED10AA" w:rsidRPr="001C1376" w:rsidRDefault="00ED10AA" w:rsidP="00ED10AA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Hugo Grotius</w:t>
      </w:r>
      <w:r w:rsidRPr="001C1376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>The Rights of War and Peace</w:t>
      </w:r>
      <w:r w:rsidRPr="001C1376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proofErr w:type="gramStart"/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>Whether</w:t>
      </w:r>
      <w:proofErr w:type="gramEnd"/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 xml:space="preserve"> it is ever 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lawful </w:t>
      </w:r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 xml:space="preserve">to make 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War, </w:t>
      </w:r>
      <w:r w:rsidRPr="001C1376">
        <w:rPr>
          <w:rFonts w:asciiTheme="majorBidi" w:hAnsiTheme="majorBidi" w:cstheme="majorBidi"/>
          <w:noProof w:val="0"/>
          <w:sz w:val="24"/>
          <w:szCs w:val="24"/>
        </w:rPr>
        <w:t>180-240</w:t>
      </w:r>
    </w:p>
    <w:p w:rsidR="001C1376" w:rsidRPr="001C1376" w:rsidRDefault="001C1376" w:rsidP="001C1376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>קריאה נוספת:</w:t>
      </w:r>
    </w:p>
    <w:p w:rsidR="001C1376" w:rsidRDefault="001C1376" w:rsidP="001C1376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 xml:space="preserve">הקדמה של ריצ'ארד </w:t>
      </w:r>
      <w:proofErr w:type="spellStart"/>
      <w:r w:rsidRPr="001C1376">
        <w:rPr>
          <w:rFonts w:asciiTheme="majorBidi" w:hAnsiTheme="majorBidi" w:cstheme="majorBidi"/>
          <w:noProof w:val="0"/>
          <w:sz w:val="24"/>
          <w:szCs w:val="24"/>
          <w:rtl/>
        </w:rPr>
        <w:t>טאק</w:t>
      </w:r>
      <w:proofErr w:type="spellEnd"/>
    </w:p>
    <w:p w:rsidR="00476284" w:rsidRPr="001C1376" w:rsidRDefault="00476284" w:rsidP="001C1376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476284" w:rsidRDefault="00476284" w:rsidP="00476284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24 בנובמבר:</w:t>
      </w:r>
    </w:p>
    <w:p w:rsidR="000B293E" w:rsidRPr="001C1376" w:rsidRDefault="000B293E" w:rsidP="000B293E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ED10AA" w:rsidRPr="001C1376" w:rsidRDefault="00ED10AA" w:rsidP="00ED10AA">
      <w:p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</w:pP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Hugo Grotius</w:t>
      </w:r>
      <w:r w:rsidRPr="001C1376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>The Rights of War and Peace</w:t>
      </w:r>
      <w:r w:rsidRPr="001C1376">
        <w:rPr>
          <w:rFonts w:asciiTheme="majorBidi" w:hAnsiTheme="majorBidi" w:cstheme="majorBidi"/>
          <w:noProof w:val="0"/>
          <w:sz w:val="24"/>
          <w:szCs w:val="24"/>
        </w:rPr>
        <w:t>,</w:t>
      </w:r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 xml:space="preserve"> Of the 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Causes of War; </w:t>
      </w:r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 xml:space="preserve">and 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first </w:t>
      </w:r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 xml:space="preserve">of the </w:t>
      </w:r>
      <w:proofErr w:type="spellStart"/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Defence</w:t>
      </w:r>
      <w:proofErr w:type="spellEnd"/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 </w:t>
      </w:r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 xml:space="preserve">of 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Persons </w:t>
      </w:r>
      <w:r w:rsidRPr="001C1376">
        <w:rPr>
          <w:rFonts w:asciiTheme="majorBidi" w:eastAsia="Calibri" w:hAnsiTheme="majorBidi" w:cstheme="majorBidi"/>
          <w:i/>
          <w:iCs/>
          <w:noProof w:val="0"/>
          <w:sz w:val="24"/>
          <w:szCs w:val="24"/>
          <w:lang w:eastAsia="en-US"/>
        </w:rPr>
        <w:t xml:space="preserve">and 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Goods, 389-420/</w:t>
      </w:r>
    </w:p>
    <w:p w:rsidR="001C1376" w:rsidRPr="001C1376" w:rsidRDefault="001C1376" w:rsidP="001C1376">
      <w:pPr>
        <w:autoSpaceDE w:val="0"/>
        <w:autoSpaceDN w:val="0"/>
        <w:adjustRightInd w:val="0"/>
        <w:rPr>
          <w:rFonts w:asciiTheme="majorBidi" w:eastAsia="Calibri" w:hAnsiTheme="majorBidi" w:cstheme="majorBidi"/>
          <w:noProof w:val="0"/>
          <w:sz w:val="24"/>
          <w:szCs w:val="24"/>
          <w:rtl/>
          <w:lang w:eastAsia="en-US"/>
        </w:rPr>
      </w:pPr>
      <w:r w:rsidRPr="001C1376">
        <w:rPr>
          <w:rFonts w:asciiTheme="majorBidi" w:eastAsia="Calibri" w:hAnsiTheme="majorBidi" w:cstheme="majorBidi"/>
          <w:noProof w:val="0"/>
          <w:sz w:val="24"/>
          <w:szCs w:val="24"/>
          <w:rtl/>
          <w:lang w:eastAsia="en-US"/>
        </w:rPr>
        <w:lastRenderedPageBreak/>
        <w:t xml:space="preserve">קריאה נוספת </w:t>
      </w:r>
    </w:p>
    <w:p w:rsidR="001C1376" w:rsidRPr="001C1376" w:rsidRDefault="001C1376" w:rsidP="001C1376">
      <w:p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</w:pP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G. I. A. D. Draper</w:t>
      </w:r>
      <w:r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 xml:space="preserve">, </w:t>
      </w:r>
      <w:r w:rsidRPr="001C1376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Grotius' Place in the Development of Legal Ideas about War 177</w:t>
      </w:r>
    </w:p>
    <w:p w:rsidR="001C1376" w:rsidRPr="001C1376" w:rsidRDefault="001C1376" w:rsidP="001C1376">
      <w:pPr>
        <w:autoSpaceDE w:val="0"/>
        <w:autoSpaceDN w:val="0"/>
        <w:adjustRightInd w:val="0"/>
        <w:rPr>
          <w:rFonts w:ascii="PentaAGaramond-Italic" w:eastAsia="Calibri" w:hAnsi="PentaAGaramond-Italic" w:cstheme="minorBidi"/>
          <w:i/>
          <w:iCs/>
          <w:noProof w:val="0"/>
          <w:sz w:val="24"/>
          <w:szCs w:val="24"/>
          <w:rtl/>
          <w:lang w:eastAsia="en-US"/>
        </w:rPr>
      </w:pPr>
    </w:p>
    <w:p w:rsidR="00476284" w:rsidRDefault="00476284" w:rsidP="000B293E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 בדצמבר:</w:t>
      </w:r>
    </w:p>
    <w:p w:rsidR="00F01C0E" w:rsidRDefault="00476284" w:rsidP="000B293E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</w:rPr>
        <w:t xml:space="preserve"> </w:t>
      </w:r>
      <w:r w:rsidR="00F01C0E" w:rsidRPr="00F01C0E">
        <w:rPr>
          <w:rFonts w:asciiTheme="majorBidi" w:hAnsiTheme="majorBidi" w:cstheme="majorBidi" w:hint="cs"/>
          <w:noProof w:val="0"/>
          <w:sz w:val="24"/>
          <w:szCs w:val="24"/>
          <w:rtl/>
        </w:rPr>
        <w:t>הלוויתן של הובס פרקים י"ד עד ט"ז 120-160</w:t>
      </w:r>
    </w:p>
    <w:p w:rsidR="00F01C0E" w:rsidRDefault="00F01C0E" w:rsidP="000B293E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>
        <w:rPr>
          <w:rFonts w:asciiTheme="majorBidi" w:hAnsiTheme="majorBidi" w:cstheme="majorBidi" w:hint="cs"/>
          <w:noProof w:val="0"/>
          <w:sz w:val="24"/>
          <w:szCs w:val="24"/>
          <w:rtl/>
        </w:rPr>
        <w:t>קריאה נוספת:</w:t>
      </w:r>
    </w:p>
    <w:p w:rsidR="00F01C0E" w:rsidRPr="00F01C0E" w:rsidRDefault="00F01C0E" w:rsidP="00F01C0E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noProof w:val="0"/>
          <w:sz w:val="24"/>
          <w:szCs w:val="24"/>
        </w:rPr>
        <w:t>Hagar Kotef, Movement and the Ordering of Freedom, Introduction, 1-27.</w:t>
      </w:r>
    </w:p>
    <w:p w:rsidR="005F524B" w:rsidRPr="001C1376" w:rsidRDefault="005F524B" w:rsidP="005F524B">
      <w:pPr>
        <w:bidi w:val="0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:rsidR="00476284" w:rsidRDefault="00476284" w:rsidP="00476284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8 בדצמבר:</w:t>
      </w:r>
      <w:r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</w:rPr>
        <w:t xml:space="preserve"> </w:t>
      </w:r>
    </w:p>
    <w:p w:rsidR="000B293E" w:rsidRPr="003919E4" w:rsidRDefault="003919E4" w:rsidP="000B293E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3919E4">
        <w:rPr>
          <w:rFonts w:asciiTheme="majorBidi" w:hAnsiTheme="majorBidi" w:cstheme="majorBidi" w:hint="cs"/>
          <w:noProof w:val="0"/>
          <w:sz w:val="24"/>
          <w:szCs w:val="24"/>
          <w:rtl/>
        </w:rPr>
        <w:t>מקורות ראשוניים</w:t>
      </w:r>
    </w:p>
    <w:p w:rsidR="003919E4" w:rsidRPr="00F01C0E" w:rsidRDefault="00292665" w:rsidP="003919E4">
      <w:pPr>
        <w:bidi w:val="0"/>
        <w:rPr>
          <w:rFonts w:asciiTheme="majorBidi" w:hAnsiTheme="majorBidi"/>
          <w:noProof w:val="0"/>
          <w:sz w:val="24"/>
          <w:szCs w:val="24"/>
        </w:rPr>
      </w:pPr>
      <w:hyperlink r:id="rId6" w:history="1">
        <w:r w:rsidR="003919E4" w:rsidRPr="00F01C0E">
          <w:rPr>
            <w:rStyle w:val="Hyperlink"/>
            <w:rFonts w:asciiTheme="majorBidi" w:hAnsiTheme="majorBidi" w:cstheme="majorBidi"/>
            <w:noProof w:val="0"/>
            <w:sz w:val="24"/>
            <w:szCs w:val="24"/>
          </w:rPr>
          <w:t xml:space="preserve">Francis </w:t>
        </w:r>
        <w:proofErr w:type="spellStart"/>
        <w:r w:rsidR="003919E4" w:rsidRPr="00F01C0E">
          <w:rPr>
            <w:rStyle w:val="Hyperlink"/>
            <w:rFonts w:asciiTheme="majorBidi" w:hAnsiTheme="majorBidi" w:cstheme="majorBidi"/>
            <w:noProof w:val="0"/>
            <w:sz w:val="24"/>
            <w:szCs w:val="24"/>
          </w:rPr>
          <w:t>Lieber</w:t>
        </w:r>
        <w:proofErr w:type="spellEnd"/>
        <w:r w:rsidR="003919E4" w:rsidRPr="00F01C0E">
          <w:rPr>
            <w:rStyle w:val="Hyperlink"/>
            <w:rFonts w:asciiTheme="majorBidi" w:hAnsiTheme="majorBidi" w:cstheme="majorBidi"/>
            <w:noProof w:val="0"/>
            <w:sz w:val="24"/>
            <w:szCs w:val="24"/>
          </w:rPr>
          <w:t>, General Orders No. 100, 24 April 1863</w:t>
        </w:r>
        <w:r w:rsidR="003919E4" w:rsidRPr="00F01C0E">
          <w:rPr>
            <w:rStyle w:val="Hyperlink"/>
            <w:rFonts w:asciiTheme="majorBidi" w:hAnsiTheme="majorBidi"/>
            <w:noProof w:val="0"/>
            <w:sz w:val="24"/>
            <w:szCs w:val="24"/>
            <w:rtl/>
          </w:rPr>
          <w:t>.</w:t>
        </w:r>
      </w:hyperlink>
    </w:p>
    <w:p w:rsidR="003919E4" w:rsidRPr="00F01C0E" w:rsidRDefault="00292665" w:rsidP="003919E4">
      <w:pPr>
        <w:bidi w:val="0"/>
        <w:rPr>
          <w:rFonts w:asciiTheme="majorBidi" w:hAnsiTheme="majorBidi"/>
          <w:noProof w:val="0"/>
          <w:sz w:val="24"/>
          <w:szCs w:val="24"/>
        </w:rPr>
      </w:pPr>
      <w:hyperlink r:id="rId7" w:history="1">
        <w:r w:rsidR="003919E4" w:rsidRPr="00F01C0E">
          <w:rPr>
            <w:rStyle w:val="Hyperlink"/>
            <w:rFonts w:asciiTheme="majorBidi" w:hAnsiTheme="majorBidi"/>
            <w:noProof w:val="0"/>
            <w:sz w:val="24"/>
            <w:szCs w:val="24"/>
          </w:rPr>
          <w:t>Saint Petersburg Declaration of 1868</w:t>
        </w:r>
      </w:hyperlink>
    </w:p>
    <w:p w:rsidR="00F01C0E" w:rsidRPr="00F01C0E" w:rsidRDefault="00292665" w:rsidP="00F01C0E">
      <w:pPr>
        <w:bidi w:val="0"/>
        <w:rPr>
          <w:rFonts w:asciiTheme="majorBidi" w:hAnsiTheme="majorBidi"/>
          <w:noProof w:val="0"/>
          <w:sz w:val="24"/>
          <w:szCs w:val="24"/>
        </w:rPr>
      </w:pPr>
      <w:hyperlink r:id="rId8" w:history="1">
        <w:r w:rsidR="00F01C0E" w:rsidRPr="00F01C0E">
          <w:rPr>
            <w:rStyle w:val="Hyperlink"/>
            <w:sz w:val="24"/>
            <w:szCs w:val="24"/>
          </w:rPr>
          <w:t>Hague Conference of 1899</w:t>
        </w:r>
      </w:hyperlink>
    </w:p>
    <w:p w:rsidR="00F01C0E" w:rsidRPr="00F01C0E" w:rsidRDefault="00292665" w:rsidP="00F01C0E">
      <w:pPr>
        <w:bidi w:val="0"/>
        <w:rPr>
          <w:rFonts w:asciiTheme="majorBidi" w:hAnsiTheme="majorBidi"/>
          <w:noProof w:val="0"/>
          <w:sz w:val="24"/>
          <w:szCs w:val="24"/>
        </w:rPr>
      </w:pPr>
      <w:hyperlink r:id="rId9" w:history="1">
        <w:r w:rsidR="00F01C0E" w:rsidRPr="00F01C0E">
          <w:rPr>
            <w:rStyle w:val="Hyperlink"/>
            <w:sz w:val="24"/>
            <w:szCs w:val="24"/>
          </w:rPr>
          <w:t>Hague Conference of 1907</w:t>
        </w:r>
      </w:hyperlink>
    </w:p>
    <w:p w:rsidR="00476284" w:rsidRDefault="00476284" w:rsidP="00476284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15 בדצמבר:</w:t>
      </w:r>
    </w:p>
    <w:p w:rsidR="00EC78FA" w:rsidRDefault="00EC78FA" w:rsidP="00EC78FA">
      <w:pPr>
        <w:bidi w:val="0"/>
        <w:rPr>
          <w:rFonts w:asciiTheme="majorBidi" w:hAnsiTheme="majorBidi" w:cstheme="majorBidi"/>
          <w:noProof w:val="0"/>
          <w:sz w:val="24"/>
          <w:szCs w:val="24"/>
          <w:lang w:eastAsia="en-US"/>
        </w:rPr>
      </w:pPr>
      <w:bookmarkStart w:id="0" w:name="_GoBack"/>
      <w:proofErr w:type="gramStart"/>
      <w:r w:rsidRPr="00EC78FA">
        <w:rPr>
          <w:rFonts w:asciiTheme="majorBidi" w:hAnsiTheme="majorBidi" w:cstheme="majorBidi"/>
          <w:noProof w:val="0"/>
          <w:sz w:val="24"/>
          <w:szCs w:val="24"/>
          <w:lang w:eastAsia="en-US"/>
        </w:rPr>
        <w:t>Robert M. Cover, Violence and the Word</w:t>
      </w:r>
      <w:r>
        <w:rPr>
          <w:rFonts w:asciiTheme="majorBidi" w:hAnsiTheme="majorBidi" w:cstheme="majorBidi"/>
          <w:noProof w:val="0"/>
          <w:sz w:val="24"/>
          <w:szCs w:val="24"/>
          <w:lang w:eastAsia="en-US"/>
        </w:rPr>
        <w:t xml:space="preserve">, </w:t>
      </w:r>
      <w:r w:rsidRPr="00EC78FA">
        <w:rPr>
          <w:rFonts w:asciiTheme="majorBidi" w:hAnsiTheme="majorBidi" w:cstheme="majorBidi"/>
          <w:noProof w:val="0"/>
          <w:sz w:val="24"/>
          <w:szCs w:val="24"/>
          <w:lang w:eastAsia="en-US"/>
        </w:rPr>
        <w:t>(1986).</w:t>
      </w:r>
      <w:proofErr w:type="gramEnd"/>
      <w:r w:rsidRPr="00EC78FA">
        <w:rPr>
          <w:rFonts w:asciiTheme="majorBidi" w:hAnsiTheme="majorBidi" w:cstheme="majorBidi"/>
          <w:noProof w:val="0"/>
          <w:sz w:val="24"/>
          <w:szCs w:val="24"/>
          <w:lang w:eastAsia="en-US"/>
        </w:rPr>
        <w:t xml:space="preserve"> </w:t>
      </w:r>
      <w:proofErr w:type="gramStart"/>
      <w:r w:rsidRPr="00EC78FA">
        <w:rPr>
          <w:rFonts w:asciiTheme="majorBidi" w:hAnsiTheme="majorBidi" w:cstheme="majorBidi"/>
          <w:noProof w:val="0"/>
          <w:sz w:val="24"/>
          <w:szCs w:val="24"/>
          <w:lang w:eastAsia="en-US"/>
        </w:rPr>
        <w:t>Faculty Scholarship Series.</w:t>
      </w:r>
      <w:proofErr w:type="gramEnd"/>
      <w:r w:rsidRPr="00EC78FA">
        <w:rPr>
          <w:rFonts w:asciiTheme="majorBidi" w:hAnsiTheme="majorBidi" w:cstheme="majorBidi"/>
          <w:noProof w:val="0"/>
          <w:sz w:val="24"/>
          <w:szCs w:val="24"/>
          <w:lang w:eastAsia="en-US"/>
        </w:rPr>
        <w:t xml:space="preserve"> </w:t>
      </w:r>
      <w:proofErr w:type="gramStart"/>
      <w:r w:rsidRPr="00EC78FA">
        <w:rPr>
          <w:rFonts w:asciiTheme="majorBidi" w:hAnsiTheme="majorBidi" w:cstheme="majorBidi"/>
          <w:noProof w:val="0"/>
          <w:sz w:val="24"/>
          <w:szCs w:val="24"/>
          <w:lang w:eastAsia="en-US"/>
        </w:rPr>
        <w:t>Paper 2708</w:t>
      </w:r>
      <w:r>
        <w:rPr>
          <w:rFonts w:asciiTheme="majorBidi" w:hAnsiTheme="majorBidi" w:cstheme="majorBidi"/>
          <w:noProof w:val="0"/>
          <w:sz w:val="24"/>
          <w:szCs w:val="24"/>
          <w:lang w:eastAsia="en-US"/>
        </w:rPr>
        <w:t>.</w:t>
      </w:r>
      <w:proofErr w:type="gramEnd"/>
    </w:p>
    <w:bookmarkEnd w:id="0"/>
    <w:p w:rsidR="00EC78FA" w:rsidRPr="00EC78FA" w:rsidRDefault="00EC78FA" w:rsidP="00EC78FA">
      <w:pPr>
        <w:bidi w:val="0"/>
        <w:rPr>
          <w:rFonts w:asciiTheme="majorBidi" w:hAnsiTheme="majorBidi" w:cstheme="majorBidi"/>
          <w:noProof w:val="0"/>
          <w:sz w:val="24"/>
          <w:szCs w:val="24"/>
          <w:lang w:eastAsia="en-US"/>
        </w:rPr>
      </w:pPr>
    </w:p>
    <w:p w:rsidR="00476284" w:rsidRDefault="00476284" w:rsidP="009200B0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22 בדצמבר:</w:t>
      </w:r>
    </w:p>
    <w:p w:rsidR="009200B0" w:rsidRDefault="009200B0" w:rsidP="009200B0">
      <w:pPr>
        <w:bidi w:val="0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:rsidR="009200B0" w:rsidRPr="009200B0" w:rsidRDefault="009200B0" w:rsidP="009200B0">
      <w:pPr>
        <w:bidi w:val="0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9200B0">
        <w:rPr>
          <w:rFonts w:asciiTheme="majorBidi" w:hAnsiTheme="majorBidi" w:cstheme="majorBidi"/>
          <w:noProof w:val="0"/>
          <w:sz w:val="24"/>
          <w:szCs w:val="24"/>
        </w:rPr>
        <w:t>Jacques Derrida</w:t>
      </w:r>
      <w:r>
        <w:rPr>
          <w:rFonts w:asciiTheme="majorBidi" w:hAnsiTheme="majorBidi" w:cstheme="majorBidi"/>
          <w:noProof w:val="0"/>
          <w:sz w:val="24"/>
          <w:szCs w:val="24"/>
        </w:rPr>
        <w:t>,</w:t>
      </w:r>
      <w:r w:rsidRPr="009200B0">
        <w:rPr>
          <w:rFonts w:asciiTheme="majorBidi" w:hAnsiTheme="majorBidi" w:cstheme="majorBidi"/>
          <w:noProof w:val="0"/>
          <w:sz w:val="24"/>
          <w:szCs w:val="24"/>
        </w:rPr>
        <w:t xml:space="preserve"> Force of Law: the Mystical Foundation of Authority </w:t>
      </w:r>
    </w:p>
    <w:p w:rsidR="009200B0" w:rsidRDefault="009200B0" w:rsidP="009200B0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</w:p>
    <w:p w:rsidR="009200B0" w:rsidRPr="001C1376" w:rsidRDefault="009200B0" w:rsidP="009200B0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29 בדצמבר:</w:t>
      </w:r>
    </w:p>
    <w:p w:rsidR="009200B0" w:rsidRPr="00BF7BC1" w:rsidRDefault="00BF7BC1" w:rsidP="00BF7BC1">
      <w:pPr>
        <w:bidi w:val="0"/>
        <w:rPr>
          <w:rFonts w:asciiTheme="majorBidi" w:hAnsiTheme="majorBidi" w:cstheme="majorBidi"/>
          <w:i/>
          <w:iCs/>
          <w:noProof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noProof w:val="0"/>
          <w:sz w:val="24"/>
          <w:szCs w:val="24"/>
        </w:rPr>
        <w:t>Georgio</w:t>
      </w:r>
      <w:proofErr w:type="spellEnd"/>
      <w:r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noProof w:val="0"/>
          <w:sz w:val="24"/>
          <w:szCs w:val="24"/>
        </w:rPr>
        <w:t>Agamben</w:t>
      </w:r>
      <w:proofErr w:type="spellEnd"/>
      <w:r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Pr="00BF7BC1">
        <w:rPr>
          <w:rFonts w:asciiTheme="majorBidi" w:hAnsiTheme="majorBidi" w:cstheme="majorBidi"/>
          <w:i/>
          <w:iCs/>
          <w:noProof w:val="0"/>
          <w:sz w:val="24"/>
          <w:szCs w:val="24"/>
        </w:rPr>
        <w:t xml:space="preserve">Homo </w:t>
      </w:r>
      <w:proofErr w:type="spellStart"/>
      <w:r w:rsidRPr="00BF7BC1">
        <w:rPr>
          <w:rFonts w:asciiTheme="majorBidi" w:hAnsiTheme="majorBidi" w:cstheme="majorBidi"/>
          <w:i/>
          <w:iCs/>
          <w:noProof w:val="0"/>
          <w:sz w:val="24"/>
          <w:szCs w:val="24"/>
        </w:rPr>
        <w:t>Sacer</w:t>
      </w:r>
      <w:proofErr w:type="spellEnd"/>
      <w:r w:rsidRPr="00BF7BC1">
        <w:rPr>
          <w:rFonts w:asciiTheme="majorBidi" w:hAnsiTheme="majorBidi" w:cstheme="majorBidi"/>
          <w:i/>
          <w:iCs/>
          <w:noProof w:val="0"/>
          <w:sz w:val="24"/>
          <w:szCs w:val="24"/>
        </w:rPr>
        <w:t xml:space="preserve"> </w:t>
      </w:r>
    </w:p>
    <w:p w:rsidR="003919E4" w:rsidRPr="005F524B" w:rsidRDefault="003919E4" w:rsidP="003919E4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</w:p>
    <w:p w:rsidR="000B293E" w:rsidRDefault="000B293E" w:rsidP="000B293E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5 בינואר:</w:t>
      </w:r>
    </w:p>
    <w:p w:rsidR="00BF7BC1" w:rsidRPr="00BF7BC1" w:rsidRDefault="00BF7BC1" w:rsidP="00BF7BC1">
      <w:pPr>
        <w:bidi w:val="0"/>
        <w:rPr>
          <w:rFonts w:asciiTheme="majorBidi" w:hAnsiTheme="majorBidi" w:cstheme="majorBidi"/>
          <w:i/>
          <w:iCs/>
          <w:noProof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noProof w:val="0"/>
          <w:sz w:val="24"/>
          <w:szCs w:val="24"/>
        </w:rPr>
        <w:t>Georgio</w:t>
      </w:r>
      <w:proofErr w:type="spellEnd"/>
      <w:r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noProof w:val="0"/>
          <w:sz w:val="24"/>
          <w:szCs w:val="24"/>
        </w:rPr>
        <w:t>Agamben</w:t>
      </w:r>
      <w:proofErr w:type="spellEnd"/>
      <w:r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Pr="00BF7BC1">
        <w:rPr>
          <w:rFonts w:asciiTheme="majorBidi" w:hAnsiTheme="majorBidi" w:cstheme="majorBidi"/>
          <w:i/>
          <w:iCs/>
          <w:noProof w:val="0"/>
          <w:sz w:val="24"/>
          <w:szCs w:val="24"/>
        </w:rPr>
        <w:t xml:space="preserve">Homo </w:t>
      </w:r>
      <w:proofErr w:type="spellStart"/>
      <w:r w:rsidRPr="00BF7BC1">
        <w:rPr>
          <w:rFonts w:asciiTheme="majorBidi" w:hAnsiTheme="majorBidi" w:cstheme="majorBidi"/>
          <w:i/>
          <w:iCs/>
          <w:noProof w:val="0"/>
          <w:sz w:val="24"/>
          <w:szCs w:val="24"/>
        </w:rPr>
        <w:t>Sacer</w:t>
      </w:r>
      <w:proofErr w:type="spellEnd"/>
      <w:r w:rsidRPr="00BF7BC1">
        <w:rPr>
          <w:rFonts w:asciiTheme="majorBidi" w:hAnsiTheme="majorBidi" w:cstheme="majorBidi"/>
          <w:i/>
          <w:iCs/>
          <w:noProof w:val="0"/>
          <w:sz w:val="24"/>
          <w:szCs w:val="24"/>
        </w:rPr>
        <w:t xml:space="preserve"> </w:t>
      </w:r>
    </w:p>
    <w:p w:rsidR="00BF7BC1" w:rsidRDefault="00BF7BC1" w:rsidP="000B293E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0B293E" w:rsidRDefault="000B293E" w:rsidP="000B293E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12 בינואר:</w:t>
      </w:r>
    </w:p>
    <w:p w:rsidR="005F524B" w:rsidRPr="00BF7BC1" w:rsidRDefault="00BF7BC1" w:rsidP="00BF7BC1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  <w:proofErr w:type="spellStart"/>
      <w:r w:rsidRPr="00BF7BC1">
        <w:rPr>
          <w:rFonts w:asciiTheme="majorBidi" w:hAnsiTheme="majorBidi" w:cstheme="majorBidi"/>
          <w:noProof w:val="0"/>
          <w:sz w:val="24"/>
          <w:szCs w:val="24"/>
        </w:rPr>
        <w:t>Laleh</w:t>
      </w:r>
      <w:proofErr w:type="spellEnd"/>
      <w:r w:rsidRPr="00BF7BC1">
        <w:rPr>
          <w:rFonts w:asciiTheme="majorBidi" w:hAnsiTheme="majorBidi" w:cstheme="majorBidi"/>
          <w:noProof w:val="0"/>
          <w:sz w:val="24"/>
          <w:szCs w:val="24"/>
        </w:rPr>
        <w:t xml:space="preserve"> Khalil, Times in the Shadow</w:t>
      </w:r>
    </w:p>
    <w:p w:rsidR="000B293E" w:rsidRDefault="000B293E" w:rsidP="000B293E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C1376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19 בינואר:</w:t>
      </w:r>
    </w:p>
    <w:p w:rsidR="009200B0" w:rsidRPr="009200B0" w:rsidRDefault="009200B0" w:rsidP="009200B0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9200B0">
        <w:rPr>
          <w:rFonts w:asciiTheme="majorBidi" w:hAnsiTheme="majorBidi" w:cstheme="majorBidi"/>
          <w:noProof w:val="0"/>
          <w:sz w:val="24"/>
          <w:szCs w:val="24"/>
        </w:rPr>
        <w:t xml:space="preserve">Nicola Perugini and Neve Gordon, </w:t>
      </w:r>
      <w:proofErr w:type="gramStart"/>
      <w:r w:rsidRPr="009200B0">
        <w:rPr>
          <w:rFonts w:asciiTheme="majorBidi" w:hAnsiTheme="majorBidi" w:cstheme="majorBidi"/>
          <w:i/>
          <w:iCs/>
          <w:noProof w:val="0"/>
          <w:sz w:val="24"/>
          <w:szCs w:val="24"/>
        </w:rPr>
        <w:t>The</w:t>
      </w:r>
      <w:proofErr w:type="gramEnd"/>
      <w:r w:rsidRPr="009200B0">
        <w:rPr>
          <w:rFonts w:asciiTheme="majorBidi" w:hAnsiTheme="majorBidi" w:cstheme="majorBidi"/>
          <w:i/>
          <w:iCs/>
          <w:noProof w:val="0"/>
          <w:sz w:val="24"/>
          <w:szCs w:val="24"/>
        </w:rPr>
        <w:t xml:space="preserve"> Human Right to Dominate</w:t>
      </w:r>
      <w:r w:rsidRPr="009200B0">
        <w:rPr>
          <w:rFonts w:asciiTheme="majorBidi" w:hAnsiTheme="majorBidi" w:cstheme="majorBidi"/>
          <w:noProof w:val="0"/>
          <w:sz w:val="24"/>
          <w:szCs w:val="24"/>
        </w:rPr>
        <w:t>, Introduction.</w:t>
      </w:r>
    </w:p>
    <w:p w:rsidR="00574804" w:rsidRPr="00ED10AA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ED10AA" w:rsidRDefault="00574804" w:rsidP="00574804">
      <w:pPr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</w:pPr>
      <w:r w:rsidRPr="00ED10AA"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  <w:t>סמסטר ב</w:t>
      </w:r>
    </w:p>
    <w:p w:rsidR="00574804" w:rsidRPr="00ED10AA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476284" w:rsidRDefault="000B293E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8</w:t>
      </w:r>
      <w:r w:rsidR="00574804"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 xml:space="preserve"> במרץ:</w:t>
      </w:r>
    </w:p>
    <w:p w:rsidR="009200B0" w:rsidRDefault="009200B0" w:rsidP="009200B0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1C1376">
        <w:rPr>
          <w:rFonts w:asciiTheme="majorBidi" w:hAnsiTheme="majorBidi" w:cstheme="majorBidi"/>
          <w:noProof w:val="0"/>
          <w:sz w:val="24"/>
          <w:szCs w:val="24"/>
        </w:rPr>
        <w:t xml:space="preserve">George Sorrel, Reflections on Violence, Introduction: Letter to Daniel </w:t>
      </w:r>
      <w:proofErr w:type="spellStart"/>
      <w:r w:rsidRPr="001C1376">
        <w:rPr>
          <w:rFonts w:asciiTheme="majorBidi" w:hAnsiTheme="majorBidi" w:cstheme="majorBidi"/>
          <w:noProof w:val="0"/>
          <w:sz w:val="24"/>
          <w:szCs w:val="24"/>
        </w:rPr>
        <w:t>Hale´vy</w:t>
      </w:r>
      <w:proofErr w:type="spellEnd"/>
      <w:r>
        <w:rPr>
          <w:rFonts w:asciiTheme="majorBidi" w:hAnsiTheme="majorBidi" w:cstheme="majorBidi"/>
          <w:noProof w:val="0"/>
          <w:sz w:val="24"/>
          <w:szCs w:val="24"/>
        </w:rPr>
        <w:t>, 3-39</w:t>
      </w:r>
    </w:p>
    <w:p w:rsidR="009200B0" w:rsidRDefault="009200B0" w:rsidP="009200B0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>
        <w:rPr>
          <w:rFonts w:asciiTheme="majorBidi" w:hAnsiTheme="majorBidi" w:cstheme="majorBidi" w:hint="cs"/>
          <w:noProof w:val="0"/>
          <w:sz w:val="24"/>
          <w:szCs w:val="24"/>
          <w:rtl/>
        </w:rPr>
        <w:t>קריאה נוספת:</w:t>
      </w:r>
    </w:p>
    <w:p w:rsidR="009200B0" w:rsidRDefault="009200B0" w:rsidP="009200B0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>
        <w:rPr>
          <w:rFonts w:asciiTheme="majorBidi" w:hAnsiTheme="majorBidi" w:cstheme="majorBidi" w:hint="cs"/>
          <w:noProof w:val="0"/>
          <w:sz w:val="24"/>
          <w:szCs w:val="24"/>
          <w:rtl/>
        </w:rPr>
        <w:t xml:space="preserve">הקדמה של </w:t>
      </w:r>
      <w:proofErr w:type="spellStart"/>
      <w:r>
        <w:rPr>
          <w:rFonts w:asciiTheme="majorBidi" w:hAnsiTheme="majorBidi" w:cstheme="majorBidi" w:hint="cs"/>
          <w:noProof w:val="0"/>
          <w:sz w:val="24"/>
          <w:szCs w:val="24"/>
          <w:rtl/>
        </w:rPr>
        <w:t>ג'רמי</w:t>
      </w:r>
      <w:proofErr w:type="spellEnd"/>
      <w:r>
        <w:rPr>
          <w:rFonts w:asciiTheme="majorBidi" w:hAnsiTheme="majorBidi" w:cstheme="majorBidi" w:hint="cs"/>
          <w:noProof w:val="0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noProof w:val="0"/>
          <w:sz w:val="24"/>
          <w:szCs w:val="24"/>
          <w:rtl/>
        </w:rPr>
        <w:t>ג'נינגס</w:t>
      </w:r>
      <w:proofErr w:type="spellEnd"/>
    </w:p>
    <w:p w:rsidR="009200B0" w:rsidRPr="005F524B" w:rsidRDefault="009200B0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0B293E" w:rsidRDefault="000B293E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15 במרץ:</w:t>
      </w:r>
    </w:p>
    <w:p w:rsidR="009200B0" w:rsidRDefault="009200B0" w:rsidP="009200B0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1C1376">
        <w:rPr>
          <w:rFonts w:asciiTheme="majorBidi" w:hAnsiTheme="majorBidi" w:cstheme="majorBidi"/>
          <w:noProof w:val="0"/>
          <w:sz w:val="24"/>
          <w:szCs w:val="24"/>
        </w:rPr>
        <w:t xml:space="preserve">George Sorrel, Reflections on Violence, III. </w:t>
      </w:r>
      <w:proofErr w:type="gramStart"/>
      <w:r w:rsidRPr="001C1376">
        <w:rPr>
          <w:rFonts w:asciiTheme="majorBidi" w:hAnsiTheme="majorBidi" w:cstheme="majorBidi"/>
          <w:noProof w:val="0"/>
          <w:sz w:val="24"/>
          <w:szCs w:val="24"/>
        </w:rPr>
        <w:t>Prejudices against violence 87</w:t>
      </w:r>
      <w:r>
        <w:rPr>
          <w:rFonts w:asciiTheme="majorBidi" w:hAnsiTheme="majorBidi" w:cstheme="majorBidi"/>
          <w:noProof w:val="0"/>
          <w:sz w:val="24"/>
          <w:szCs w:val="24"/>
        </w:rPr>
        <w:t>-109.</w:t>
      </w:r>
      <w:proofErr w:type="gramEnd"/>
    </w:p>
    <w:p w:rsidR="009200B0" w:rsidRDefault="009200B0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9200B0" w:rsidRDefault="009200B0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9200B0" w:rsidRDefault="009200B0" w:rsidP="009200B0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22 במרץ:</w:t>
      </w:r>
    </w:p>
    <w:p w:rsidR="009200B0" w:rsidRDefault="009200B0" w:rsidP="009200B0">
      <w:pPr>
        <w:bidi w:val="0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5F524B">
        <w:rPr>
          <w:rFonts w:asciiTheme="majorBidi" w:hAnsiTheme="majorBidi" w:cstheme="majorBidi"/>
          <w:noProof w:val="0"/>
          <w:sz w:val="24"/>
          <w:szCs w:val="24"/>
        </w:rPr>
        <w:t xml:space="preserve">Walter Benjamin, </w:t>
      </w:r>
      <w:proofErr w:type="gramStart"/>
      <w:r w:rsidRPr="005F524B">
        <w:rPr>
          <w:rFonts w:asciiTheme="majorBidi" w:hAnsiTheme="majorBidi" w:cstheme="majorBidi"/>
          <w:noProof w:val="0"/>
          <w:sz w:val="24"/>
          <w:szCs w:val="24"/>
        </w:rPr>
        <w:t>The</w:t>
      </w:r>
      <w:proofErr w:type="gramEnd"/>
      <w:r w:rsidRPr="005F524B">
        <w:rPr>
          <w:rFonts w:asciiTheme="majorBidi" w:hAnsiTheme="majorBidi" w:cstheme="majorBidi"/>
          <w:noProof w:val="0"/>
          <w:sz w:val="24"/>
          <w:szCs w:val="24"/>
        </w:rPr>
        <w:t xml:space="preserve"> Critique of Violence, </w:t>
      </w:r>
    </w:p>
    <w:p w:rsidR="009200B0" w:rsidRDefault="009200B0" w:rsidP="009200B0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29 במרץ:</w:t>
      </w:r>
    </w:p>
    <w:p w:rsidR="009200B0" w:rsidRDefault="009200B0" w:rsidP="009200B0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noProof w:val="0"/>
          <w:sz w:val="24"/>
          <w:szCs w:val="24"/>
          <w:rtl/>
        </w:rPr>
        <w:lastRenderedPageBreak/>
        <w:t>פאנון</w:t>
      </w:r>
      <w:proofErr w:type="spellEnd"/>
    </w:p>
    <w:p w:rsidR="009200B0" w:rsidRDefault="009200B0" w:rsidP="009200B0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5 באפריל:</w:t>
      </w:r>
    </w:p>
    <w:p w:rsidR="009200B0" w:rsidRDefault="009200B0" w:rsidP="009200B0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</w:p>
    <w:p w:rsidR="009200B0" w:rsidRPr="00EC78FA" w:rsidRDefault="009200B0" w:rsidP="009200B0">
      <w:pPr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EC78FA">
        <w:rPr>
          <w:rFonts w:asciiTheme="majorBidi" w:hAnsiTheme="majorBidi" w:cstheme="majorBidi"/>
          <w:noProof w:val="0"/>
          <w:sz w:val="24"/>
          <w:szCs w:val="24"/>
        </w:rPr>
        <w:t xml:space="preserve">Hannah Arendt, On </w:t>
      </w:r>
      <w:r>
        <w:rPr>
          <w:rFonts w:asciiTheme="majorBidi" w:hAnsiTheme="majorBidi" w:cstheme="majorBidi"/>
          <w:noProof w:val="0"/>
          <w:sz w:val="24"/>
          <w:szCs w:val="24"/>
        </w:rPr>
        <w:t>V</w:t>
      </w:r>
      <w:r w:rsidRPr="00EC78FA">
        <w:rPr>
          <w:rFonts w:asciiTheme="majorBidi" w:hAnsiTheme="majorBidi" w:cstheme="majorBidi"/>
          <w:noProof w:val="0"/>
          <w:sz w:val="24"/>
          <w:szCs w:val="24"/>
        </w:rPr>
        <w:t>iolence</w:t>
      </w:r>
    </w:p>
    <w:p w:rsidR="009200B0" w:rsidRDefault="009200B0" w:rsidP="009200B0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12 באפריל:</w:t>
      </w:r>
    </w:p>
    <w:p w:rsidR="009200B0" w:rsidRDefault="009200B0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9200B0" w:rsidRDefault="009200B0" w:rsidP="009200B0">
      <w:pPr>
        <w:tabs>
          <w:tab w:val="center" w:pos="4680"/>
        </w:tabs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EC78FA">
        <w:rPr>
          <w:rFonts w:asciiTheme="majorBidi" w:hAnsiTheme="majorBidi" w:cstheme="majorBidi"/>
          <w:noProof w:val="0"/>
          <w:sz w:val="24"/>
          <w:szCs w:val="24"/>
        </w:rPr>
        <w:t xml:space="preserve">Michel Foucault, </w:t>
      </w:r>
      <w:r w:rsidRPr="00EC78FA">
        <w:rPr>
          <w:rFonts w:asciiTheme="majorBidi" w:hAnsiTheme="majorBidi" w:cstheme="majorBidi"/>
          <w:noProof w:val="0"/>
          <w:sz w:val="24"/>
          <w:szCs w:val="24"/>
        </w:rPr>
        <w:tab/>
      </w:r>
      <w:r w:rsidRPr="009200B0">
        <w:rPr>
          <w:rFonts w:asciiTheme="majorBidi" w:hAnsiTheme="majorBidi" w:cstheme="majorBidi"/>
          <w:noProof w:val="0"/>
          <w:sz w:val="24"/>
          <w:szCs w:val="24"/>
        </w:rPr>
        <w:t xml:space="preserve">Security, Territory, Population: Lectures at the </w:t>
      </w:r>
      <w:proofErr w:type="spellStart"/>
      <w:r w:rsidRPr="009200B0">
        <w:rPr>
          <w:rFonts w:asciiTheme="majorBidi" w:hAnsiTheme="majorBidi" w:cstheme="majorBidi"/>
          <w:noProof w:val="0"/>
          <w:sz w:val="24"/>
          <w:szCs w:val="24"/>
        </w:rPr>
        <w:t>Collège</w:t>
      </w:r>
      <w:proofErr w:type="spellEnd"/>
      <w:r w:rsidRPr="009200B0">
        <w:rPr>
          <w:rFonts w:asciiTheme="majorBidi" w:hAnsiTheme="majorBidi" w:cstheme="majorBidi"/>
          <w:noProof w:val="0"/>
          <w:sz w:val="24"/>
          <w:szCs w:val="24"/>
        </w:rPr>
        <w:t xml:space="preserve"> de France 1977</w:t>
      </w:r>
      <w:r>
        <w:rPr>
          <w:rFonts w:asciiTheme="majorBidi" w:hAnsiTheme="majorBidi" w:cstheme="majorBidi"/>
          <w:noProof w:val="0"/>
          <w:sz w:val="24"/>
          <w:szCs w:val="24"/>
        </w:rPr>
        <w:t>—</w:t>
      </w:r>
      <w:r w:rsidRPr="009200B0">
        <w:rPr>
          <w:rFonts w:asciiTheme="majorBidi" w:hAnsiTheme="majorBidi" w:cstheme="majorBidi"/>
          <w:noProof w:val="0"/>
          <w:sz w:val="24"/>
          <w:szCs w:val="24"/>
        </w:rPr>
        <w:t>1978</w:t>
      </w:r>
    </w:p>
    <w:p w:rsidR="009200B0" w:rsidRPr="00EC78FA" w:rsidRDefault="009200B0" w:rsidP="009200B0">
      <w:pPr>
        <w:tabs>
          <w:tab w:val="center" w:pos="4680"/>
        </w:tabs>
        <w:bidi w:val="0"/>
        <w:rPr>
          <w:rFonts w:asciiTheme="majorBidi" w:hAnsiTheme="majorBidi" w:cstheme="majorBidi"/>
          <w:noProof w:val="0"/>
          <w:sz w:val="24"/>
          <w:szCs w:val="24"/>
        </w:rPr>
      </w:pPr>
    </w:p>
    <w:p w:rsidR="009200B0" w:rsidRDefault="009200B0" w:rsidP="009200B0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3 במאי:</w:t>
      </w:r>
    </w:p>
    <w:p w:rsidR="00476284" w:rsidRPr="009200B0" w:rsidRDefault="00476284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EC78FA" w:rsidRPr="00EC78FA" w:rsidRDefault="00EC78FA" w:rsidP="00EC78FA">
      <w:pPr>
        <w:tabs>
          <w:tab w:val="center" w:pos="4680"/>
        </w:tabs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EC78FA">
        <w:rPr>
          <w:rFonts w:asciiTheme="majorBidi" w:hAnsiTheme="majorBidi" w:cstheme="majorBidi"/>
          <w:noProof w:val="0"/>
          <w:sz w:val="24"/>
          <w:szCs w:val="24"/>
        </w:rPr>
        <w:t xml:space="preserve">Michel Foucault, </w:t>
      </w:r>
      <w:r w:rsidR="00BF7BC1">
        <w:rPr>
          <w:rFonts w:asciiTheme="majorBidi" w:hAnsiTheme="majorBidi" w:cstheme="majorBidi"/>
          <w:noProof w:val="0"/>
          <w:sz w:val="24"/>
          <w:szCs w:val="24"/>
        </w:rPr>
        <w:tab/>
        <w:t xml:space="preserve">The birth of </w:t>
      </w:r>
      <w:proofErr w:type="spellStart"/>
      <w:r w:rsidR="00BF7BC1">
        <w:rPr>
          <w:rFonts w:asciiTheme="majorBidi" w:hAnsiTheme="majorBidi" w:cstheme="majorBidi"/>
          <w:noProof w:val="0"/>
          <w:sz w:val="24"/>
          <w:szCs w:val="24"/>
        </w:rPr>
        <w:t>biopolitics</w:t>
      </w:r>
      <w:proofErr w:type="spellEnd"/>
      <w:r w:rsidRPr="00EC78FA">
        <w:rPr>
          <w:rFonts w:asciiTheme="majorBidi" w:hAnsiTheme="majorBidi" w:cstheme="majorBidi"/>
          <w:noProof w:val="0"/>
          <w:sz w:val="24"/>
          <w:szCs w:val="24"/>
        </w:rPr>
        <w:t xml:space="preserve">: lectures at the </w:t>
      </w:r>
      <w:proofErr w:type="spellStart"/>
      <w:r w:rsidRPr="00EC78FA">
        <w:rPr>
          <w:rFonts w:asciiTheme="majorBidi" w:hAnsiTheme="majorBidi" w:cstheme="majorBidi"/>
          <w:noProof w:val="0"/>
          <w:sz w:val="24"/>
          <w:szCs w:val="24"/>
        </w:rPr>
        <w:t>Collège</w:t>
      </w:r>
      <w:proofErr w:type="spellEnd"/>
      <w:r w:rsidRPr="00EC78FA">
        <w:rPr>
          <w:rFonts w:asciiTheme="majorBidi" w:hAnsiTheme="majorBidi" w:cstheme="majorBidi"/>
          <w:noProof w:val="0"/>
          <w:sz w:val="24"/>
          <w:szCs w:val="24"/>
        </w:rPr>
        <w:t xml:space="preserve"> de France, 1978-1979</w:t>
      </w:r>
    </w:p>
    <w:p w:rsidR="00476284" w:rsidRPr="005F524B" w:rsidRDefault="00476284" w:rsidP="00476284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476284" w:rsidRDefault="000B293E" w:rsidP="00476284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10 במאי:</w:t>
      </w:r>
    </w:p>
    <w:p w:rsidR="009200B0" w:rsidRPr="009200B0" w:rsidRDefault="009200B0" w:rsidP="009200B0">
      <w:pPr>
        <w:tabs>
          <w:tab w:val="center" w:pos="4680"/>
        </w:tabs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9200B0">
        <w:rPr>
          <w:rFonts w:asciiTheme="majorBidi" w:hAnsiTheme="majorBidi" w:cstheme="majorBidi"/>
          <w:noProof w:val="0"/>
          <w:sz w:val="24"/>
          <w:szCs w:val="24"/>
        </w:rPr>
        <w:t>Judith Butler, Frames of War</w:t>
      </w:r>
    </w:p>
    <w:p w:rsidR="00476284" w:rsidRDefault="00476284" w:rsidP="00476284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476284" w:rsidRDefault="000B293E" w:rsidP="00476284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17 במאי</w:t>
      </w:r>
    </w:p>
    <w:p w:rsidR="00BF7BC1" w:rsidRPr="009200B0" w:rsidRDefault="00BF7BC1" w:rsidP="00BF7BC1">
      <w:pPr>
        <w:tabs>
          <w:tab w:val="center" w:pos="4680"/>
        </w:tabs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9200B0">
        <w:rPr>
          <w:rFonts w:asciiTheme="majorBidi" w:hAnsiTheme="majorBidi" w:cstheme="majorBidi"/>
          <w:noProof w:val="0"/>
          <w:sz w:val="24"/>
          <w:szCs w:val="24"/>
        </w:rPr>
        <w:t>Judith Butler, Frames of War</w:t>
      </w:r>
    </w:p>
    <w:p w:rsidR="00476284" w:rsidRDefault="00476284" w:rsidP="00476284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ED10AA" w:rsidRDefault="00ED10AA" w:rsidP="00476284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24 במאי</w:t>
      </w:r>
    </w:p>
    <w:p w:rsidR="00BF7BC1" w:rsidRPr="00BF7BC1" w:rsidRDefault="00BF7BC1" w:rsidP="00BF7BC1">
      <w:pPr>
        <w:tabs>
          <w:tab w:val="center" w:pos="4680"/>
        </w:tabs>
        <w:bidi w:val="0"/>
        <w:rPr>
          <w:rFonts w:asciiTheme="majorBidi" w:hAnsiTheme="majorBidi" w:cstheme="majorBidi"/>
          <w:noProof w:val="0"/>
          <w:sz w:val="24"/>
          <w:szCs w:val="24"/>
        </w:rPr>
      </w:pPr>
      <w:r w:rsidRPr="00BF7BC1">
        <w:rPr>
          <w:rFonts w:asciiTheme="majorBidi" w:hAnsiTheme="majorBidi" w:cstheme="majorBidi"/>
          <w:noProof w:val="0"/>
          <w:sz w:val="24"/>
          <w:szCs w:val="24"/>
        </w:rPr>
        <w:t xml:space="preserve">Adriana </w:t>
      </w:r>
      <w:proofErr w:type="spellStart"/>
      <w:r w:rsidRPr="00BF7BC1">
        <w:rPr>
          <w:rFonts w:asciiTheme="majorBidi" w:hAnsiTheme="majorBidi" w:cstheme="majorBidi"/>
          <w:noProof w:val="0"/>
          <w:sz w:val="24"/>
          <w:szCs w:val="24"/>
        </w:rPr>
        <w:t>Cavarero</w:t>
      </w:r>
      <w:proofErr w:type="spellEnd"/>
      <w:r w:rsidRPr="00BF7BC1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proofErr w:type="spellStart"/>
      <w:r w:rsidRPr="00BF7BC1">
        <w:rPr>
          <w:rFonts w:asciiTheme="majorBidi" w:hAnsiTheme="majorBidi" w:cstheme="majorBidi"/>
          <w:i/>
          <w:iCs/>
          <w:noProof w:val="0"/>
          <w:sz w:val="24"/>
          <w:szCs w:val="24"/>
        </w:rPr>
        <w:t>Horrosim</w:t>
      </w:r>
      <w:proofErr w:type="spellEnd"/>
    </w:p>
    <w:p w:rsidR="00476284" w:rsidRPr="005F524B" w:rsidRDefault="00476284" w:rsidP="00476284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ED10AA" w:rsidRDefault="00ED10AA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31 במאי</w:t>
      </w:r>
    </w:p>
    <w:p w:rsidR="00476284" w:rsidRPr="00BF7BC1" w:rsidRDefault="00292665" w:rsidP="00BF7BC1">
      <w:pPr>
        <w:tabs>
          <w:tab w:val="center" w:pos="4680"/>
        </w:tabs>
        <w:bidi w:val="0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noProof w:val="0"/>
          <w:sz w:val="24"/>
          <w:szCs w:val="24"/>
        </w:rPr>
        <w:t>Elizabeth Anker, Orgies of Feeling</w:t>
      </w:r>
    </w:p>
    <w:p w:rsidR="00ED10AA" w:rsidRDefault="00ED10AA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7 ביוני</w:t>
      </w:r>
    </w:p>
    <w:p w:rsidR="00476284" w:rsidRPr="005F524B" w:rsidRDefault="00476284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ED10AA" w:rsidRDefault="00ED10AA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14 ביוני</w:t>
      </w:r>
    </w:p>
    <w:p w:rsidR="00476284" w:rsidRPr="00476284" w:rsidRDefault="00476284" w:rsidP="00476284">
      <w:pPr>
        <w:tabs>
          <w:tab w:val="center" w:pos="4680"/>
        </w:tabs>
        <w:bidi w:val="0"/>
        <w:rPr>
          <w:rFonts w:asciiTheme="majorBidi" w:hAnsiTheme="majorBidi" w:cstheme="majorBidi"/>
          <w:noProof w:val="0"/>
          <w:sz w:val="24"/>
          <w:szCs w:val="24"/>
        </w:rPr>
      </w:pPr>
      <w:proofErr w:type="spellStart"/>
      <w:r w:rsidRPr="00476284">
        <w:rPr>
          <w:rFonts w:asciiTheme="majorBidi" w:hAnsiTheme="majorBidi" w:cstheme="majorBidi"/>
          <w:noProof w:val="0"/>
          <w:sz w:val="24"/>
          <w:szCs w:val="24"/>
        </w:rPr>
        <w:t>Gregiore</w:t>
      </w:r>
      <w:proofErr w:type="spellEnd"/>
      <w:r w:rsidRPr="00476284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proofErr w:type="spellStart"/>
      <w:r w:rsidRPr="00476284">
        <w:rPr>
          <w:rFonts w:asciiTheme="majorBidi" w:hAnsiTheme="majorBidi" w:cstheme="majorBidi"/>
          <w:noProof w:val="0"/>
          <w:sz w:val="24"/>
          <w:szCs w:val="24"/>
        </w:rPr>
        <w:t>Chamayou</w:t>
      </w:r>
      <w:proofErr w:type="spellEnd"/>
      <w:r w:rsidRPr="00476284">
        <w:rPr>
          <w:rFonts w:asciiTheme="majorBidi" w:hAnsiTheme="majorBidi" w:cstheme="majorBidi"/>
          <w:noProof w:val="0"/>
          <w:sz w:val="24"/>
          <w:szCs w:val="24"/>
        </w:rPr>
        <w:t>, A theory of the drone, 11-82</w:t>
      </w:r>
    </w:p>
    <w:p w:rsidR="00476284" w:rsidRPr="00476284" w:rsidRDefault="00476284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476284" w:rsidRPr="005F524B" w:rsidRDefault="00476284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ED10AA" w:rsidRDefault="00ED10AA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21 ביוני</w:t>
      </w:r>
    </w:p>
    <w:p w:rsidR="00476284" w:rsidRPr="00476284" w:rsidRDefault="00476284" w:rsidP="00476284">
      <w:pPr>
        <w:tabs>
          <w:tab w:val="center" w:pos="4680"/>
        </w:tabs>
        <w:bidi w:val="0"/>
        <w:rPr>
          <w:rFonts w:asciiTheme="majorBidi" w:hAnsiTheme="majorBidi" w:cstheme="majorBidi"/>
          <w:noProof w:val="0"/>
          <w:sz w:val="24"/>
          <w:szCs w:val="24"/>
        </w:rPr>
      </w:pPr>
      <w:proofErr w:type="spellStart"/>
      <w:r w:rsidRPr="00476284">
        <w:rPr>
          <w:rFonts w:asciiTheme="majorBidi" w:hAnsiTheme="majorBidi" w:cstheme="majorBidi"/>
          <w:noProof w:val="0"/>
          <w:sz w:val="24"/>
          <w:szCs w:val="24"/>
        </w:rPr>
        <w:t>Gregiore</w:t>
      </w:r>
      <w:proofErr w:type="spellEnd"/>
      <w:r w:rsidRPr="00476284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proofErr w:type="spellStart"/>
      <w:r w:rsidRPr="00476284">
        <w:rPr>
          <w:rFonts w:asciiTheme="majorBidi" w:hAnsiTheme="majorBidi" w:cstheme="majorBidi"/>
          <w:noProof w:val="0"/>
          <w:sz w:val="24"/>
          <w:szCs w:val="24"/>
        </w:rPr>
        <w:t>Chamayou</w:t>
      </w:r>
      <w:proofErr w:type="spellEnd"/>
      <w:r w:rsidRPr="00476284">
        <w:rPr>
          <w:rFonts w:asciiTheme="majorBidi" w:hAnsiTheme="majorBidi" w:cstheme="majorBidi"/>
          <w:noProof w:val="0"/>
          <w:sz w:val="24"/>
          <w:szCs w:val="24"/>
        </w:rPr>
        <w:t xml:space="preserve">, A theory of the </w:t>
      </w:r>
      <w:proofErr w:type="gramStart"/>
      <w:r w:rsidRPr="00476284">
        <w:rPr>
          <w:rFonts w:asciiTheme="majorBidi" w:hAnsiTheme="majorBidi" w:cstheme="majorBidi"/>
          <w:noProof w:val="0"/>
          <w:sz w:val="24"/>
          <w:szCs w:val="24"/>
        </w:rPr>
        <w:t>drone  83</w:t>
      </w:r>
      <w:proofErr w:type="gramEnd"/>
      <w:r w:rsidRPr="00476284">
        <w:rPr>
          <w:rFonts w:asciiTheme="majorBidi" w:hAnsiTheme="majorBidi" w:cstheme="majorBidi"/>
          <w:noProof w:val="0"/>
          <w:sz w:val="24"/>
          <w:szCs w:val="24"/>
        </w:rPr>
        <w:t>-150</w:t>
      </w:r>
    </w:p>
    <w:p w:rsidR="00476284" w:rsidRPr="005F524B" w:rsidRDefault="00476284" w:rsidP="000B293E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:rsidR="00476284" w:rsidRPr="005F524B" w:rsidRDefault="00ED10AA" w:rsidP="00476284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5F524B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28 ביוני</w:t>
      </w:r>
      <w:r w:rsidR="00476284"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</w:rPr>
        <w:t xml:space="preserve">  סיכום</w:t>
      </w:r>
    </w:p>
    <w:p w:rsidR="00D37846" w:rsidRPr="00ED10AA" w:rsidRDefault="00D37846" w:rsidP="00D37846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szCs w:val="24"/>
          <w:rtl/>
        </w:rPr>
      </w:pPr>
    </w:p>
    <w:sectPr w:rsidR="00D37846" w:rsidRPr="00ED10AA" w:rsidSect="000B293E">
      <w:type w:val="continuous"/>
      <w:pgSz w:w="12240" w:h="15840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ntaAGaramon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9EA"/>
    <w:multiLevelType w:val="hybridMultilevel"/>
    <w:tmpl w:val="C73A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7"/>
    <w:rsid w:val="000120FF"/>
    <w:rsid w:val="00013000"/>
    <w:rsid w:val="00032CF5"/>
    <w:rsid w:val="00043EDF"/>
    <w:rsid w:val="00047158"/>
    <w:rsid w:val="0007284F"/>
    <w:rsid w:val="00085FCB"/>
    <w:rsid w:val="000A1F79"/>
    <w:rsid w:val="000B293E"/>
    <w:rsid w:val="000B7F6D"/>
    <w:rsid w:val="000D3237"/>
    <w:rsid w:val="000D5A4A"/>
    <w:rsid w:val="000D7D3B"/>
    <w:rsid w:val="000F3A78"/>
    <w:rsid w:val="001200E5"/>
    <w:rsid w:val="0012063A"/>
    <w:rsid w:val="001333AA"/>
    <w:rsid w:val="0014210F"/>
    <w:rsid w:val="00144954"/>
    <w:rsid w:val="0014719E"/>
    <w:rsid w:val="00150EA1"/>
    <w:rsid w:val="001604CC"/>
    <w:rsid w:val="00166065"/>
    <w:rsid w:val="001864DE"/>
    <w:rsid w:val="001B1B13"/>
    <w:rsid w:val="001C1376"/>
    <w:rsid w:val="001C6E4A"/>
    <w:rsid w:val="001E0386"/>
    <w:rsid w:val="0022511F"/>
    <w:rsid w:val="002533A6"/>
    <w:rsid w:val="002542E2"/>
    <w:rsid w:val="0026298B"/>
    <w:rsid w:val="00267FCD"/>
    <w:rsid w:val="00292665"/>
    <w:rsid w:val="002946FA"/>
    <w:rsid w:val="00294730"/>
    <w:rsid w:val="002A41E2"/>
    <w:rsid w:val="002C1067"/>
    <w:rsid w:val="002D0466"/>
    <w:rsid w:val="002E5151"/>
    <w:rsid w:val="0030636C"/>
    <w:rsid w:val="003130EC"/>
    <w:rsid w:val="00320DDC"/>
    <w:rsid w:val="003328DF"/>
    <w:rsid w:val="003919E4"/>
    <w:rsid w:val="003952F0"/>
    <w:rsid w:val="003965BC"/>
    <w:rsid w:val="003A1CBD"/>
    <w:rsid w:val="003B6AA4"/>
    <w:rsid w:val="003C0F0C"/>
    <w:rsid w:val="003F2FFF"/>
    <w:rsid w:val="00401B78"/>
    <w:rsid w:val="00405AB8"/>
    <w:rsid w:val="00426BD9"/>
    <w:rsid w:val="00440E4C"/>
    <w:rsid w:val="0046656B"/>
    <w:rsid w:val="00476284"/>
    <w:rsid w:val="00490BFE"/>
    <w:rsid w:val="00491F45"/>
    <w:rsid w:val="004A7179"/>
    <w:rsid w:val="004C0A77"/>
    <w:rsid w:val="004C206F"/>
    <w:rsid w:val="004C4F04"/>
    <w:rsid w:val="004D7F38"/>
    <w:rsid w:val="005039A6"/>
    <w:rsid w:val="0050700F"/>
    <w:rsid w:val="005116F4"/>
    <w:rsid w:val="00534DFC"/>
    <w:rsid w:val="00574804"/>
    <w:rsid w:val="00580007"/>
    <w:rsid w:val="00583DA6"/>
    <w:rsid w:val="00585BC9"/>
    <w:rsid w:val="005A08FE"/>
    <w:rsid w:val="005A1C44"/>
    <w:rsid w:val="005B2373"/>
    <w:rsid w:val="005B58F6"/>
    <w:rsid w:val="005C02D7"/>
    <w:rsid w:val="005C5174"/>
    <w:rsid w:val="005D71E6"/>
    <w:rsid w:val="005E0081"/>
    <w:rsid w:val="005F1697"/>
    <w:rsid w:val="005F32B7"/>
    <w:rsid w:val="005F524B"/>
    <w:rsid w:val="00601060"/>
    <w:rsid w:val="00611B50"/>
    <w:rsid w:val="00611D20"/>
    <w:rsid w:val="006139A0"/>
    <w:rsid w:val="00627750"/>
    <w:rsid w:val="00644123"/>
    <w:rsid w:val="00645BCB"/>
    <w:rsid w:val="00650C78"/>
    <w:rsid w:val="006776F4"/>
    <w:rsid w:val="0068377E"/>
    <w:rsid w:val="006A6CB9"/>
    <w:rsid w:val="006B6AF7"/>
    <w:rsid w:val="006C175F"/>
    <w:rsid w:val="006E30F4"/>
    <w:rsid w:val="006F2014"/>
    <w:rsid w:val="00701521"/>
    <w:rsid w:val="00705CF2"/>
    <w:rsid w:val="00722429"/>
    <w:rsid w:val="00730241"/>
    <w:rsid w:val="0073026C"/>
    <w:rsid w:val="00751E96"/>
    <w:rsid w:val="007776C2"/>
    <w:rsid w:val="0079081B"/>
    <w:rsid w:val="007F1BDE"/>
    <w:rsid w:val="00811B5A"/>
    <w:rsid w:val="00815EA0"/>
    <w:rsid w:val="008240B7"/>
    <w:rsid w:val="0082610F"/>
    <w:rsid w:val="00831A18"/>
    <w:rsid w:val="00843925"/>
    <w:rsid w:val="00843940"/>
    <w:rsid w:val="008C0F80"/>
    <w:rsid w:val="008C5BCB"/>
    <w:rsid w:val="008D2F25"/>
    <w:rsid w:val="008E36A3"/>
    <w:rsid w:val="0090652B"/>
    <w:rsid w:val="00906C24"/>
    <w:rsid w:val="00914A86"/>
    <w:rsid w:val="0091655A"/>
    <w:rsid w:val="009200B0"/>
    <w:rsid w:val="00935196"/>
    <w:rsid w:val="00957569"/>
    <w:rsid w:val="0096026F"/>
    <w:rsid w:val="00961045"/>
    <w:rsid w:val="00966168"/>
    <w:rsid w:val="00972716"/>
    <w:rsid w:val="00977ED7"/>
    <w:rsid w:val="00982370"/>
    <w:rsid w:val="00996730"/>
    <w:rsid w:val="009A63C8"/>
    <w:rsid w:val="009B077B"/>
    <w:rsid w:val="009D48D6"/>
    <w:rsid w:val="009E09FE"/>
    <w:rsid w:val="00A0024D"/>
    <w:rsid w:val="00A02C73"/>
    <w:rsid w:val="00A03324"/>
    <w:rsid w:val="00A0417A"/>
    <w:rsid w:val="00A3286F"/>
    <w:rsid w:val="00A35742"/>
    <w:rsid w:val="00A360E0"/>
    <w:rsid w:val="00A73604"/>
    <w:rsid w:val="00A74E53"/>
    <w:rsid w:val="00A80465"/>
    <w:rsid w:val="00A819ED"/>
    <w:rsid w:val="00B2118F"/>
    <w:rsid w:val="00B417D2"/>
    <w:rsid w:val="00B51878"/>
    <w:rsid w:val="00B67068"/>
    <w:rsid w:val="00B678B6"/>
    <w:rsid w:val="00B70B89"/>
    <w:rsid w:val="00B9723A"/>
    <w:rsid w:val="00BA53C2"/>
    <w:rsid w:val="00BA65C1"/>
    <w:rsid w:val="00BB6454"/>
    <w:rsid w:val="00BB695B"/>
    <w:rsid w:val="00BB7BE8"/>
    <w:rsid w:val="00BD2176"/>
    <w:rsid w:val="00BE5FB2"/>
    <w:rsid w:val="00BF04A9"/>
    <w:rsid w:val="00BF7BC1"/>
    <w:rsid w:val="00C04FC6"/>
    <w:rsid w:val="00C11251"/>
    <w:rsid w:val="00C24915"/>
    <w:rsid w:val="00C45615"/>
    <w:rsid w:val="00C474AD"/>
    <w:rsid w:val="00C53DE6"/>
    <w:rsid w:val="00C93E56"/>
    <w:rsid w:val="00CC56CD"/>
    <w:rsid w:val="00CC7578"/>
    <w:rsid w:val="00CC78A6"/>
    <w:rsid w:val="00CF154C"/>
    <w:rsid w:val="00D00018"/>
    <w:rsid w:val="00D22D9F"/>
    <w:rsid w:val="00D261EB"/>
    <w:rsid w:val="00D37846"/>
    <w:rsid w:val="00D40314"/>
    <w:rsid w:val="00D41A5B"/>
    <w:rsid w:val="00D43394"/>
    <w:rsid w:val="00D56162"/>
    <w:rsid w:val="00D67341"/>
    <w:rsid w:val="00D774DC"/>
    <w:rsid w:val="00DA1DA3"/>
    <w:rsid w:val="00DC6E24"/>
    <w:rsid w:val="00DD07A5"/>
    <w:rsid w:val="00DD3D97"/>
    <w:rsid w:val="00DD51F1"/>
    <w:rsid w:val="00E16CD8"/>
    <w:rsid w:val="00E22485"/>
    <w:rsid w:val="00E25455"/>
    <w:rsid w:val="00E36642"/>
    <w:rsid w:val="00E51C67"/>
    <w:rsid w:val="00E52190"/>
    <w:rsid w:val="00E9032D"/>
    <w:rsid w:val="00E974D4"/>
    <w:rsid w:val="00EA7F85"/>
    <w:rsid w:val="00EB0D53"/>
    <w:rsid w:val="00EC78FA"/>
    <w:rsid w:val="00ED08B8"/>
    <w:rsid w:val="00ED10AA"/>
    <w:rsid w:val="00F01C0E"/>
    <w:rsid w:val="00F06502"/>
    <w:rsid w:val="00F1079B"/>
    <w:rsid w:val="00F11721"/>
    <w:rsid w:val="00F25A96"/>
    <w:rsid w:val="00F503D1"/>
    <w:rsid w:val="00F52F1D"/>
    <w:rsid w:val="00F578BC"/>
    <w:rsid w:val="00F6160A"/>
    <w:rsid w:val="00F7001F"/>
    <w:rsid w:val="00F76052"/>
    <w:rsid w:val="00F86603"/>
    <w:rsid w:val="00FA1CCF"/>
    <w:rsid w:val="00FA699D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D7"/>
    <w:pPr>
      <w:bidi/>
    </w:pPr>
    <w:rPr>
      <w:rFonts w:ascii="Times New Roman" w:eastAsia="Times New Roman" w:hAnsi="Times New Roman" w:cs="Times New Roman"/>
      <w:noProof/>
      <w:lang w:eastAsia="he-IL" w:bidi="he-IL"/>
    </w:rPr>
  </w:style>
  <w:style w:type="paragraph" w:styleId="Heading1">
    <w:name w:val="heading 1"/>
    <w:basedOn w:val="Normal"/>
    <w:link w:val="Heading1Char"/>
    <w:uiPriority w:val="9"/>
    <w:qFormat/>
    <w:rsid w:val="005D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1E6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7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5D71E6"/>
    <w:rPr>
      <w:rFonts w:ascii="Cambria" w:eastAsiaTheme="majorEastAsia" w:hAnsi="Cambria" w:cstheme="majorBidi"/>
      <w:b/>
      <w:bCs/>
      <w:i/>
      <w:iCs/>
      <w:sz w:val="28"/>
      <w:szCs w:val="28"/>
      <w:lang w:bidi="he-IL"/>
    </w:rPr>
  </w:style>
  <w:style w:type="character" w:styleId="Strong">
    <w:name w:val="Strong"/>
    <w:uiPriority w:val="22"/>
    <w:qFormat/>
    <w:rsid w:val="005D71E6"/>
    <w:rPr>
      <w:b/>
      <w:bCs/>
    </w:rPr>
  </w:style>
  <w:style w:type="character" w:styleId="Emphasis">
    <w:name w:val="Emphasis"/>
    <w:uiPriority w:val="20"/>
    <w:qFormat/>
    <w:rsid w:val="005D71E6"/>
    <w:rPr>
      <w:i/>
      <w:iCs/>
    </w:rPr>
  </w:style>
  <w:style w:type="paragraph" w:styleId="NoSpacing">
    <w:name w:val="No Spacing"/>
    <w:uiPriority w:val="1"/>
    <w:qFormat/>
    <w:rsid w:val="005D71E6"/>
    <w:rPr>
      <w:sz w:val="22"/>
      <w:szCs w:val="22"/>
      <w:lang w:bidi="he-IL"/>
    </w:rPr>
  </w:style>
  <w:style w:type="paragraph" w:styleId="ListParagraph">
    <w:name w:val="List Paragraph"/>
    <w:basedOn w:val="Normal"/>
    <w:uiPriority w:val="34"/>
    <w:qFormat/>
    <w:rsid w:val="005D71E6"/>
    <w:pPr>
      <w:spacing w:after="200" w:line="276" w:lineRule="auto"/>
      <w:ind w:left="720"/>
      <w:contextualSpacing/>
    </w:pPr>
    <w:rPr>
      <w:lang w:val="en-CA" w:bidi="ar-SA"/>
    </w:rPr>
  </w:style>
  <w:style w:type="paragraph" w:styleId="EndnoteText">
    <w:name w:val="endnote text"/>
    <w:basedOn w:val="Normal"/>
    <w:link w:val="EndnoteTextChar"/>
    <w:autoRedefine/>
    <w:unhideWhenUsed/>
    <w:qFormat/>
    <w:rsid w:val="005D71E6"/>
    <w:pPr>
      <w:spacing w:after="200" w:line="276" w:lineRule="auto"/>
      <w:jc w:val="right"/>
    </w:pPr>
    <w:rPr>
      <w:lang w:val="x-none" w:eastAsia="x-none"/>
    </w:rPr>
  </w:style>
  <w:style w:type="character" w:customStyle="1" w:styleId="EndnoteTextChar">
    <w:name w:val="Endnote Text Char"/>
    <w:link w:val="EndnoteText"/>
    <w:rsid w:val="005D71E6"/>
    <w:rPr>
      <w:rFonts w:cs="Times New Roman"/>
      <w:lang w:val="x-none" w:eastAsia="x-none" w:bidi="he-IL"/>
    </w:rPr>
  </w:style>
  <w:style w:type="paragraph" w:customStyle="1" w:styleId="Default">
    <w:name w:val="Default"/>
    <w:rsid w:val="00977ED7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9E4"/>
    <w:rPr>
      <w:color w:val="0000FF" w:themeColor="hyperlink"/>
      <w:u w:val="single"/>
    </w:rPr>
  </w:style>
  <w:style w:type="character" w:customStyle="1" w:styleId="listheader">
    <w:name w:val="listheader"/>
    <w:basedOn w:val="DefaultParagraphFont"/>
    <w:rsid w:val="00F01C0E"/>
  </w:style>
  <w:style w:type="character" w:styleId="FollowedHyperlink">
    <w:name w:val="FollowedHyperlink"/>
    <w:basedOn w:val="DefaultParagraphFont"/>
    <w:uiPriority w:val="99"/>
    <w:semiHidden/>
    <w:unhideWhenUsed/>
    <w:rsid w:val="00F01C0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0B0"/>
    <w:rPr>
      <w:rFonts w:asciiTheme="majorHAnsi" w:eastAsiaTheme="majorEastAsia" w:hAnsiTheme="majorHAnsi" w:cstheme="majorBidi"/>
      <w:b/>
      <w:bCs/>
      <w:noProof/>
      <w:color w:val="4F81BD" w:themeColor="accent1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D7"/>
    <w:pPr>
      <w:bidi/>
    </w:pPr>
    <w:rPr>
      <w:rFonts w:ascii="Times New Roman" w:eastAsia="Times New Roman" w:hAnsi="Times New Roman" w:cs="Times New Roman"/>
      <w:noProof/>
      <w:lang w:eastAsia="he-IL" w:bidi="he-IL"/>
    </w:rPr>
  </w:style>
  <w:style w:type="paragraph" w:styleId="Heading1">
    <w:name w:val="heading 1"/>
    <w:basedOn w:val="Normal"/>
    <w:link w:val="Heading1Char"/>
    <w:uiPriority w:val="9"/>
    <w:qFormat/>
    <w:rsid w:val="005D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1E6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7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5D71E6"/>
    <w:rPr>
      <w:rFonts w:ascii="Cambria" w:eastAsiaTheme="majorEastAsia" w:hAnsi="Cambria" w:cstheme="majorBidi"/>
      <w:b/>
      <w:bCs/>
      <w:i/>
      <w:iCs/>
      <w:sz w:val="28"/>
      <w:szCs w:val="28"/>
      <w:lang w:bidi="he-IL"/>
    </w:rPr>
  </w:style>
  <w:style w:type="character" w:styleId="Strong">
    <w:name w:val="Strong"/>
    <w:uiPriority w:val="22"/>
    <w:qFormat/>
    <w:rsid w:val="005D71E6"/>
    <w:rPr>
      <w:b/>
      <w:bCs/>
    </w:rPr>
  </w:style>
  <w:style w:type="character" w:styleId="Emphasis">
    <w:name w:val="Emphasis"/>
    <w:uiPriority w:val="20"/>
    <w:qFormat/>
    <w:rsid w:val="005D71E6"/>
    <w:rPr>
      <w:i/>
      <w:iCs/>
    </w:rPr>
  </w:style>
  <w:style w:type="paragraph" w:styleId="NoSpacing">
    <w:name w:val="No Spacing"/>
    <w:uiPriority w:val="1"/>
    <w:qFormat/>
    <w:rsid w:val="005D71E6"/>
    <w:rPr>
      <w:sz w:val="22"/>
      <w:szCs w:val="22"/>
      <w:lang w:bidi="he-IL"/>
    </w:rPr>
  </w:style>
  <w:style w:type="paragraph" w:styleId="ListParagraph">
    <w:name w:val="List Paragraph"/>
    <w:basedOn w:val="Normal"/>
    <w:uiPriority w:val="34"/>
    <w:qFormat/>
    <w:rsid w:val="005D71E6"/>
    <w:pPr>
      <w:spacing w:after="200" w:line="276" w:lineRule="auto"/>
      <w:ind w:left="720"/>
      <w:contextualSpacing/>
    </w:pPr>
    <w:rPr>
      <w:lang w:val="en-CA" w:bidi="ar-SA"/>
    </w:rPr>
  </w:style>
  <w:style w:type="paragraph" w:styleId="EndnoteText">
    <w:name w:val="endnote text"/>
    <w:basedOn w:val="Normal"/>
    <w:link w:val="EndnoteTextChar"/>
    <w:autoRedefine/>
    <w:unhideWhenUsed/>
    <w:qFormat/>
    <w:rsid w:val="005D71E6"/>
    <w:pPr>
      <w:spacing w:after="200" w:line="276" w:lineRule="auto"/>
      <w:jc w:val="right"/>
    </w:pPr>
    <w:rPr>
      <w:lang w:val="x-none" w:eastAsia="x-none"/>
    </w:rPr>
  </w:style>
  <w:style w:type="character" w:customStyle="1" w:styleId="EndnoteTextChar">
    <w:name w:val="Endnote Text Char"/>
    <w:link w:val="EndnoteText"/>
    <w:rsid w:val="005D71E6"/>
    <w:rPr>
      <w:rFonts w:cs="Times New Roman"/>
      <w:lang w:val="x-none" w:eastAsia="x-none" w:bidi="he-IL"/>
    </w:rPr>
  </w:style>
  <w:style w:type="paragraph" w:customStyle="1" w:styleId="Default">
    <w:name w:val="Default"/>
    <w:rsid w:val="00977ED7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9E4"/>
    <w:rPr>
      <w:color w:val="0000FF" w:themeColor="hyperlink"/>
      <w:u w:val="single"/>
    </w:rPr>
  </w:style>
  <w:style w:type="character" w:customStyle="1" w:styleId="listheader">
    <w:name w:val="listheader"/>
    <w:basedOn w:val="DefaultParagraphFont"/>
    <w:rsid w:val="00F01C0E"/>
  </w:style>
  <w:style w:type="character" w:styleId="FollowedHyperlink">
    <w:name w:val="FollowedHyperlink"/>
    <w:basedOn w:val="DefaultParagraphFont"/>
    <w:uiPriority w:val="99"/>
    <w:semiHidden/>
    <w:unhideWhenUsed/>
    <w:rsid w:val="00F01C0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0B0"/>
    <w:rPr>
      <w:rFonts w:asciiTheme="majorHAnsi" w:eastAsiaTheme="majorEastAsia" w:hAnsiTheme="majorHAnsi" w:cstheme="majorBidi"/>
      <w:b/>
      <w:bCs/>
      <w:noProof/>
      <w:color w:val="4F81BD" w:themeColor="accent1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lon.law.yale.edu/subject_menus/lawwar.asp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www.icrc.org/applic/ihl/ihl.nsf/Article.xsp?action=openDocument&amp;documentId=568842C2B90F4A29C12563CD0051547C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alon.law.yale.edu/19th_century/lieber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valon.law.yale.edu/subject_menus/lawwar.a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5RW434VQ3H3S-2091-1028</_dlc_DocId>
    <_dlc_DocIdUrl xmlns="3fd1f8e8-d4eb-4fa9-9edf-90e13be718c2">
      <Url>https://in.bgu.ac.il/humsos/politics/_layouts/DocIdRedir.aspx?ID=5RW434VQ3H3S-2091-1028</Url>
      <Description>5RW434VQ3H3S-2091-1028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6A03C-F323-44A0-97A3-0AED4DAB5D7B}"/>
</file>

<file path=customXml/itemProps2.xml><?xml version="1.0" encoding="utf-8"?>
<ds:datastoreItem xmlns:ds="http://schemas.openxmlformats.org/officeDocument/2006/customXml" ds:itemID="{48AAB36F-8E16-47F7-B117-55508C5C6525}"/>
</file>

<file path=customXml/itemProps3.xml><?xml version="1.0" encoding="utf-8"?>
<ds:datastoreItem xmlns:ds="http://schemas.openxmlformats.org/officeDocument/2006/customXml" ds:itemID="{4F135C86-998C-4CA1-AA98-593E902FF8B7}"/>
</file>

<file path=customXml/itemProps4.xml><?xml version="1.0" encoding="utf-8"?>
<ds:datastoreItem xmlns:ds="http://schemas.openxmlformats.org/officeDocument/2006/customXml" ds:itemID="{F7DCC1DD-F89F-49E7-A64C-9EB0C8288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Gordon</dc:creator>
  <cp:lastModifiedBy>Neve Gordon</cp:lastModifiedBy>
  <cp:revision>3</cp:revision>
  <dcterms:created xsi:type="dcterms:W3CDTF">2015-10-18T06:56:00Z</dcterms:created>
  <dcterms:modified xsi:type="dcterms:W3CDTF">2015-10-18T06:58:00Z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9f006f1c-7663-4ca9-817c-9dbc6558378f</vt:lpwstr>
  </property>
</Properties>
</file>