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03" w:rsidRPr="00E2408E" w:rsidRDefault="00BF7E03" w:rsidP="00A4145D">
      <w:pPr>
        <w:bidi/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he-IL"/>
        </w:rPr>
      </w:pPr>
      <w:bookmarkStart w:id="0" w:name="_GoBack"/>
      <w:bookmarkEnd w:id="0"/>
      <w:r w:rsidRPr="00BF7E03">
        <w:rPr>
          <w:rFonts w:ascii="Times New Roman" w:hAnsi="Times New Roman" w:cs="Times New Roman"/>
          <w:b/>
          <w:bCs/>
          <w:sz w:val="36"/>
          <w:szCs w:val="36"/>
          <w:rtl/>
          <w:lang w:bidi="he-IL"/>
        </w:rPr>
        <w:t>הפעולה הפוליטית</w:t>
      </w:r>
      <w:r w:rsidRPr="00BF7E0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: </w:t>
      </w:r>
      <w:r w:rsidRPr="00BF7E03">
        <w:rPr>
          <w:rFonts w:ascii="Times New Roman" w:hAnsi="Times New Roman" w:cs="Times New Roman"/>
          <w:b/>
          <w:bCs/>
          <w:sz w:val="36"/>
          <w:szCs w:val="36"/>
          <w:rtl/>
          <w:lang w:bidi="he-IL"/>
        </w:rPr>
        <w:t xml:space="preserve">על </w:t>
      </w:r>
      <w:proofErr w:type="spellStart"/>
      <w:r w:rsidRPr="00BF7E03">
        <w:rPr>
          <w:rFonts w:ascii="Times New Roman" w:hAnsi="Times New Roman" w:cs="Times New Roman"/>
          <w:b/>
          <w:bCs/>
          <w:sz w:val="36"/>
          <w:szCs w:val="36"/>
          <w:rtl/>
          <w:lang w:bidi="he-IL"/>
        </w:rPr>
        <w:t>אקטבזים</w:t>
      </w:r>
      <w:proofErr w:type="spellEnd"/>
      <w:r w:rsidRPr="00BF7E03">
        <w:rPr>
          <w:rFonts w:ascii="Times New Roman" w:hAnsi="Times New Roman" w:cs="Times New Roman"/>
          <w:b/>
          <w:bCs/>
          <w:sz w:val="36"/>
          <w:szCs w:val="36"/>
          <w:rtl/>
          <w:lang w:bidi="he-IL"/>
        </w:rPr>
        <w:t xml:space="preserve"> ומגדר</w:t>
      </w:r>
      <w:r w:rsidRPr="00E2408E">
        <w:rPr>
          <w:rFonts w:ascii="Times New Roman" w:hAnsi="Times New Roman" w:cs="Times New Roman"/>
          <w:b/>
          <w:bCs/>
          <w:sz w:val="36"/>
          <w:szCs w:val="36"/>
          <w:rtl/>
          <w:lang w:bidi="he-IL"/>
        </w:rPr>
        <w:t xml:space="preserve"> </w:t>
      </w:r>
    </w:p>
    <w:p w:rsidR="00BF7E03" w:rsidRPr="00E2408E" w:rsidRDefault="00BF7E03" w:rsidP="00A4145D">
      <w:pPr>
        <w:bidi/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he-IL"/>
        </w:rPr>
      </w:pPr>
      <w:r w:rsidRPr="00E2408E">
        <w:rPr>
          <w:rFonts w:ascii="Times New Roman" w:hAnsi="Times New Roman" w:cs="Times New Roman" w:hint="cs"/>
          <w:sz w:val="32"/>
          <w:szCs w:val="32"/>
          <w:rtl/>
          <w:lang w:bidi="he-IL"/>
        </w:rPr>
        <w:t>ד"ר הגר קוטף</w:t>
      </w:r>
    </w:p>
    <w:p w:rsidR="00687036" w:rsidRPr="00915964" w:rsidRDefault="00BF7E03" w:rsidP="00A4145D">
      <w:pPr>
        <w:bidi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סמסטר </w:t>
      </w:r>
      <w:r w:rsidRPr="00E2408E"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>ב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>'</w:t>
      </w:r>
      <w:r w:rsidRPr="00E2408E"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 יום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 ראשון: 12:00-14:00</w:t>
      </w:r>
      <w:r w:rsidRPr="00E2408E"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יום </w:t>
      </w:r>
      <w:r w:rsidRPr="00E2408E"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שלישי, </w:t>
      </w:r>
      <w:r w:rsidR="00B864D5">
        <w:rPr>
          <w:rFonts w:ascii="Times New Roman" w:hAnsi="Times New Roman" w:cs="Times New Roman"/>
          <w:b/>
          <w:bCs/>
          <w:sz w:val="24"/>
          <w:szCs w:val="24"/>
          <w:lang w:bidi="he-IL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:00-</w:t>
      </w:r>
      <w:r w:rsidR="00B864D5">
        <w:rPr>
          <w:rFonts w:ascii="Times New Roman" w:hAnsi="Times New Roman" w:cs="Times New Roman"/>
          <w:b/>
          <w:bCs/>
          <w:sz w:val="24"/>
          <w:szCs w:val="24"/>
          <w:lang w:bidi="he-IL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:00</w:t>
      </w:r>
    </w:p>
    <w:p w:rsidR="00A4145D" w:rsidRDefault="00A4145D" w:rsidP="00A4145D">
      <w:pPr>
        <w:bidi/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</w:p>
    <w:p w:rsidR="00687036" w:rsidRPr="005F574C" w:rsidRDefault="00687036" w:rsidP="00A4145D">
      <w:pPr>
        <w:bidi/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  <w:r w:rsidRPr="005F574C">
        <w:rPr>
          <w:rFonts w:ascii="Times New Roman" w:hAnsi="Times New Roman" w:cs="Times New Roman"/>
          <w:color w:val="222222"/>
          <w:rtl/>
          <w:lang w:bidi="he-IL"/>
        </w:rPr>
        <w:t>קורס</w:t>
      </w:r>
      <w:r w:rsidRPr="005F574C">
        <w:rPr>
          <w:rFonts w:ascii="Times New Roman" w:hAnsi="Times New Roman" w:cs="Times New Roman"/>
          <w:color w:val="222222"/>
          <w:rtl/>
        </w:rPr>
        <w:t> </w:t>
      </w:r>
      <w:r w:rsidRPr="005F574C">
        <w:rPr>
          <w:rFonts w:ascii="Times New Roman" w:hAnsi="Times New Roman" w:cs="Times New Roman"/>
          <w:color w:val="222222"/>
          <w:rtl/>
          <w:lang w:bidi="he-IL"/>
        </w:rPr>
        <w:t>זה יבחן את טבעה של הפעולה הפוליטית</w:t>
      </w:r>
      <w:r w:rsidRPr="005F574C">
        <w:rPr>
          <w:rFonts w:ascii="Times New Roman" w:hAnsi="Times New Roman" w:cs="Times New Roman"/>
          <w:color w:val="222222"/>
          <w:rtl/>
        </w:rPr>
        <w:t xml:space="preserve">, </w:t>
      </w:r>
      <w:r w:rsidRPr="005F574C">
        <w:rPr>
          <w:rFonts w:ascii="Times New Roman" w:hAnsi="Times New Roman" w:cs="Times New Roman"/>
          <w:color w:val="222222"/>
          <w:rtl/>
          <w:lang w:bidi="he-IL"/>
        </w:rPr>
        <w:t>דרך התבוננות בשאלות הנוגעות לגוף ולזהות של שחקניות פוליטיות</w:t>
      </w:r>
      <w:r w:rsidRPr="005F574C">
        <w:rPr>
          <w:rFonts w:ascii="Times New Roman" w:hAnsi="Times New Roman" w:cs="Times New Roman"/>
          <w:color w:val="222222"/>
          <w:rtl/>
        </w:rPr>
        <w:t xml:space="preserve">. </w:t>
      </w:r>
      <w:r w:rsidRPr="005F574C">
        <w:rPr>
          <w:rFonts w:ascii="Times New Roman" w:hAnsi="Times New Roman" w:cs="Times New Roman"/>
          <w:color w:val="222222"/>
          <w:rtl/>
          <w:lang w:bidi="he-IL"/>
        </w:rPr>
        <w:t>בחלקו הראשון הקורס</w:t>
      </w:r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 xml:space="preserve"> </w:t>
      </w:r>
      <w:r w:rsidRPr="005F574C">
        <w:rPr>
          <w:rFonts w:ascii="Times New Roman" w:hAnsi="Times New Roman" w:cs="Times New Roman"/>
          <w:color w:val="222222"/>
          <w:rtl/>
          <w:lang w:bidi="he-IL"/>
        </w:rPr>
        <w:t>יציע קריאה תיאורטית בכתבים מרכזיים העוסקים בפעולה הפוליטית</w:t>
      </w:r>
      <w:r w:rsidRPr="005F574C">
        <w:rPr>
          <w:rFonts w:ascii="Times New Roman" w:hAnsi="Times New Roman" w:cs="Times New Roman"/>
          <w:color w:val="222222"/>
          <w:rtl/>
        </w:rPr>
        <w:t>,</w:t>
      </w:r>
      <w:r w:rsidR="00196B0D">
        <w:rPr>
          <w:rFonts w:ascii="Times New Roman" w:hAnsi="Times New Roman" w:cs="Times New Roman" w:hint="cs"/>
          <w:color w:val="222222"/>
          <w:rtl/>
          <w:lang w:bidi="he-IL"/>
        </w:rPr>
        <w:t xml:space="preserve"> ו</w:t>
      </w:r>
      <w:r w:rsidR="00196B0D">
        <w:rPr>
          <w:rFonts w:ascii="Times New Roman" w:hAnsi="Times New Roman" w:cs="Times New Roman"/>
          <w:color w:val="222222"/>
          <w:rtl/>
          <w:lang w:bidi="he-IL"/>
        </w:rPr>
        <w:t>באפשרות לשנות את המרחב הפוליט</w:t>
      </w:r>
      <w:r w:rsidR="00196B0D">
        <w:rPr>
          <w:rFonts w:ascii="Times New Roman" w:hAnsi="Times New Roman" w:cs="Times New Roman" w:hint="cs"/>
          <w:color w:val="222222"/>
          <w:rtl/>
          <w:lang w:bidi="he-IL"/>
        </w:rPr>
        <w:t>י. נבחן</w:t>
      </w:r>
      <w:r w:rsidRPr="005F574C">
        <w:rPr>
          <w:rFonts w:ascii="Times New Roman" w:hAnsi="Times New Roman" w:cs="Times New Roman"/>
          <w:color w:val="222222"/>
          <w:rtl/>
          <w:lang w:bidi="he-IL"/>
        </w:rPr>
        <w:t xml:space="preserve"> דוגמאות קונקרטיות של </w:t>
      </w:r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>אקטיביזם</w:t>
      </w:r>
      <w:r w:rsidRPr="005F574C">
        <w:rPr>
          <w:rFonts w:ascii="Times New Roman" w:hAnsi="Times New Roman" w:cs="Times New Roman"/>
          <w:color w:val="222222"/>
          <w:rtl/>
          <w:lang w:bidi="he-IL"/>
        </w:rPr>
        <w:t xml:space="preserve"> מתוך ההקשרים המגדריים ומערכי יחסי הכוח בהם </w:t>
      </w:r>
      <w:r w:rsidR="00196B0D">
        <w:rPr>
          <w:rFonts w:ascii="Times New Roman" w:hAnsi="Times New Roman" w:cs="Times New Roman" w:hint="cs"/>
          <w:color w:val="222222"/>
          <w:rtl/>
          <w:lang w:bidi="he-IL"/>
        </w:rPr>
        <w:t>הן</w:t>
      </w:r>
      <w:r w:rsidR="00196B0D">
        <w:rPr>
          <w:rFonts w:ascii="Times New Roman" w:hAnsi="Times New Roman" w:cs="Times New Roman"/>
          <w:color w:val="222222"/>
          <w:rtl/>
          <w:lang w:bidi="he-IL"/>
        </w:rPr>
        <w:t xml:space="preserve"> נתונ</w:t>
      </w:r>
      <w:r w:rsidR="00196B0D">
        <w:rPr>
          <w:rFonts w:ascii="Times New Roman" w:hAnsi="Times New Roman" w:cs="Times New Roman" w:hint="cs"/>
          <w:color w:val="222222"/>
          <w:rtl/>
          <w:lang w:bidi="he-IL"/>
        </w:rPr>
        <w:t>ות</w:t>
      </w:r>
      <w:r w:rsidRPr="005F574C">
        <w:rPr>
          <w:rFonts w:ascii="Times New Roman" w:hAnsi="Times New Roman" w:cs="Times New Roman"/>
          <w:color w:val="222222"/>
          <w:rtl/>
        </w:rPr>
        <w:t>. </w:t>
      </w:r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 xml:space="preserve">חלקו השני של הסמסטר יוקדש להצגות-מקרה של התלמידות: כל תלמידה תבחר מקרה אחד של </w:t>
      </w:r>
      <w:proofErr w:type="spellStart"/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>אקטיביזים</w:t>
      </w:r>
      <w:proofErr w:type="spellEnd"/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 xml:space="preserve"> בו תבקש להתמקד (פעולה, </w:t>
      </w:r>
      <w:proofErr w:type="spellStart"/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>אירגון</w:t>
      </w:r>
      <w:proofErr w:type="spellEnd"/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 xml:space="preserve">, קבוצה), תציג ניתוח של המקרה ותנחה דיון בהתבסס על 2-3 טקסטים </w:t>
      </w:r>
      <w:proofErr w:type="spellStart"/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>רלוונטים</w:t>
      </w:r>
      <w:proofErr w:type="spellEnd"/>
      <w:r w:rsidR="00DF2334" w:rsidRPr="005F574C">
        <w:rPr>
          <w:rFonts w:ascii="Times New Roman" w:hAnsi="Times New Roman" w:cs="Times New Roman"/>
          <w:color w:val="222222"/>
          <w:rtl/>
          <w:lang w:bidi="he-IL"/>
        </w:rPr>
        <w:t xml:space="preserve"> שהיא תביא לכתה. </w:t>
      </w:r>
    </w:p>
    <w:p w:rsidR="00A4145D" w:rsidRDefault="00A4145D" w:rsidP="00A4145D">
      <w:pPr>
        <w:bidi/>
        <w:spacing w:after="120" w:line="240" w:lineRule="auto"/>
        <w:rPr>
          <w:rFonts w:ascii="Times New Roman" w:hAnsi="Times New Roman" w:cs="Times New Roman"/>
          <w:color w:val="222222"/>
          <w:u w:val="single"/>
          <w:lang w:bidi="he-IL"/>
        </w:rPr>
      </w:pPr>
    </w:p>
    <w:p w:rsidR="005F574C" w:rsidRDefault="005F574C" w:rsidP="00A4145D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lang w:bidi="he-IL"/>
        </w:rPr>
      </w:pPr>
      <w:r w:rsidRPr="00A4145D"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>שעור ראשון:</w:t>
      </w:r>
      <w:r w:rsidR="00A4145D">
        <w:rPr>
          <w:rFonts w:ascii="Times New Roman" w:hAnsi="Times New Roman" w:cs="Times New Roman"/>
          <w:b/>
          <w:bCs/>
          <w:color w:val="222222"/>
          <w:u w:val="single"/>
          <w:lang w:bidi="he-IL"/>
        </w:rPr>
        <w:t xml:space="preserve"> </w:t>
      </w:r>
      <w:r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>מבוא</w:t>
      </w:r>
    </w:p>
    <w:p w:rsidR="00A4145D" w:rsidRPr="00A4145D" w:rsidRDefault="00A4145D" w:rsidP="00A4145D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u w:val="single"/>
          <w:lang w:bidi="he-IL"/>
        </w:rPr>
      </w:pPr>
    </w:p>
    <w:p w:rsidR="00687036" w:rsidRPr="005F574C" w:rsidRDefault="00687036" w:rsidP="00A4145D">
      <w:pPr>
        <w:pStyle w:val="a3"/>
        <w:numPr>
          <w:ilvl w:val="0"/>
          <w:numId w:val="1"/>
        </w:num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he-IL"/>
        </w:rPr>
      </w:pPr>
      <w:r w:rsidRPr="005F574C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he-IL"/>
        </w:rPr>
        <w:t>הפעולה הפוליטית</w:t>
      </w:r>
      <w:r w:rsidR="00EF32DB">
        <w:rPr>
          <w:rFonts w:ascii="Times New Roman" w:hAnsi="Times New Roman" w:cs="Times New Roman" w:hint="cs"/>
          <w:b/>
          <w:bCs/>
          <w:color w:val="222222"/>
          <w:sz w:val="28"/>
          <w:szCs w:val="28"/>
          <w:u w:val="single"/>
          <w:rtl/>
          <w:lang w:bidi="he-IL"/>
        </w:rPr>
        <w:t>: תיאוריה</w:t>
      </w:r>
    </w:p>
    <w:p w:rsidR="005F574C" w:rsidRDefault="005F574C" w:rsidP="00A4145D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lang w:bidi="he-IL"/>
        </w:rPr>
      </w:pPr>
      <w:r w:rsidRPr="005F574C"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>שעור שני:</w:t>
      </w:r>
      <w:r w:rsidRPr="005F574C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 xml:space="preserve"> </w:t>
      </w:r>
      <w:r w:rsidR="00EB1CE7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 xml:space="preserve">תיאוריה של פעולה: </w:t>
      </w:r>
      <w:proofErr w:type="spellStart"/>
      <w:r w:rsidR="00EB1CE7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>ארנט</w:t>
      </w:r>
      <w:proofErr w:type="spellEnd"/>
    </w:p>
    <w:p w:rsidR="00EB1CE7" w:rsidRPr="00C04635" w:rsidRDefault="00EB1CE7" w:rsidP="00A4145D">
      <w:pPr>
        <w:spacing w:after="120" w:line="240" w:lineRule="auto"/>
        <w:rPr>
          <w:rFonts w:ascii="Times New Roman" w:hAnsi="Times New Roman" w:cs="Times New Roman"/>
          <w:color w:val="222222"/>
          <w:rtl/>
          <w:lang w:bidi="he-IL"/>
        </w:rPr>
      </w:pPr>
      <w:r w:rsidRPr="005F574C">
        <w:rPr>
          <w:rFonts w:ascii="Times New Roman" w:hAnsi="Times New Roman" w:cs="Times New Roman"/>
          <w:color w:val="222222"/>
          <w:lang w:bidi="he-IL"/>
        </w:rPr>
        <w:t xml:space="preserve">Arendt, </w:t>
      </w:r>
      <w:r w:rsidRPr="005F574C">
        <w:rPr>
          <w:rFonts w:ascii="Times New Roman" w:hAnsi="Times New Roman" w:cs="Times New Roman"/>
          <w:i/>
          <w:iCs/>
          <w:color w:val="222222"/>
          <w:lang w:bidi="he-IL"/>
        </w:rPr>
        <w:t>Human Condition</w:t>
      </w:r>
      <w:r w:rsidRPr="005F574C">
        <w:rPr>
          <w:rFonts w:ascii="Times New Roman" w:hAnsi="Times New Roman" w:cs="Times New Roman"/>
          <w:color w:val="222222"/>
          <w:lang w:bidi="he-IL"/>
        </w:rPr>
        <w:t>, Action</w:t>
      </w:r>
    </w:p>
    <w:p w:rsidR="00687036" w:rsidRDefault="005F574C" w:rsidP="00A4145D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rtl/>
          <w:lang w:bidi="he-IL"/>
        </w:rPr>
      </w:pPr>
      <w:r w:rsidRPr="005F574C"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 xml:space="preserve">שעור שלישי: </w:t>
      </w:r>
      <w:proofErr w:type="spellStart"/>
      <w:r w:rsidR="00EB1CE7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>ארנט</w:t>
      </w:r>
      <w:proofErr w:type="spellEnd"/>
      <w:r w:rsidR="00EB1CE7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>: המשך (</w:t>
      </w:r>
      <w:proofErr w:type="spellStart"/>
      <w:r w:rsidR="00EB1CE7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>ארנט</w:t>
      </w:r>
      <w:proofErr w:type="spellEnd"/>
      <w:r w:rsidR="00EB1CE7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 xml:space="preserve"> ומגדר, ביקורת הסוכן הפוליטי)</w:t>
      </w:r>
    </w:p>
    <w:p w:rsidR="00EB1CE7" w:rsidRDefault="00EB1CE7" w:rsidP="00A4145D">
      <w:pPr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  <w:r>
        <w:rPr>
          <w:rFonts w:ascii="Times New Roman" w:hAnsi="Times New Roman" w:cs="Times New Roman"/>
          <w:color w:val="222222"/>
          <w:lang w:bidi="he-IL"/>
        </w:rPr>
        <w:t xml:space="preserve">Linda </w:t>
      </w:r>
      <w:proofErr w:type="spellStart"/>
      <w:r>
        <w:rPr>
          <w:rFonts w:ascii="Times New Roman" w:hAnsi="Times New Roman" w:cs="Times New Roman"/>
          <w:color w:val="222222"/>
          <w:lang w:bidi="he-IL"/>
        </w:rPr>
        <w:t>Zerilli</w:t>
      </w:r>
      <w:proofErr w:type="spellEnd"/>
      <w:r>
        <w:rPr>
          <w:rFonts w:ascii="Times New Roman" w:hAnsi="Times New Roman" w:cs="Times New Roman"/>
          <w:color w:val="222222"/>
          <w:lang w:bidi="he-IL"/>
        </w:rPr>
        <w:t xml:space="preserve">, “The </w:t>
      </w:r>
      <w:proofErr w:type="spellStart"/>
      <w:r>
        <w:rPr>
          <w:rFonts w:ascii="Times New Roman" w:hAnsi="Times New Roman" w:cs="Times New Roman"/>
          <w:color w:val="222222"/>
          <w:lang w:bidi="he-IL"/>
        </w:rPr>
        <w:t>Arendtian</w:t>
      </w:r>
      <w:proofErr w:type="spellEnd"/>
      <w:r>
        <w:rPr>
          <w:rFonts w:ascii="Times New Roman" w:hAnsi="Times New Roman" w:cs="Times New Roman"/>
          <w:color w:val="222222"/>
          <w:lang w:bidi="he-IL"/>
        </w:rPr>
        <w:t xml:space="preserve"> Body,”</w:t>
      </w:r>
    </w:p>
    <w:p w:rsidR="00EB1CE7" w:rsidRDefault="00EB1CE7" w:rsidP="00A4145D">
      <w:pPr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  <w:r>
        <w:rPr>
          <w:rFonts w:ascii="Times New Roman" w:hAnsi="Times New Roman" w:cs="Times New Roman"/>
          <w:color w:val="222222"/>
          <w:lang w:bidi="he-IL"/>
        </w:rPr>
        <w:t xml:space="preserve">Bonnie Honing, “Towards an Agonistic Feminism” </w:t>
      </w:r>
    </w:p>
    <w:p w:rsidR="00EB1CE7" w:rsidRPr="00EB1CE7" w:rsidRDefault="00EB1CE7" w:rsidP="00A4145D">
      <w:pPr>
        <w:spacing w:after="120" w:line="240" w:lineRule="auto"/>
        <w:ind w:left="2160"/>
        <w:rPr>
          <w:rFonts w:ascii="Times New Roman" w:hAnsi="Times New Roman" w:cs="Times New Roman"/>
          <w:color w:val="222222"/>
          <w:lang w:bidi="he-IL"/>
        </w:rPr>
      </w:pPr>
      <w:r>
        <w:rPr>
          <w:rFonts w:ascii="Times New Roman" w:hAnsi="Times New Roman" w:cs="Times New Roman"/>
          <w:color w:val="222222"/>
          <w:lang w:bidi="he-IL"/>
        </w:rPr>
        <w:t xml:space="preserve">Both in: </w:t>
      </w:r>
      <w:r>
        <w:rPr>
          <w:rFonts w:ascii="Times New Roman" w:hAnsi="Times New Roman" w:cs="Times New Roman"/>
          <w:i/>
          <w:iCs/>
          <w:color w:val="222222"/>
          <w:lang w:bidi="he-IL"/>
        </w:rPr>
        <w:t xml:space="preserve">Feminist Interpretations of Hannah Arendt </w:t>
      </w:r>
      <w:r>
        <w:rPr>
          <w:rFonts w:ascii="Times New Roman" w:hAnsi="Times New Roman" w:cs="Times New Roman"/>
          <w:color w:val="222222"/>
          <w:lang w:bidi="he-IL"/>
        </w:rPr>
        <w:t>(ed. Bonnie Honing)</w:t>
      </w:r>
    </w:p>
    <w:p w:rsidR="00687036" w:rsidRDefault="00687036" w:rsidP="00A4145D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rtl/>
          <w:lang w:bidi="he-IL"/>
        </w:rPr>
      </w:pPr>
      <w:r w:rsidRPr="005F574C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 xml:space="preserve">שעור </w:t>
      </w:r>
      <w:r w:rsidR="005F574C" w:rsidRPr="005F574C"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>רביעי</w:t>
      </w:r>
      <w:r w:rsidRPr="005F574C">
        <w:rPr>
          <w:rFonts w:ascii="Times New Roman" w:hAnsi="Times New Roman" w:cs="Times New Roman"/>
          <w:b/>
          <w:bCs/>
          <w:color w:val="222222"/>
          <w:rtl/>
          <w:lang w:bidi="he-IL"/>
        </w:rPr>
        <w:t xml:space="preserve">: ביקורת הסוכן הפוליטי: </w:t>
      </w:r>
      <w:r w:rsidR="00767F7B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 xml:space="preserve">ג'ודית </w:t>
      </w:r>
      <w:proofErr w:type="spellStart"/>
      <w:r w:rsidR="00EB1CE7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>באטלר</w:t>
      </w:r>
      <w:proofErr w:type="spellEnd"/>
    </w:p>
    <w:p w:rsidR="00EF32DB" w:rsidRDefault="00A4145D" w:rsidP="00A4145D">
      <w:pPr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  <w:r>
        <w:rPr>
          <w:rFonts w:ascii="Times New Roman" w:hAnsi="Times New Roman" w:cs="Times New Roman"/>
          <w:color w:val="222222"/>
          <w:lang w:bidi="he-IL"/>
        </w:rPr>
        <w:t xml:space="preserve">Butler, “Bodies and Power Revisited” in </w:t>
      </w:r>
      <w:r>
        <w:rPr>
          <w:rFonts w:ascii="Times New Roman" w:hAnsi="Times New Roman" w:cs="Times New Roman"/>
          <w:i/>
          <w:iCs/>
          <w:color w:val="222222"/>
          <w:lang w:bidi="he-IL"/>
        </w:rPr>
        <w:t>Feminism and the Final Foucault</w:t>
      </w:r>
      <w:r>
        <w:rPr>
          <w:rFonts w:ascii="Times New Roman" w:hAnsi="Times New Roman" w:cs="Times New Roman"/>
          <w:color w:val="222222"/>
          <w:lang w:bidi="he-IL"/>
        </w:rPr>
        <w:t xml:space="preserve"> (eds. Taylor and </w:t>
      </w:r>
      <w:proofErr w:type="spellStart"/>
      <w:r>
        <w:rPr>
          <w:rFonts w:ascii="Times New Roman" w:hAnsi="Times New Roman" w:cs="Times New Roman"/>
          <w:color w:val="222222"/>
          <w:lang w:bidi="he-IL"/>
        </w:rPr>
        <w:t>Vintges</w:t>
      </w:r>
      <w:proofErr w:type="spellEnd"/>
      <w:r>
        <w:rPr>
          <w:rFonts w:ascii="Times New Roman" w:hAnsi="Times New Roman" w:cs="Times New Roman"/>
          <w:color w:val="222222"/>
          <w:lang w:bidi="he-IL"/>
        </w:rPr>
        <w:t>)</w:t>
      </w:r>
    </w:p>
    <w:p w:rsidR="00A4145D" w:rsidRDefault="00A4145D" w:rsidP="00A4145D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</w:pPr>
      <w:r w:rsidRPr="005F574C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 xml:space="preserve">שעור </w:t>
      </w:r>
      <w:r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>חמישי: המשך</w:t>
      </w:r>
    </w:p>
    <w:p w:rsidR="00A4145D" w:rsidRDefault="00A4145D" w:rsidP="00A4145D">
      <w:pPr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  <w:r>
        <w:rPr>
          <w:rFonts w:ascii="Times New Roman" w:hAnsi="Times New Roman" w:cs="Times New Roman"/>
          <w:color w:val="222222"/>
          <w:lang w:bidi="he-IL"/>
        </w:rPr>
        <w:t xml:space="preserve">Butler, “Contingent Foundations: Feminism and the Question of Modernism” in </w:t>
      </w:r>
      <w:r>
        <w:rPr>
          <w:rFonts w:ascii="Times New Roman" w:hAnsi="Times New Roman" w:cs="Times New Roman"/>
          <w:i/>
          <w:iCs/>
          <w:color w:val="222222"/>
          <w:lang w:bidi="he-IL"/>
        </w:rPr>
        <w:t>Feminists Theorize the Political</w:t>
      </w:r>
      <w:r>
        <w:rPr>
          <w:rFonts w:ascii="Times New Roman" w:hAnsi="Times New Roman" w:cs="Times New Roman"/>
          <w:color w:val="222222"/>
          <w:lang w:bidi="he-IL"/>
        </w:rPr>
        <w:t xml:space="preserve"> (eds. Butler, Scott)</w:t>
      </w:r>
    </w:p>
    <w:p w:rsidR="00A4145D" w:rsidRDefault="00A4145D" w:rsidP="00A4145D">
      <w:pPr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</w:p>
    <w:p w:rsidR="00A4145D" w:rsidRDefault="00A4145D" w:rsidP="00A4145D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lang w:bidi="he-IL"/>
        </w:rPr>
      </w:pPr>
      <w:r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 xml:space="preserve">שעור </w:t>
      </w:r>
      <w:r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>שישי</w:t>
      </w:r>
      <w:r>
        <w:rPr>
          <w:rFonts w:ascii="Times New Roman" w:hAnsi="Times New Roman" w:cs="Times New Roman"/>
          <w:b/>
          <w:bCs/>
          <w:color w:val="222222"/>
          <w:rtl/>
          <w:lang w:bidi="he-IL"/>
        </w:rPr>
        <w:t>: ביקורת הסוכן הפוליטי: מקרי בוחן</w:t>
      </w:r>
    </w:p>
    <w:p w:rsidR="00A4145D" w:rsidRDefault="00A4145D" w:rsidP="00A4145D">
      <w:pPr>
        <w:spacing w:after="120" w:line="240" w:lineRule="auto"/>
        <w:rPr>
          <w:rFonts w:ascii="Times New Roman" w:hAnsi="Times New Roman" w:cs="Times New Roman"/>
          <w:color w:val="222222"/>
          <w:rtl/>
          <w:lang w:bidi="he-IL"/>
        </w:rPr>
      </w:pPr>
      <w:r>
        <w:rPr>
          <w:rFonts w:ascii="Times New Roman" w:hAnsi="Times New Roman" w:cs="Times New Roman"/>
          <w:kern w:val="32"/>
        </w:rPr>
        <w:t xml:space="preserve">Laura </w:t>
      </w:r>
      <w:proofErr w:type="spellStart"/>
      <w:r>
        <w:rPr>
          <w:rFonts w:ascii="Times New Roman" w:hAnsi="Times New Roman" w:cs="Times New Roman"/>
          <w:kern w:val="32"/>
        </w:rPr>
        <w:t>Sjoberg</w:t>
      </w:r>
      <w:proofErr w:type="spellEnd"/>
      <w:r>
        <w:rPr>
          <w:rFonts w:ascii="Times New Roman" w:hAnsi="Times New Roman" w:cs="Times New Roman"/>
          <w:kern w:val="32"/>
        </w:rPr>
        <w:t xml:space="preserve"> and Caron E. Gentry,</w:t>
      </w:r>
      <w:r>
        <w:rPr>
          <w:rFonts w:ascii="Times New Roman" w:hAnsi="Times New Roman" w:cs="Times New Roman"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32"/>
        </w:rPr>
        <w:t>Mothers, Monsters, Whores</w:t>
      </w:r>
      <w:r>
        <w:rPr>
          <w:rFonts w:ascii="Times New Roman" w:hAnsi="Times New Roman" w:cs="Times New Roman"/>
          <w:color w:val="000000"/>
          <w:kern w:val="32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kern w:val="32"/>
        </w:rPr>
        <w:t>chapter :</w:t>
      </w:r>
      <w:proofErr w:type="gramEnd"/>
      <w:r>
        <w:rPr>
          <w:rFonts w:ascii="Times New Roman" w:hAnsi="Times New Roman" w:cs="Times New Roman"/>
          <w:color w:val="000000"/>
          <w:kern w:val="32"/>
        </w:rPr>
        <w:t xml:space="preserve"> “Dying for Sex and Love in the Middle East” </w:t>
      </w:r>
    </w:p>
    <w:p w:rsidR="00A4145D" w:rsidRDefault="00A4145D" w:rsidP="00A4145D">
      <w:pPr>
        <w:spacing w:after="120" w:line="240" w:lineRule="auto"/>
        <w:rPr>
          <w:rFonts w:ascii="Times New Roman" w:hAnsi="Times New Roman" w:cs="Times New Roman"/>
          <w:b/>
          <w:bCs/>
          <w:color w:val="222222"/>
          <w:lang w:bidi="he-IL"/>
        </w:rPr>
      </w:pPr>
      <w:r>
        <w:rPr>
          <w:rFonts w:ascii="Times New Roman" w:hAnsi="Times New Roman" w:cs="Times New Roman"/>
        </w:rPr>
        <w:t xml:space="preserve">Frances </w:t>
      </w:r>
      <w:proofErr w:type="spellStart"/>
      <w:r>
        <w:rPr>
          <w:rFonts w:ascii="Times New Roman" w:hAnsi="Times New Roman" w:cs="Times New Roman"/>
        </w:rPr>
        <w:t>Hasso</w:t>
      </w:r>
      <w:proofErr w:type="spellEnd"/>
      <w:r>
        <w:rPr>
          <w:rFonts w:ascii="Times New Roman" w:hAnsi="Times New Roman" w:cs="Times New Roman"/>
        </w:rPr>
        <w:t>, “Discursive and Political Deployments by/of the 2002 Palestinian Women Suicide Bombers/Martyrs</w:t>
      </w:r>
    </w:p>
    <w:p w:rsidR="00A4145D" w:rsidRPr="00A4145D" w:rsidRDefault="00A4145D" w:rsidP="00A4145D">
      <w:pPr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</w:p>
    <w:p w:rsidR="00EF32DB" w:rsidRPr="00EF32DB" w:rsidRDefault="00EF32DB" w:rsidP="00A4145D">
      <w:pPr>
        <w:pStyle w:val="a3"/>
        <w:numPr>
          <w:ilvl w:val="0"/>
          <w:numId w:val="1"/>
        </w:num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he-IL"/>
        </w:rPr>
      </w:pPr>
      <w:r>
        <w:rPr>
          <w:rFonts w:ascii="Times New Roman" w:hAnsi="Times New Roman" w:cs="Times New Roman" w:hint="cs"/>
          <w:b/>
          <w:bCs/>
          <w:color w:val="222222"/>
          <w:sz w:val="28"/>
          <w:szCs w:val="28"/>
          <w:u w:val="single"/>
          <w:rtl/>
          <w:lang w:bidi="he-IL"/>
        </w:rPr>
        <w:t xml:space="preserve">ספרות של </w:t>
      </w:r>
      <w:r w:rsidRPr="00EF32DB">
        <w:rPr>
          <w:rFonts w:ascii="Times New Roman" w:hAnsi="Times New Roman" w:cs="Times New Roman" w:hint="cs"/>
          <w:b/>
          <w:bCs/>
          <w:color w:val="222222"/>
          <w:sz w:val="28"/>
          <w:szCs w:val="28"/>
          <w:u w:val="single"/>
          <w:rtl/>
          <w:lang w:bidi="he-IL"/>
        </w:rPr>
        <w:t xml:space="preserve">התערבות: מרחבים, אפיקים, </w:t>
      </w:r>
      <w:r w:rsidR="00961BA1">
        <w:rPr>
          <w:rFonts w:ascii="Times New Roman" w:hAnsi="Times New Roman" w:cs="Times New Roman" w:hint="cs"/>
          <w:b/>
          <w:bCs/>
          <w:color w:val="222222"/>
          <w:sz w:val="28"/>
          <w:szCs w:val="28"/>
          <w:u w:val="single"/>
          <w:rtl/>
          <w:lang w:bidi="he-IL"/>
        </w:rPr>
        <w:t xml:space="preserve">אופנים </w:t>
      </w:r>
      <w:r>
        <w:rPr>
          <w:rFonts w:ascii="Times New Roman" w:hAnsi="Times New Roman" w:cs="Times New Roman" w:hint="cs"/>
          <w:b/>
          <w:bCs/>
          <w:color w:val="222222"/>
          <w:sz w:val="28"/>
          <w:szCs w:val="28"/>
          <w:u w:val="single"/>
          <w:rtl/>
          <w:lang w:bidi="he-IL"/>
        </w:rPr>
        <w:t>ומטרות של פעולה פוליטית</w:t>
      </w:r>
    </w:p>
    <w:p w:rsidR="00EF32DB" w:rsidRPr="005F574C" w:rsidRDefault="00A80C32" w:rsidP="002414C1">
      <w:pPr>
        <w:bidi/>
        <w:spacing w:after="120" w:line="240" w:lineRule="auto"/>
        <w:rPr>
          <w:rFonts w:ascii="Times New Roman" w:hAnsi="Times New Roman" w:cs="Times New Roman"/>
          <w:b/>
          <w:bCs/>
          <w:rtl/>
          <w:lang w:bidi="he-IL"/>
        </w:rPr>
      </w:pPr>
      <w:r w:rsidRPr="005F574C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 xml:space="preserve">שעור </w:t>
      </w:r>
      <w:r w:rsidR="00524AD6"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>שביעי</w:t>
      </w:r>
      <w:r w:rsidRPr="005F574C">
        <w:rPr>
          <w:rFonts w:ascii="Times New Roman" w:hAnsi="Times New Roman" w:cs="Times New Roman"/>
          <w:b/>
          <w:bCs/>
          <w:color w:val="222222"/>
          <w:rtl/>
          <w:lang w:bidi="he-IL"/>
        </w:rPr>
        <w:t xml:space="preserve">: </w:t>
      </w:r>
      <w:r w:rsidR="00EF32DB">
        <w:rPr>
          <w:rFonts w:ascii="Times New Roman" w:hAnsi="Times New Roman" w:cs="Times New Roman"/>
          <w:b/>
          <w:bCs/>
          <w:rtl/>
          <w:lang w:bidi="he-IL"/>
        </w:rPr>
        <w:t>הפעולה הלגליסטית</w:t>
      </w:r>
    </w:p>
    <w:p w:rsidR="00C87FDB" w:rsidRDefault="00C87FDB" w:rsidP="00A4145D">
      <w:pPr>
        <w:spacing w:after="12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Pam </w:t>
      </w:r>
      <w:proofErr w:type="spellStart"/>
      <w:r>
        <w:rPr>
          <w:rFonts w:ascii="Times New Roman" w:hAnsi="Times New Roman" w:cs="Times New Roman"/>
          <w:lang w:bidi="he-IL"/>
        </w:rPr>
        <w:t>Spees</w:t>
      </w:r>
      <w:proofErr w:type="spellEnd"/>
      <w:r>
        <w:rPr>
          <w:rFonts w:ascii="Times New Roman" w:hAnsi="Times New Roman" w:cs="Times New Roman"/>
          <w:lang w:bidi="he-IL"/>
        </w:rPr>
        <w:t xml:space="preserve">, “Women Advocacy in the Creation of the International Criminal Court: Changing the Landscape of Justice.” In </w:t>
      </w:r>
      <w:r>
        <w:rPr>
          <w:rFonts w:ascii="Times New Roman" w:hAnsi="Times New Roman" w:cs="Times New Roman"/>
          <w:i/>
          <w:iCs/>
          <w:lang w:bidi="he-IL"/>
        </w:rPr>
        <w:t>War and Terror, Feminist Perspectives</w:t>
      </w:r>
      <w:r>
        <w:rPr>
          <w:rFonts w:ascii="Times New Roman" w:hAnsi="Times New Roman" w:cs="Times New Roman"/>
          <w:lang w:bidi="he-IL"/>
        </w:rPr>
        <w:t xml:space="preserve"> (eds. Alexander and </w:t>
      </w:r>
      <w:proofErr w:type="spellStart"/>
      <w:r>
        <w:rPr>
          <w:rFonts w:ascii="Times New Roman" w:hAnsi="Times New Roman" w:cs="Times New Roman"/>
          <w:lang w:bidi="he-IL"/>
        </w:rPr>
        <w:t>Hawkesworth</w:t>
      </w:r>
      <w:proofErr w:type="spellEnd"/>
    </w:p>
    <w:p w:rsidR="003A71D6" w:rsidRDefault="003A71D6" w:rsidP="00A4145D">
      <w:pPr>
        <w:spacing w:after="12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Wendy Brown, </w:t>
      </w:r>
      <w:r>
        <w:rPr>
          <w:rFonts w:ascii="Times New Roman" w:hAnsi="Times New Roman" w:cs="Times New Roman"/>
          <w:i/>
          <w:iCs/>
          <w:lang w:bidi="he-IL"/>
        </w:rPr>
        <w:t>States of Injury</w:t>
      </w:r>
      <w:r>
        <w:rPr>
          <w:rFonts w:ascii="Times New Roman" w:hAnsi="Times New Roman" w:cs="Times New Roman"/>
          <w:lang w:bidi="he-IL"/>
        </w:rPr>
        <w:t>, introduction,</w:t>
      </w:r>
    </w:p>
    <w:p w:rsidR="003A71D6" w:rsidRPr="003A71D6" w:rsidRDefault="003A71D6" w:rsidP="00A4145D">
      <w:pPr>
        <w:spacing w:after="12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lastRenderedPageBreak/>
        <w:t xml:space="preserve">---, “Suffering the Paradoxes of Rights” in </w:t>
      </w:r>
      <w:r>
        <w:rPr>
          <w:rFonts w:ascii="Times New Roman" w:hAnsi="Times New Roman" w:cs="Times New Roman"/>
          <w:i/>
          <w:iCs/>
          <w:lang w:bidi="he-IL"/>
        </w:rPr>
        <w:t xml:space="preserve">Left Legalism/Left Critique </w:t>
      </w:r>
      <w:r>
        <w:rPr>
          <w:rFonts w:ascii="Times New Roman" w:hAnsi="Times New Roman" w:cs="Times New Roman"/>
          <w:lang w:bidi="he-IL"/>
        </w:rPr>
        <w:t xml:space="preserve">(eds. Brown, Halley) </w:t>
      </w:r>
    </w:p>
    <w:p w:rsidR="00EF32DB" w:rsidRDefault="00EF32DB" w:rsidP="00A4145D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</w:pPr>
    </w:p>
    <w:p w:rsidR="00EF32DB" w:rsidRPr="005F574C" w:rsidRDefault="00EF32DB" w:rsidP="00524AD6">
      <w:pPr>
        <w:bidi/>
        <w:spacing w:after="120" w:line="240" w:lineRule="auto"/>
        <w:rPr>
          <w:rFonts w:ascii="Times New Roman" w:hAnsi="Times New Roman" w:cs="Times New Roman"/>
          <w:b/>
          <w:bCs/>
          <w:rtl/>
          <w:lang w:bidi="he-IL"/>
        </w:rPr>
      </w:pPr>
      <w:r w:rsidRPr="005F574C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 xml:space="preserve">שעור </w:t>
      </w:r>
      <w:r w:rsidR="00524AD6"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>שמיני</w:t>
      </w:r>
      <w:r w:rsidRPr="005F574C">
        <w:rPr>
          <w:rFonts w:ascii="Times New Roman" w:hAnsi="Times New Roman" w:cs="Times New Roman"/>
          <w:b/>
          <w:bCs/>
          <w:color w:val="222222"/>
          <w:rtl/>
          <w:lang w:bidi="he-IL"/>
        </w:rPr>
        <w:t xml:space="preserve">: </w:t>
      </w:r>
      <w:r>
        <w:rPr>
          <w:rFonts w:ascii="Times New Roman" w:hAnsi="Times New Roman" w:cs="Times New Roman"/>
          <w:b/>
          <w:bCs/>
          <w:rtl/>
          <w:lang w:bidi="he-IL"/>
        </w:rPr>
        <w:t>ביקורת הפעולה הלגליסטית</w:t>
      </w:r>
      <w:r>
        <w:rPr>
          <w:rFonts w:ascii="Times New Roman" w:hAnsi="Times New Roman" w:cs="Times New Roman" w:hint="cs"/>
          <w:b/>
          <w:bCs/>
          <w:rtl/>
          <w:lang w:bidi="he-IL"/>
        </w:rPr>
        <w:t>, המשך</w:t>
      </w:r>
    </w:p>
    <w:p w:rsidR="00C5005C" w:rsidRDefault="00C5005C" w:rsidP="00C5005C">
      <w:pPr>
        <w:spacing w:after="120" w:line="240" w:lineRule="auto"/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 xml:space="preserve">Dean Spade, </w:t>
      </w:r>
      <w:r>
        <w:rPr>
          <w:rFonts w:ascii="Times New Roman" w:hAnsi="Times New Roman" w:cs="Times New Roman"/>
          <w:i/>
          <w:iCs/>
          <w:lang w:bidi="he-IL"/>
        </w:rPr>
        <w:t>Normal Life</w:t>
      </w:r>
      <w:r>
        <w:rPr>
          <w:rFonts w:ascii="Times New Roman" w:hAnsi="Times New Roman" w:cs="Times New Roman"/>
          <w:lang w:bidi="he-IL"/>
        </w:rPr>
        <w:t>, introduction, chapter 3.</w:t>
      </w:r>
      <w:proofErr w:type="gramEnd"/>
      <w:r>
        <w:rPr>
          <w:rFonts w:ascii="Times New Roman" w:hAnsi="Times New Roman" w:cs="Times New Roman"/>
          <w:lang w:bidi="he-IL"/>
        </w:rPr>
        <w:t xml:space="preserve"> </w:t>
      </w:r>
    </w:p>
    <w:p w:rsidR="002414C1" w:rsidRDefault="002414C1" w:rsidP="00C5005C">
      <w:pPr>
        <w:spacing w:after="120" w:line="240" w:lineRule="auto"/>
        <w:rPr>
          <w:rFonts w:ascii="Times New Roman" w:hAnsi="Times New Roman"/>
        </w:rPr>
      </w:pPr>
      <w:r w:rsidRPr="002B79A5">
        <w:rPr>
          <w:rFonts w:ascii="Times New Roman" w:hAnsi="Times New Roman"/>
        </w:rPr>
        <w:t xml:space="preserve">Wendy </w:t>
      </w:r>
      <w:proofErr w:type="spellStart"/>
      <w:r w:rsidRPr="002B79A5">
        <w:rPr>
          <w:rFonts w:ascii="Times New Roman" w:hAnsi="Times New Roman"/>
        </w:rPr>
        <w:t>Chapkis</w:t>
      </w:r>
      <w:proofErr w:type="spellEnd"/>
      <w:r w:rsidRPr="002B79A5">
        <w:rPr>
          <w:rStyle w:val="a4"/>
        </w:rPr>
        <w:t xml:space="preserve">, </w:t>
      </w:r>
      <w:r>
        <w:rPr>
          <w:rFonts w:ascii="Times New Roman" w:hAnsi="Times New Roman"/>
        </w:rPr>
        <w:t>“</w:t>
      </w:r>
      <w:r w:rsidRPr="002B79A5">
        <w:rPr>
          <w:rFonts w:ascii="Times New Roman" w:hAnsi="Times New Roman"/>
        </w:rPr>
        <w:t>Trafficking, Migration, and the Law</w:t>
      </w:r>
      <w:r>
        <w:rPr>
          <w:rFonts w:ascii="Times New Roman" w:hAnsi="Times New Roman"/>
        </w:rPr>
        <w:t xml:space="preserve">, </w:t>
      </w:r>
      <w:r w:rsidRPr="002B79A5">
        <w:rPr>
          <w:rFonts w:ascii="Times New Roman" w:hAnsi="Times New Roman"/>
        </w:rPr>
        <w:t>Protecting Innocents, Punishing Immigrants”</w:t>
      </w:r>
    </w:p>
    <w:p w:rsidR="002414C1" w:rsidRPr="00C5005C" w:rsidRDefault="002414C1" w:rsidP="00C5005C">
      <w:pPr>
        <w:spacing w:after="120" w:line="240" w:lineRule="auto"/>
        <w:rPr>
          <w:rFonts w:ascii="Times New Roman" w:hAnsi="Times New Roman" w:cs="Times New Roman"/>
          <w:lang w:bidi="he-IL"/>
        </w:rPr>
      </w:pPr>
    </w:p>
    <w:p w:rsidR="005F574C" w:rsidRPr="005F574C" w:rsidRDefault="005F574C" w:rsidP="00524AD6">
      <w:p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rtl/>
          <w:lang w:bidi="he-IL"/>
        </w:rPr>
      </w:pPr>
      <w:r w:rsidRPr="005F574C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 xml:space="preserve">שעור </w:t>
      </w:r>
      <w:r w:rsidR="00524AD6">
        <w:rPr>
          <w:rFonts w:ascii="Times New Roman" w:hAnsi="Times New Roman" w:cs="Times New Roman" w:hint="cs"/>
          <w:b/>
          <w:bCs/>
          <w:color w:val="222222"/>
          <w:u w:val="single"/>
          <w:rtl/>
          <w:lang w:bidi="he-IL"/>
        </w:rPr>
        <w:t>תשיעי</w:t>
      </w:r>
      <w:r w:rsidRPr="005F574C">
        <w:rPr>
          <w:rFonts w:ascii="Times New Roman" w:hAnsi="Times New Roman" w:cs="Times New Roman"/>
          <w:b/>
          <w:bCs/>
          <w:color w:val="222222"/>
          <w:rtl/>
          <w:lang w:bidi="he-IL"/>
        </w:rPr>
        <w:t xml:space="preserve">: ביקורת </w:t>
      </w:r>
      <w:r w:rsidR="00EF32DB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>ההתערבות</w:t>
      </w:r>
      <w:r w:rsidR="003A71D6">
        <w:rPr>
          <w:rFonts w:ascii="Times New Roman" w:hAnsi="Times New Roman" w:cs="Times New Roman"/>
          <w:b/>
          <w:bCs/>
          <w:color w:val="222222"/>
          <w:lang w:bidi="he-IL"/>
        </w:rPr>
        <w:t xml:space="preserve"> </w:t>
      </w:r>
      <w:r w:rsidR="003A71D6">
        <w:rPr>
          <w:rFonts w:ascii="Times New Roman" w:hAnsi="Times New Roman" w:cs="Times New Roman" w:hint="cs"/>
          <w:b/>
          <w:bCs/>
          <w:color w:val="222222"/>
          <w:rtl/>
          <w:lang w:bidi="he-IL"/>
        </w:rPr>
        <w:t>המדינית/צבאית</w:t>
      </w:r>
    </w:p>
    <w:p w:rsidR="00C87FDB" w:rsidRDefault="00C87FDB" w:rsidP="00A414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Saba </w:t>
      </w:r>
      <w:proofErr w:type="spellStart"/>
      <w:r>
        <w:rPr>
          <w:rFonts w:ascii="Times New Roman" w:hAnsi="Times New Roman" w:cs="Times New Roman"/>
        </w:rPr>
        <w:t>Mahmood</w:t>
      </w:r>
      <w:proofErr w:type="spellEnd"/>
      <w:r>
        <w:rPr>
          <w:rFonts w:ascii="Times New Roman" w:hAnsi="Times New Roman" w:cs="Times New Roman"/>
        </w:rPr>
        <w:t>, “Feminism, Democracy and Empire: Islam and the War on Terror”</w:t>
      </w:r>
    </w:p>
    <w:p w:rsidR="002414C1" w:rsidRPr="002414C1" w:rsidRDefault="00C87FDB" w:rsidP="002414C1">
      <w:pPr>
        <w:pStyle w:val="a5"/>
        <w:ind w:left="0"/>
        <w:rPr>
          <w:rFonts w:ascii="Times New Roman" w:hAnsi="Times New Roman"/>
          <w:sz w:val="22"/>
          <w:szCs w:val="22"/>
        </w:rPr>
      </w:pPr>
      <w:r w:rsidRPr="002414C1">
        <w:rPr>
          <w:rFonts w:ascii="Times New Roman" w:hAnsi="Times New Roman"/>
          <w:sz w:val="22"/>
          <w:szCs w:val="22"/>
        </w:rPr>
        <w:t xml:space="preserve"> </w:t>
      </w:r>
      <w:r w:rsidR="002414C1" w:rsidRPr="002414C1">
        <w:rPr>
          <w:rFonts w:ascii="Times New Roman" w:hAnsi="Times New Roman"/>
          <w:sz w:val="22"/>
          <w:szCs w:val="22"/>
        </w:rPr>
        <w:t>Lila Abu-</w:t>
      </w:r>
      <w:proofErr w:type="spellStart"/>
      <w:r w:rsidR="002414C1" w:rsidRPr="002414C1">
        <w:rPr>
          <w:rFonts w:ascii="Times New Roman" w:hAnsi="Times New Roman"/>
          <w:sz w:val="22"/>
          <w:szCs w:val="22"/>
        </w:rPr>
        <w:t>Lughod</w:t>
      </w:r>
      <w:proofErr w:type="spellEnd"/>
      <w:r w:rsidR="002414C1" w:rsidRPr="002414C1">
        <w:rPr>
          <w:rFonts w:ascii="Times New Roman" w:hAnsi="Times New Roman"/>
          <w:sz w:val="22"/>
          <w:szCs w:val="22"/>
        </w:rPr>
        <w:t>.  “</w:t>
      </w:r>
      <w:r w:rsidR="002414C1" w:rsidRPr="002414C1">
        <w:rPr>
          <w:rFonts w:ascii="Times New Roman" w:hAnsi="Times New Roman"/>
          <w:bCs/>
          <w:sz w:val="22"/>
          <w:szCs w:val="22"/>
        </w:rPr>
        <w:t>Do Muslim Women Really Need Saving?  Anthropological Reflections on Cultural Relativism and Its Others”</w:t>
      </w:r>
      <w:r w:rsidR="002414C1" w:rsidRPr="002414C1">
        <w:rPr>
          <w:rFonts w:ascii="Times New Roman" w:hAnsi="Times New Roman"/>
          <w:sz w:val="22"/>
          <w:szCs w:val="22"/>
        </w:rPr>
        <w:t xml:space="preserve"> (in reader)</w:t>
      </w:r>
    </w:p>
    <w:p w:rsidR="008F4C34" w:rsidRPr="005F574C" w:rsidRDefault="008F4C34" w:rsidP="00A414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kern w:val="32"/>
          <w:rtl/>
          <w:lang w:bidi="he-IL"/>
        </w:rPr>
      </w:pPr>
    </w:p>
    <w:p w:rsidR="00961BA1" w:rsidRPr="00A80C32" w:rsidRDefault="004022B3" w:rsidP="00961BA1">
      <w:pPr>
        <w:bidi/>
        <w:spacing w:after="120" w:line="240" w:lineRule="auto"/>
        <w:rPr>
          <w:rFonts w:ascii="Times New Roman" w:hAnsi="Times New Roman" w:cs="Times New Roman"/>
          <w:rtl/>
          <w:lang w:bidi="he-IL"/>
        </w:rPr>
      </w:pPr>
      <w:r w:rsidRPr="005F574C">
        <w:rPr>
          <w:rFonts w:ascii="Times New Roman" w:hAnsi="Times New Roman" w:cs="Times New Roman"/>
          <w:b/>
          <w:bCs/>
          <w:u w:val="single"/>
          <w:rtl/>
          <w:lang w:bidi="he-IL"/>
        </w:rPr>
        <w:t xml:space="preserve">שעור </w:t>
      </w:r>
      <w:r w:rsidR="00524AD6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עשירי</w:t>
      </w:r>
      <w:r w:rsidRPr="005F574C">
        <w:rPr>
          <w:rFonts w:ascii="Times New Roman" w:hAnsi="Times New Roman" w:cs="Times New Roman"/>
          <w:b/>
          <w:bCs/>
          <w:u w:val="single"/>
          <w:rtl/>
          <w:lang w:bidi="he-IL"/>
        </w:rPr>
        <w:t>:</w:t>
      </w:r>
      <w:r w:rsidR="00A80C32">
        <w:rPr>
          <w:rFonts w:ascii="Times New Roman" w:hAnsi="Times New Roman" w:cs="Times New Roman" w:hint="cs"/>
          <w:b/>
          <w:bCs/>
          <w:rtl/>
          <w:lang w:bidi="he-IL"/>
        </w:rPr>
        <w:t xml:space="preserve"> </w:t>
      </w:r>
      <w:r w:rsidR="00961BA1"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המדינה ומעבר: </w:t>
      </w:r>
      <w:proofErr w:type="spellStart"/>
      <w:r w:rsidR="00961BA1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אקטביזם</w:t>
      </w:r>
      <w:proofErr w:type="spellEnd"/>
      <w:r w:rsidR="00961BA1"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 וגלובליזציה </w:t>
      </w:r>
    </w:p>
    <w:p w:rsidR="00961BA1" w:rsidRDefault="00961BA1" w:rsidP="00961BA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Yoko </w:t>
      </w:r>
      <w:proofErr w:type="spellStart"/>
      <w:r>
        <w:rPr>
          <w:rFonts w:ascii="Times New Roman" w:hAnsi="Times New Roman"/>
        </w:rPr>
        <w:t>Fukumara</w:t>
      </w:r>
      <w:proofErr w:type="spellEnd"/>
      <w:r>
        <w:rPr>
          <w:rFonts w:ascii="Times New Roman" w:hAnsi="Times New Roman"/>
        </w:rPr>
        <w:t xml:space="preserve"> and Martha Matsuoka, “Redefining Security: Okinawa Women’s Resistance to U.S Militarism”</w:t>
      </w:r>
    </w:p>
    <w:p w:rsidR="00961BA1" w:rsidRDefault="00961BA1" w:rsidP="00961BA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</w:t>
      </w:r>
      <w:proofErr w:type="spellStart"/>
      <w:r>
        <w:rPr>
          <w:rFonts w:ascii="Times New Roman" w:hAnsi="Times New Roman"/>
        </w:rPr>
        <w:t>Bickham</w:t>
      </w:r>
      <w:proofErr w:type="spellEnd"/>
      <w:r>
        <w:rPr>
          <w:rFonts w:ascii="Times New Roman" w:hAnsi="Times New Roman"/>
        </w:rPr>
        <w:t xml:space="preserve"> Mendez. </w:t>
      </w:r>
      <w:proofErr w:type="gramStart"/>
      <w:r w:rsidRPr="00CA3382">
        <w:rPr>
          <w:rFonts w:ascii="Times New Roman" w:hAnsi="Times New Roman"/>
        </w:rPr>
        <w:t>“Creating Alternatives from a Gender Perspective:</w:t>
      </w:r>
      <w:r>
        <w:rPr>
          <w:rFonts w:ascii="Times New Roman" w:hAnsi="Times New Roman"/>
        </w:rPr>
        <w:t xml:space="preserve"> </w:t>
      </w:r>
      <w:r w:rsidRPr="00CA3382">
        <w:rPr>
          <w:rFonts w:ascii="Times New Roman" w:hAnsi="Times New Roman"/>
        </w:rPr>
        <w:t xml:space="preserve">Transnational Organizing for </w:t>
      </w:r>
      <w:proofErr w:type="spellStart"/>
      <w:r w:rsidRPr="00CA3382">
        <w:rPr>
          <w:rFonts w:ascii="Times New Roman" w:hAnsi="Times New Roman"/>
        </w:rPr>
        <w:t>Maquila</w:t>
      </w:r>
      <w:proofErr w:type="spellEnd"/>
      <w:r w:rsidRPr="00CA3382">
        <w:rPr>
          <w:rFonts w:ascii="Times New Roman" w:hAnsi="Times New Roman"/>
        </w:rPr>
        <w:t xml:space="preserve"> Worker</w:t>
      </w:r>
      <w:r>
        <w:rPr>
          <w:rFonts w:ascii="Times New Roman" w:hAnsi="Times New Roman"/>
        </w:rPr>
        <w:t>’s Rights in Central America.”</w:t>
      </w:r>
      <w:proofErr w:type="gramEnd"/>
    </w:p>
    <w:p w:rsidR="00961BA1" w:rsidRDefault="00961BA1" w:rsidP="00961BA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Nancy Naples, “Changing the Terms” </w:t>
      </w:r>
    </w:p>
    <w:p w:rsidR="00961BA1" w:rsidRDefault="00961BA1" w:rsidP="00961BA1">
      <w:pPr>
        <w:spacing w:after="120" w:line="240" w:lineRule="auto"/>
        <w:rPr>
          <w:rFonts w:ascii="Times New Roman" w:hAnsi="Times New Roman" w:cs="Times New Roman"/>
          <w:color w:val="222222"/>
          <w:rtl/>
          <w:lang w:bidi="he-I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All in: </w:t>
      </w:r>
      <w:r w:rsidRPr="002414C1">
        <w:rPr>
          <w:rFonts w:ascii="Times New Roman" w:hAnsi="Times New Roman"/>
          <w:i/>
          <w:iCs/>
        </w:rPr>
        <w:t>Women’s Activism and Globalization</w:t>
      </w:r>
      <w:r>
        <w:rPr>
          <w:rFonts w:ascii="Times New Roman" w:hAnsi="Times New Roman"/>
        </w:rPr>
        <w:t xml:space="preserve"> (eds. Naples and Desai)</w:t>
      </w:r>
    </w:p>
    <w:p w:rsidR="00961BA1" w:rsidRDefault="00961BA1" w:rsidP="00961BA1">
      <w:pPr>
        <w:bidi/>
        <w:spacing w:after="120" w:line="240" w:lineRule="auto"/>
        <w:rPr>
          <w:rFonts w:ascii="Times New Roman" w:hAnsi="Times New Roman" w:cs="Times New Roman"/>
          <w:b/>
          <w:bCs/>
          <w:rtl/>
          <w:lang w:bidi="he-IL"/>
        </w:rPr>
      </w:pPr>
    </w:p>
    <w:p w:rsidR="004022B3" w:rsidRPr="00961BA1" w:rsidRDefault="00961BA1" w:rsidP="00961BA1">
      <w:pPr>
        <w:bidi/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  <w:r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שעור אחד עשר</w:t>
      </w:r>
      <w:r w:rsidRPr="00961BA1"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: </w:t>
      </w:r>
      <w:r w:rsidR="005F574C" w:rsidRPr="00961BA1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מרחבים משתנים</w:t>
      </w:r>
    </w:p>
    <w:p w:rsidR="005A2939" w:rsidRDefault="00A155F6" w:rsidP="00A155F6">
      <w:pPr>
        <w:pStyle w:val="Default"/>
        <w:rPr>
          <w:rFonts w:ascii="Times New Roman" w:hAnsi="Times New Roman" w:cstheme="minorBidi"/>
          <w:color w:val="auto"/>
          <w:sz w:val="22"/>
          <w:szCs w:val="22"/>
          <w:lang w:bidi="ar-SA"/>
        </w:rPr>
      </w:pPr>
      <w:r w:rsidRPr="00A155F6">
        <w:rPr>
          <w:rFonts w:ascii="Times New Roman" w:eastAsia="Times New Roman" w:hAnsi="Times New Roman" w:cs="Times New Roman"/>
          <w:bCs/>
          <w:sz w:val="22"/>
          <w:szCs w:val="22"/>
        </w:rPr>
        <w:t xml:space="preserve">Lauren </w:t>
      </w:r>
      <w:proofErr w:type="spellStart"/>
      <w:r w:rsidRPr="00A155F6">
        <w:rPr>
          <w:rFonts w:ascii="Times New Roman" w:eastAsia="Times New Roman" w:hAnsi="Times New Roman" w:cs="Times New Roman"/>
          <w:bCs/>
          <w:sz w:val="22"/>
          <w:szCs w:val="22"/>
        </w:rPr>
        <w:t>Berlant</w:t>
      </w:r>
      <w:proofErr w:type="spellEnd"/>
      <w:r w:rsidRPr="00A155F6">
        <w:rPr>
          <w:rFonts w:ascii="Times New Roman" w:eastAsia="Times New Roman" w:hAnsi="Times New Roman" w:cs="Times New Roman"/>
          <w:bCs/>
          <w:sz w:val="22"/>
          <w:szCs w:val="22"/>
        </w:rPr>
        <w:t xml:space="preserve"> and Michael Warner</w:t>
      </w:r>
      <w:r>
        <w:rPr>
          <w:rFonts w:ascii="Times New Roman" w:eastAsia="Times New Roman" w:hAnsi="Times New Roman" w:cs="Times New Roman"/>
          <w:bCs/>
        </w:rPr>
        <w:t xml:space="preserve">, “Sex in Public” </w:t>
      </w:r>
      <w:r w:rsidRPr="00A155F6">
        <w:rPr>
          <w:rFonts w:ascii="Times New Roman" w:hAnsi="Times New Roman" w:cstheme="minorBidi"/>
          <w:i/>
          <w:iCs/>
          <w:color w:val="auto"/>
          <w:sz w:val="22"/>
          <w:szCs w:val="22"/>
          <w:lang w:bidi="ar-SA"/>
        </w:rPr>
        <w:t>Critical Inquiry</w:t>
      </w:r>
      <w:r w:rsidRPr="00A155F6">
        <w:rPr>
          <w:rFonts w:ascii="Times New Roman" w:hAnsi="Times New Roman" w:cstheme="minorBidi"/>
          <w:color w:val="auto"/>
          <w:sz w:val="22"/>
          <w:szCs w:val="22"/>
          <w:lang w:bidi="ar-SA"/>
        </w:rPr>
        <w:t>, Vol. 24, No. 2</w:t>
      </w:r>
    </w:p>
    <w:p w:rsidR="00A155F6" w:rsidRPr="00A155F6" w:rsidRDefault="00A155F6" w:rsidP="00A155F6">
      <w:pPr>
        <w:pStyle w:val="Default"/>
        <w:rPr>
          <w:rFonts w:ascii="Times New Roman" w:hAnsi="Times New Roman" w:cstheme="minorBidi"/>
          <w:color w:val="auto"/>
          <w:sz w:val="22"/>
          <w:szCs w:val="22"/>
          <w:lang w:bidi="ar-SA"/>
        </w:rPr>
      </w:pPr>
      <w:proofErr w:type="spellStart"/>
      <w:r w:rsidRPr="00A155F6">
        <w:rPr>
          <w:rFonts w:ascii="Times New Roman" w:eastAsia="Times New Roman" w:hAnsi="Times New Roman" w:cs="Times New Roman"/>
          <w:bCs/>
          <w:sz w:val="22"/>
          <w:szCs w:val="22"/>
        </w:rPr>
        <w:t>Berlant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Pr="00961BA1">
        <w:rPr>
          <w:rFonts w:ascii="Times New Roman" w:hAnsi="Times New Roman" w:cs="Times New Roman"/>
          <w:i/>
          <w:iCs/>
        </w:rPr>
        <w:t>Queen of America goes to Washington City</w:t>
      </w:r>
      <w:r w:rsidR="00961BA1">
        <w:rPr>
          <w:rFonts w:ascii="Times New Roman" w:hAnsi="Times New Roman" w:cs="Times New Roman"/>
        </w:rPr>
        <w:t>, introduction.</w:t>
      </w:r>
      <w:r w:rsidRPr="005F574C">
        <w:rPr>
          <w:rFonts w:ascii="Times New Roman" w:hAnsi="Times New Roman" w:cs="Times New Roman"/>
        </w:rPr>
        <w:t xml:space="preserve">  </w:t>
      </w:r>
    </w:p>
    <w:p w:rsidR="002414C1" w:rsidRDefault="002414C1" w:rsidP="002414C1">
      <w:pPr>
        <w:bidi/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</w:p>
    <w:p w:rsidR="002414C1" w:rsidRPr="005F574C" w:rsidRDefault="002414C1" w:rsidP="002414C1">
      <w:pPr>
        <w:bidi/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</w:p>
    <w:p w:rsidR="00BD13D7" w:rsidRPr="00A80C32" w:rsidRDefault="008F4C34" w:rsidP="00A4145D">
      <w:pPr>
        <w:pStyle w:val="a3"/>
        <w:numPr>
          <w:ilvl w:val="0"/>
          <w:numId w:val="1"/>
        </w:numPr>
        <w:bidi/>
        <w:spacing w:after="120" w:line="240" w:lineRule="auto"/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</w:pPr>
      <w:r w:rsidRPr="00A80C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he-IL"/>
        </w:rPr>
        <w:t>אקטיביזם, זהות, ו</w:t>
      </w:r>
      <w:r w:rsidR="00687036" w:rsidRPr="00A80C32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he-IL"/>
        </w:rPr>
        <w:t>עמדות מגדריות</w:t>
      </w:r>
      <w:r w:rsidR="00687036" w:rsidRPr="00A80C32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 xml:space="preserve"> </w:t>
      </w:r>
    </w:p>
    <w:p w:rsidR="00687036" w:rsidRPr="005F574C" w:rsidRDefault="00961BA1" w:rsidP="00C06AA0">
      <w:pPr>
        <w:bidi/>
        <w:spacing w:after="120" w:line="240" w:lineRule="auto"/>
        <w:rPr>
          <w:rFonts w:ascii="Times New Roman" w:hAnsi="Times New Roman" w:cs="Times New Roman"/>
          <w:color w:val="222222"/>
          <w:lang w:bidi="he-IL"/>
        </w:rPr>
      </w:pPr>
      <w:r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שעור שנים </w:t>
      </w:r>
      <w:r w:rsidRPr="00961BA1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עשר</w:t>
      </w:r>
      <w:r w:rsidR="00687036" w:rsidRPr="00961BA1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 xml:space="preserve">:  </w:t>
      </w:r>
      <w:proofErr w:type="spellStart"/>
      <w:r w:rsidR="00687036" w:rsidRPr="00961BA1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>אמהות</w:t>
      </w:r>
      <w:proofErr w:type="spellEnd"/>
      <w:r w:rsidR="00AD3D18" w:rsidRPr="00961BA1">
        <w:rPr>
          <w:rFonts w:ascii="Times New Roman" w:hAnsi="Times New Roman" w:cs="Times New Roman"/>
          <w:b/>
          <w:bCs/>
          <w:color w:val="222222"/>
          <w:u w:val="single"/>
          <w:rtl/>
          <w:lang w:bidi="he-IL"/>
        </w:rPr>
        <w:t>: בין מלחמה לשלום</w:t>
      </w:r>
      <w:r w:rsidR="00687036" w:rsidRPr="005F574C">
        <w:rPr>
          <w:rFonts w:ascii="Times New Roman" w:hAnsi="Times New Roman" w:cs="Times New Roman"/>
          <w:color w:val="222222"/>
          <w:rtl/>
          <w:lang w:bidi="he-IL"/>
        </w:rPr>
        <w:t xml:space="preserve"> </w:t>
      </w:r>
    </w:p>
    <w:p w:rsidR="00687036" w:rsidRPr="005F574C" w:rsidRDefault="00687036" w:rsidP="00961B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kern w:val="32"/>
        </w:rPr>
      </w:pPr>
      <w:r w:rsidRPr="005F574C">
        <w:rPr>
          <w:rFonts w:ascii="Times New Roman" w:hAnsi="Times New Roman" w:cs="Times New Roman"/>
          <w:color w:val="000000"/>
          <w:kern w:val="32"/>
        </w:rPr>
        <w:t xml:space="preserve">Sara Ruddick, </w:t>
      </w:r>
      <w:r w:rsidRPr="005F574C">
        <w:rPr>
          <w:rFonts w:ascii="Times New Roman" w:hAnsi="Times New Roman" w:cs="Times New Roman"/>
          <w:i/>
          <w:iCs/>
          <w:color w:val="000000"/>
          <w:kern w:val="32"/>
        </w:rPr>
        <w:t>Maternal Thinking</w:t>
      </w:r>
      <w:r w:rsidRPr="005F574C">
        <w:rPr>
          <w:rFonts w:ascii="Times New Roman" w:hAnsi="Times New Roman" w:cs="Times New Roman"/>
          <w:color w:val="000000"/>
          <w:kern w:val="32"/>
        </w:rPr>
        <w:t xml:space="preserve">, chapter 9 </w:t>
      </w:r>
    </w:p>
    <w:p w:rsidR="00687036" w:rsidRPr="005F574C" w:rsidRDefault="00687036" w:rsidP="00A414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kern w:val="32"/>
          <w:lang w:bidi="he-IL"/>
        </w:rPr>
      </w:pPr>
      <w:r w:rsidRPr="005F574C">
        <w:rPr>
          <w:rFonts w:ascii="Times New Roman" w:hAnsi="Times New Roman" w:cs="Times New Roman"/>
          <w:color w:val="000000"/>
          <w:kern w:val="32"/>
        </w:rPr>
        <w:t xml:space="preserve">Joan </w:t>
      </w:r>
      <w:proofErr w:type="spellStart"/>
      <w:proofErr w:type="gramStart"/>
      <w:r w:rsidRPr="005F574C">
        <w:rPr>
          <w:rFonts w:ascii="Times New Roman" w:hAnsi="Times New Roman" w:cs="Times New Roman"/>
          <w:color w:val="000000"/>
          <w:kern w:val="32"/>
        </w:rPr>
        <w:t>Tronto</w:t>
      </w:r>
      <w:proofErr w:type="spellEnd"/>
      <w:r w:rsidRPr="005F574C">
        <w:rPr>
          <w:rFonts w:ascii="Times New Roman" w:hAnsi="Times New Roman" w:cs="Times New Roman"/>
          <w:color w:val="000000"/>
          <w:kern w:val="32"/>
        </w:rPr>
        <w:t>,</w:t>
      </w:r>
      <w:proofErr w:type="gramEnd"/>
      <w:r w:rsidRPr="005F574C">
        <w:rPr>
          <w:rFonts w:ascii="Times New Roman" w:hAnsi="Times New Roman" w:cs="Times New Roman"/>
          <w:color w:val="000000"/>
          <w:kern w:val="32"/>
        </w:rPr>
        <w:t xml:space="preserve"> “Is Peacekeeping Care Work” (in: </w:t>
      </w:r>
      <w:r w:rsidRPr="005F574C">
        <w:rPr>
          <w:rFonts w:ascii="Times New Roman" w:hAnsi="Times New Roman" w:cs="Times New Roman"/>
          <w:i/>
          <w:iCs/>
          <w:color w:val="000000"/>
          <w:kern w:val="32"/>
        </w:rPr>
        <w:t>Global Feminist Ethics</w:t>
      </w:r>
      <w:r w:rsidR="00C06AA0">
        <w:rPr>
          <w:rFonts w:ascii="Times New Roman" w:hAnsi="Times New Roman" w:cs="Times New Roman"/>
          <w:color w:val="000000"/>
          <w:kern w:val="32"/>
        </w:rPr>
        <w:t xml:space="preserve">) </w:t>
      </w:r>
    </w:p>
    <w:p w:rsidR="00C06AA0" w:rsidRDefault="00C06AA0" w:rsidP="00C06AA0">
      <w:pPr>
        <w:autoSpaceDE w:val="0"/>
        <w:autoSpaceDN w:val="0"/>
        <w:bidi/>
        <w:adjustRightInd w:val="0"/>
        <w:spacing w:after="120" w:line="240" w:lineRule="auto"/>
        <w:ind w:left="360" w:hanging="360"/>
        <w:rPr>
          <w:rFonts w:ascii="Times New Roman" w:hAnsi="Times New Roman" w:cs="Times New Roman"/>
          <w:color w:val="000000"/>
          <w:kern w:val="32"/>
          <w:rtl/>
          <w:lang w:bidi="he-IL"/>
        </w:rPr>
      </w:pPr>
      <w:r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שעור שלושה </w:t>
      </w:r>
      <w:r w:rsidRPr="00961BA1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עשר</w:t>
      </w:r>
      <w:r>
        <w:rPr>
          <w:rFonts w:ascii="Times New Roman" w:hAnsi="Times New Roman" w:cs="Times New Roman" w:hint="cs"/>
          <w:b/>
          <w:bCs/>
          <w:u w:val="single"/>
          <w:rtl/>
          <w:lang w:bidi="he-IL"/>
        </w:rPr>
        <w:t>: המשך</w:t>
      </w:r>
    </w:p>
    <w:p w:rsidR="00687036" w:rsidRPr="005F574C" w:rsidRDefault="00687036" w:rsidP="00A4145D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color w:val="000000"/>
          <w:kern w:val="32"/>
          <w:lang w:bidi="he-IL"/>
        </w:rPr>
      </w:pPr>
      <w:proofErr w:type="spellStart"/>
      <w:r w:rsidRPr="005F574C">
        <w:rPr>
          <w:rFonts w:ascii="Times New Roman" w:hAnsi="Times New Roman" w:cs="Times New Roman"/>
          <w:color w:val="000000"/>
          <w:kern w:val="32"/>
        </w:rPr>
        <w:t>Elissa</w:t>
      </w:r>
      <w:proofErr w:type="spellEnd"/>
      <w:r w:rsidRPr="005F574C">
        <w:rPr>
          <w:rFonts w:ascii="Times New Roman" w:hAnsi="Times New Roman" w:cs="Times New Roman"/>
          <w:color w:val="000000"/>
          <w:kern w:val="32"/>
        </w:rPr>
        <w:t xml:space="preserve"> Helms, “Gender Essentialisms and Women’s Activism in Post-War Bosnia-Herzegovina” (in: </w:t>
      </w:r>
      <w:r w:rsidRPr="005F574C">
        <w:rPr>
          <w:rFonts w:ascii="Times New Roman" w:hAnsi="Times New Roman" w:cs="Times New Roman"/>
          <w:i/>
          <w:iCs/>
          <w:color w:val="000000"/>
          <w:kern w:val="32"/>
        </w:rPr>
        <w:t xml:space="preserve">Feminists </w:t>
      </w:r>
      <w:proofErr w:type="gramStart"/>
      <w:r w:rsidRPr="005F574C">
        <w:rPr>
          <w:rFonts w:ascii="Times New Roman" w:hAnsi="Times New Roman" w:cs="Times New Roman"/>
          <w:i/>
          <w:iCs/>
          <w:color w:val="000000"/>
          <w:kern w:val="32"/>
        </w:rPr>
        <w:t>Under</w:t>
      </w:r>
      <w:proofErr w:type="gramEnd"/>
      <w:r w:rsidRPr="005F574C">
        <w:rPr>
          <w:rFonts w:ascii="Times New Roman" w:hAnsi="Times New Roman" w:cs="Times New Roman"/>
          <w:i/>
          <w:iCs/>
          <w:color w:val="000000"/>
          <w:kern w:val="32"/>
        </w:rPr>
        <w:t xml:space="preserve"> Fire</w:t>
      </w:r>
      <w:r w:rsidRPr="005F574C">
        <w:rPr>
          <w:rFonts w:ascii="Times New Roman" w:hAnsi="Times New Roman" w:cs="Times New Roman"/>
          <w:color w:val="000000"/>
          <w:kern w:val="32"/>
        </w:rPr>
        <w:t xml:space="preserve">)    </w:t>
      </w:r>
    </w:p>
    <w:p w:rsidR="00687036" w:rsidRPr="005F574C" w:rsidRDefault="00687036" w:rsidP="00A4145D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color w:val="000000"/>
          <w:kern w:val="32"/>
          <w:rtl/>
          <w:lang w:bidi="he-IL"/>
        </w:rPr>
      </w:pPr>
      <w:proofErr w:type="spellStart"/>
      <w:r w:rsidRPr="005F574C">
        <w:rPr>
          <w:rFonts w:ascii="Times New Roman" w:hAnsi="Times New Roman" w:cs="Times New Roman"/>
          <w:color w:val="000000"/>
          <w:kern w:val="32"/>
        </w:rPr>
        <w:t>Farhat</w:t>
      </w:r>
      <w:proofErr w:type="spellEnd"/>
      <w:r w:rsidRPr="005F574C">
        <w:rPr>
          <w:rFonts w:ascii="Times New Roman" w:hAnsi="Times New Roman" w:cs="Times New Roman"/>
          <w:color w:val="000000"/>
          <w:kern w:val="32"/>
        </w:rPr>
        <w:t xml:space="preserve"> </w:t>
      </w:r>
      <w:proofErr w:type="spellStart"/>
      <w:r w:rsidRPr="005F574C">
        <w:rPr>
          <w:rFonts w:ascii="Times New Roman" w:hAnsi="Times New Roman" w:cs="Times New Roman"/>
          <w:color w:val="000000"/>
          <w:kern w:val="32"/>
        </w:rPr>
        <w:t>Haq</w:t>
      </w:r>
      <w:proofErr w:type="spellEnd"/>
      <w:r w:rsidRPr="005F574C">
        <w:rPr>
          <w:rFonts w:ascii="Times New Roman" w:hAnsi="Times New Roman" w:cs="Times New Roman"/>
          <w:color w:val="000000"/>
          <w:kern w:val="32"/>
        </w:rPr>
        <w:t xml:space="preserve">, “Militarism and Motherhood: The women of the </w:t>
      </w:r>
      <w:proofErr w:type="spellStart"/>
      <w:r w:rsidRPr="005F574C">
        <w:rPr>
          <w:rFonts w:ascii="Times New Roman" w:hAnsi="Times New Roman" w:cs="Times New Roman"/>
          <w:color w:val="000000"/>
          <w:kern w:val="32"/>
        </w:rPr>
        <w:t>Lashkar-i-Tayyabia</w:t>
      </w:r>
      <w:proofErr w:type="spellEnd"/>
      <w:r w:rsidRPr="005F574C">
        <w:rPr>
          <w:rFonts w:ascii="Times New Roman" w:hAnsi="Times New Roman" w:cs="Times New Roman"/>
          <w:color w:val="000000"/>
          <w:kern w:val="32"/>
        </w:rPr>
        <w:t xml:space="preserve"> in Pakistan” (in: </w:t>
      </w:r>
      <w:r w:rsidRPr="005F574C">
        <w:rPr>
          <w:rFonts w:ascii="Times New Roman" w:hAnsi="Times New Roman" w:cs="Times New Roman"/>
          <w:i/>
          <w:iCs/>
          <w:color w:val="000000"/>
          <w:kern w:val="32"/>
        </w:rPr>
        <w:t xml:space="preserve"> War and Terror; Feminist Perspectives</w:t>
      </w:r>
      <w:r w:rsidRPr="005F574C">
        <w:rPr>
          <w:rFonts w:ascii="Times New Roman" w:hAnsi="Times New Roman" w:cs="Times New Roman"/>
          <w:color w:val="000000"/>
          <w:kern w:val="32"/>
        </w:rPr>
        <w:t xml:space="preserve">) </w:t>
      </w:r>
    </w:p>
    <w:p w:rsidR="00687036" w:rsidRPr="005F574C" w:rsidRDefault="00687036" w:rsidP="00A4145D">
      <w:pPr>
        <w:bidi/>
        <w:spacing w:after="120" w:line="240" w:lineRule="auto"/>
        <w:rPr>
          <w:rFonts w:ascii="Times New Roman" w:hAnsi="Times New Roman" w:cs="Times New Roman"/>
          <w:rtl/>
          <w:lang w:bidi="he-IL"/>
        </w:rPr>
      </w:pPr>
    </w:p>
    <w:p w:rsidR="00C06AA0" w:rsidRDefault="00C06AA0" w:rsidP="00A4145D">
      <w:pPr>
        <w:bidi/>
        <w:spacing w:after="120" w:line="240" w:lineRule="auto"/>
        <w:rPr>
          <w:rFonts w:ascii="Times New Roman" w:hAnsi="Times New Roman" w:cs="Times New Roman"/>
          <w:rtl/>
          <w:lang w:bidi="he-IL"/>
        </w:rPr>
      </w:pPr>
      <w:r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שעור שלושה </w:t>
      </w:r>
      <w:r w:rsidRPr="00961BA1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עשר</w:t>
      </w:r>
      <w:r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: </w:t>
      </w:r>
      <w:r w:rsidR="006E0649"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מיניות וזהויות </w:t>
      </w:r>
      <w:proofErr w:type="spellStart"/>
      <w:r w:rsidR="006E0649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קוויריות</w:t>
      </w:r>
      <w:proofErr w:type="spellEnd"/>
      <w:r w:rsidR="006E0649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: מעמד, עמדה, פעולה</w:t>
      </w:r>
      <w:r w:rsidRPr="005F574C">
        <w:rPr>
          <w:rFonts w:ascii="Times New Roman" w:hAnsi="Times New Roman" w:cs="Times New Roman"/>
          <w:rtl/>
          <w:lang w:bidi="he-IL"/>
        </w:rPr>
        <w:t xml:space="preserve"> </w:t>
      </w:r>
    </w:p>
    <w:p w:rsidR="004022B3" w:rsidRPr="005F574C" w:rsidRDefault="004022B3" w:rsidP="00A4145D">
      <w:pPr>
        <w:spacing w:after="120" w:line="240" w:lineRule="auto"/>
        <w:rPr>
          <w:rFonts w:ascii="Times New Roman" w:hAnsi="Times New Roman" w:cs="Times New Roman"/>
          <w:lang w:bidi="he-IL"/>
        </w:rPr>
      </w:pPr>
      <w:r w:rsidRPr="005F574C">
        <w:rPr>
          <w:rFonts w:ascii="Times New Roman" w:hAnsi="Times New Roman" w:cs="Times New Roman"/>
          <w:lang w:bidi="he-IL"/>
        </w:rPr>
        <w:t xml:space="preserve">Baum, D (2006). Women in Black and Men in Pink: Protesting Against the </w:t>
      </w:r>
      <w:proofErr w:type="gramStart"/>
      <w:r w:rsidRPr="005F574C">
        <w:rPr>
          <w:rFonts w:ascii="Times New Roman" w:hAnsi="Times New Roman" w:cs="Times New Roman"/>
          <w:lang w:bidi="he-IL"/>
        </w:rPr>
        <w:t>Israeli</w:t>
      </w:r>
      <w:r w:rsidRPr="005F574C">
        <w:rPr>
          <w:rFonts w:ascii="Times New Roman" w:hAnsi="Times New Roman" w:cs="Times New Roman"/>
          <w:rtl/>
          <w:lang w:bidi="he-IL"/>
        </w:rPr>
        <w:t xml:space="preserve">  </w:t>
      </w:r>
      <w:r w:rsidRPr="005F574C">
        <w:rPr>
          <w:rFonts w:ascii="Times New Roman" w:hAnsi="Times New Roman" w:cs="Times New Roman"/>
          <w:lang w:bidi="he-IL"/>
        </w:rPr>
        <w:t>Occupation</w:t>
      </w:r>
      <w:proofErr w:type="gramEnd"/>
      <w:r w:rsidRPr="005F574C">
        <w:rPr>
          <w:rFonts w:ascii="Times New Roman" w:hAnsi="Times New Roman" w:cs="Times New Roman"/>
          <w:lang w:bidi="he-IL"/>
        </w:rPr>
        <w:t xml:space="preserve">. </w:t>
      </w:r>
      <w:r w:rsidRPr="00961BA1">
        <w:rPr>
          <w:rFonts w:ascii="Times New Roman" w:hAnsi="Times New Roman" w:cs="Times New Roman"/>
          <w:i/>
          <w:iCs/>
          <w:lang w:bidi="he-IL"/>
        </w:rPr>
        <w:t xml:space="preserve">Social Identities </w:t>
      </w:r>
      <w:r w:rsidRPr="005F574C">
        <w:rPr>
          <w:rFonts w:ascii="Times New Roman" w:hAnsi="Times New Roman" w:cs="Times New Roman"/>
          <w:lang w:bidi="he-IL"/>
        </w:rPr>
        <w:t>12(5):563-574</w:t>
      </w:r>
    </w:p>
    <w:p w:rsidR="006E0649" w:rsidRDefault="00AD3D18" w:rsidP="006E0649">
      <w:pPr>
        <w:spacing w:after="120" w:line="240" w:lineRule="auto"/>
        <w:rPr>
          <w:rFonts w:ascii="Times New Roman" w:hAnsi="Times New Roman" w:cs="Times New Roman"/>
          <w:lang w:bidi="he-IL"/>
        </w:rPr>
      </w:pPr>
      <w:proofErr w:type="gramStart"/>
      <w:r w:rsidRPr="005F574C">
        <w:rPr>
          <w:rFonts w:ascii="Times New Roman" w:hAnsi="Times New Roman" w:cs="Times New Roman"/>
          <w:lang w:bidi="he-IL"/>
        </w:rPr>
        <w:lastRenderedPageBreak/>
        <w:t xml:space="preserve">Amalia Ziv </w:t>
      </w:r>
      <w:r w:rsidR="006E0649">
        <w:rPr>
          <w:rFonts w:ascii="Times New Roman" w:hAnsi="Times New Roman" w:cs="Times New Roman"/>
          <w:lang w:bidi="he-IL"/>
        </w:rPr>
        <w:t>“</w:t>
      </w:r>
      <w:proofErr w:type="spellStart"/>
      <w:r w:rsidR="006E0649">
        <w:rPr>
          <w:rFonts w:ascii="Times New Roman" w:hAnsi="Times New Roman" w:cs="Times New Roman"/>
          <w:lang w:bidi="he-IL"/>
        </w:rPr>
        <w:t>Pe</w:t>
      </w:r>
      <w:r w:rsidRPr="006E0649">
        <w:rPr>
          <w:rFonts w:ascii="Times New Roman" w:hAnsi="Times New Roman" w:cs="Times New Roman"/>
          <w:lang w:bidi="he-IL"/>
        </w:rPr>
        <w:t>rformative</w:t>
      </w:r>
      <w:proofErr w:type="spellEnd"/>
      <w:r w:rsidRPr="006E0649">
        <w:rPr>
          <w:rFonts w:ascii="Times New Roman" w:hAnsi="Times New Roman" w:cs="Times New Roman"/>
          <w:lang w:bidi="he-IL"/>
        </w:rPr>
        <w:t xml:space="preserve"> Politics in Israeli Queer Anti-Occupation Activism.</w:t>
      </w:r>
      <w:r w:rsidR="006E0649">
        <w:rPr>
          <w:rFonts w:ascii="Times New Roman" w:hAnsi="Times New Roman" w:cs="Times New Roman"/>
          <w:lang w:bidi="he-IL"/>
        </w:rPr>
        <w:t>”</w:t>
      </w:r>
      <w:proofErr w:type="gramEnd"/>
    </w:p>
    <w:p w:rsidR="00AD3D18" w:rsidRPr="005F574C" w:rsidRDefault="006E0649" w:rsidP="00407CC6">
      <w:pPr>
        <w:spacing w:after="12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Holloway Sparks, “</w:t>
      </w:r>
      <w:r w:rsidRPr="006E0649">
        <w:rPr>
          <w:rFonts w:ascii="Times New Roman" w:hAnsi="Times New Roman" w:cs="Times New Roman"/>
          <w:lang w:bidi="he-IL"/>
        </w:rPr>
        <w:t>Dissident Citizenship: Democratic Theory, Political Courage, and Activist Women.</w:t>
      </w:r>
      <w:r w:rsidR="00407CC6">
        <w:rPr>
          <w:rFonts w:ascii="Times New Roman" w:hAnsi="Times New Roman" w:cs="Times New Roman"/>
          <w:lang w:bidi="he-IL"/>
        </w:rPr>
        <w:t xml:space="preserve">” </w:t>
      </w:r>
      <w:r w:rsidRPr="006E0649">
        <w:rPr>
          <w:rFonts w:ascii="Times New Roman" w:hAnsi="Times New Roman" w:cs="Times New Roman"/>
          <w:lang w:bidi="he-IL"/>
        </w:rPr>
        <w:t xml:space="preserve"> </w:t>
      </w:r>
      <w:proofErr w:type="spellStart"/>
      <w:proofErr w:type="gramStart"/>
      <w:r w:rsidRPr="00407CC6">
        <w:rPr>
          <w:rFonts w:ascii="Times New Roman" w:hAnsi="Times New Roman" w:cs="Times New Roman"/>
          <w:i/>
          <w:iCs/>
          <w:lang w:bidi="he-IL"/>
        </w:rPr>
        <w:t>Hypatia</w:t>
      </w:r>
      <w:proofErr w:type="spellEnd"/>
      <w:r w:rsidRPr="006E0649">
        <w:rPr>
          <w:rFonts w:ascii="Times New Roman" w:hAnsi="Times New Roman" w:cs="Times New Roman"/>
          <w:lang w:bidi="he-IL"/>
        </w:rPr>
        <w:t>.</w:t>
      </w:r>
      <w:proofErr w:type="gramEnd"/>
      <w:r w:rsidRPr="006E0649">
        <w:rPr>
          <w:rFonts w:ascii="Times New Roman" w:hAnsi="Times New Roman" w:cs="Times New Roman"/>
          <w:lang w:bidi="he-IL"/>
        </w:rPr>
        <w:t xml:space="preserve"> 12.4: 74-110</w:t>
      </w:r>
      <w:r w:rsidR="00AD3D18" w:rsidRPr="006E0649">
        <w:rPr>
          <w:rFonts w:ascii="Times New Roman" w:hAnsi="Times New Roman" w:cs="Times New Roman"/>
          <w:lang w:bidi="he-IL"/>
        </w:rPr>
        <w:t xml:space="preserve"> </w:t>
      </w:r>
    </w:p>
    <w:p w:rsidR="00AD3D18" w:rsidRPr="005F574C" w:rsidRDefault="00AD3D18" w:rsidP="00A4145D">
      <w:pPr>
        <w:bidi/>
        <w:spacing w:after="120" w:line="240" w:lineRule="auto"/>
        <w:rPr>
          <w:rFonts w:ascii="Times New Roman" w:hAnsi="Times New Roman" w:cs="Times New Roman"/>
          <w:lang w:bidi="he-IL"/>
        </w:rPr>
      </w:pPr>
    </w:p>
    <w:p w:rsidR="00687036" w:rsidRPr="00407CC6" w:rsidRDefault="00BD4980" w:rsidP="00407CC6">
      <w:pPr>
        <w:bidi/>
        <w:spacing w:after="120" w:line="240" w:lineRule="auto"/>
        <w:rPr>
          <w:rFonts w:ascii="Times New Roman" w:hAnsi="Times New Roman" w:cs="Times New Roman"/>
          <w:b/>
          <w:bCs/>
          <w:u w:val="single"/>
          <w:rtl/>
          <w:lang w:bidi="he-IL"/>
        </w:rPr>
      </w:pPr>
      <w:r w:rsidRPr="00407CC6">
        <w:rPr>
          <w:rFonts w:ascii="Times New Roman" w:hAnsi="Times New Roman" w:cs="Times New Roman"/>
          <w:b/>
          <w:bCs/>
          <w:u w:val="single"/>
          <w:rtl/>
          <w:lang w:bidi="he-IL"/>
        </w:rPr>
        <w:t xml:space="preserve">שעור </w:t>
      </w:r>
      <w:r w:rsidR="00407CC6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ארבעה עשר</w:t>
      </w:r>
      <w:r w:rsidRPr="00407CC6">
        <w:rPr>
          <w:rFonts w:ascii="Times New Roman" w:hAnsi="Times New Roman" w:cs="Times New Roman"/>
          <w:b/>
          <w:bCs/>
          <w:u w:val="single"/>
          <w:rtl/>
          <w:lang w:bidi="he-IL"/>
        </w:rPr>
        <w:t xml:space="preserve">: </w:t>
      </w:r>
      <w:r w:rsidR="00961BA1" w:rsidRPr="00407CC6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אתניות</w:t>
      </w:r>
      <w:r w:rsidR="00407CC6" w:rsidRPr="00407CC6">
        <w:rPr>
          <w:rFonts w:ascii="Times New Roman" w:hAnsi="Times New Roman" w:cs="Times New Roman"/>
          <w:b/>
          <w:bCs/>
          <w:u w:val="single"/>
          <w:lang w:bidi="he-IL"/>
        </w:rPr>
        <w:t xml:space="preserve">  </w:t>
      </w:r>
      <w:r w:rsidR="00407CC6" w:rsidRPr="00407CC6">
        <w:rPr>
          <w:rFonts w:ascii="Times New Roman" w:hAnsi="Times New Roman" w:cs="Times New Roman" w:hint="cs"/>
          <w:b/>
          <w:bCs/>
          <w:u w:val="single"/>
          <w:rtl/>
          <w:lang w:bidi="he-IL"/>
        </w:rPr>
        <w:t xml:space="preserve"> ("</w:t>
      </w:r>
      <w:proofErr w:type="spellStart"/>
      <w:r w:rsidR="00407CC6" w:rsidRPr="00407CC6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וכו</w:t>
      </w:r>
      <w:proofErr w:type="spellEnd"/>
      <w:r w:rsidR="00407CC6" w:rsidRPr="00407CC6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'")</w:t>
      </w:r>
    </w:p>
    <w:p w:rsidR="00407CC6" w:rsidRPr="00407CC6" w:rsidRDefault="00407CC6" w:rsidP="00407CC6">
      <w:pPr>
        <w:pStyle w:val="NormalWeb"/>
        <w:bidi/>
        <w:spacing w:before="0" w:beforeAutospacing="0" w:after="120" w:afterAutospacing="0"/>
        <w:jc w:val="both"/>
        <w:rPr>
          <w:color w:val="000000"/>
          <w:rtl/>
        </w:rPr>
      </w:pPr>
      <w:r>
        <w:rPr>
          <w:color w:val="000000"/>
          <w:rtl/>
        </w:rPr>
        <w:t xml:space="preserve">הלמן ,ש. ורפפורט, ת. </w:t>
      </w:r>
      <w:r>
        <w:rPr>
          <w:rFonts w:hint="cs"/>
          <w:color w:val="000000"/>
          <w:rtl/>
        </w:rPr>
        <w:t>"'</w:t>
      </w:r>
      <w:r w:rsidR="00F619D0" w:rsidRPr="005F574C">
        <w:rPr>
          <w:color w:val="000000"/>
          <w:rtl/>
        </w:rPr>
        <w:t>אלה נשים אשכנזיות, לבד, זונות של ערבים, לא מאמינות באלוהים, ולא אוהבות את ארץ ישראל</w:t>
      </w:r>
      <w:r>
        <w:rPr>
          <w:color w:val="000000"/>
        </w:rPr>
        <w:t>":</w:t>
      </w:r>
      <w:r>
        <w:rPr>
          <w:rFonts w:hint="cs"/>
          <w:color w:val="000000"/>
          <w:rtl/>
        </w:rPr>
        <w:t>'</w:t>
      </w:r>
      <w:r w:rsidR="00F619D0" w:rsidRPr="005F574C">
        <w:rPr>
          <w:color w:val="000000"/>
        </w:rPr>
        <w:t>"</w:t>
      </w:r>
      <w:r w:rsidR="00F619D0" w:rsidRPr="005F574C">
        <w:rPr>
          <w:color w:val="000000"/>
          <w:rtl/>
        </w:rPr>
        <w:t>נשים בשחור</w:t>
      </w:r>
      <w:r w:rsidR="00F619D0" w:rsidRPr="005F574C">
        <w:rPr>
          <w:color w:val="000000"/>
        </w:rPr>
        <w:t xml:space="preserve">" </w:t>
      </w:r>
      <w:proofErr w:type="spellStart"/>
      <w:r w:rsidR="00F619D0" w:rsidRPr="005F574C">
        <w:rPr>
          <w:color w:val="000000"/>
          <w:rtl/>
        </w:rPr>
        <w:t>ואיתגור</w:t>
      </w:r>
      <w:proofErr w:type="spellEnd"/>
      <w:r w:rsidR="00F619D0" w:rsidRPr="005F574C">
        <w:rPr>
          <w:color w:val="000000"/>
          <w:rtl/>
        </w:rPr>
        <w:t xml:space="preserve"> הסדר החברתי</w:t>
      </w:r>
      <w:r w:rsidR="00F619D0" w:rsidRPr="005F574C">
        <w:rPr>
          <w:color w:val="000000"/>
        </w:rPr>
        <w:t xml:space="preserve">". </w:t>
      </w:r>
      <w:r>
        <w:rPr>
          <w:rFonts w:hint="cs"/>
          <w:color w:val="000000"/>
          <w:rtl/>
        </w:rPr>
        <w:t>"</w:t>
      </w:r>
      <w:r>
        <w:rPr>
          <w:color w:val="000000"/>
          <w:u w:val="single"/>
          <w:rtl/>
        </w:rPr>
        <w:t>תיאוריה וביקורת</w:t>
      </w:r>
      <w:r>
        <w:rPr>
          <w:rFonts w:hint="cs"/>
          <w:color w:val="000000"/>
          <w:rtl/>
        </w:rPr>
        <w:t xml:space="preserve"> 10</w:t>
      </w:r>
    </w:p>
    <w:p w:rsidR="00E175A7" w:rsidRPr="00E175A7" w:rsidRDefault="004E612A" w:rsidP="00E175A7">
      <w:pPr>
        <w:shd w:val="clear" w:color="auto" w:fill="FFFFFF"/>
        <w:bidi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he-IL"/>
        </w:rPr>
      </w:pPr>
      <w:dir w:val="rtl">
        <w:r w:rsidR="00E175A7" w:rsidRPr="00E175A7">
          <w:rPr>
            <w:rFonts w:ascii="Times New Roman" w:eastAsia="Times New Roman" w:hAnsi="Times New Roman" w:cs="Times New Roman"/>
            <w:color w:val="000000"/>
            <w:sz w:val="24"/>
            <w:szCs w:val="24"/>
            <w:rtl/>
            <w:lang w:bidi="he-IL"/>
          </w:rPr>
          <w:t xml:space="preserve"> אורנה ששון-לוי</w:t>
        </w:r>
        <w:proofErr w:type="gramStart"/>
        <w:r w:rsidR="00E175A7" w:rsidRPr="00E175A7">
          <w:rPr>
            <w:rFonts w:ascii="Times New Roman" w:eastAsia="Times New Roman" w:hAnsi="Times New Roman" w:cs="Times New Roman"/>
            <w:color w:val="000000"/>
            <w:sz w:val="24"/>
            <w:szCs w:val="24"/>
            <w:rtl/>
            <w:lang w:bidi="he-IL"/>
          </w:rPr>
          <w:t>,  "</w:t>
        </w:r>
        <w:proofErr w:type="gramEnd"/>
        <w:r w:rsidR="00E175A7" w:rsidRPr="00E175A7">
          <w:rPr>
            <w:rFonts w:ascii="Times New Roman" w:eastAsia="Times New Roman" w:hAnsi="Times New Roman" w:cs="Times New Roman"/>
            <w:color w:val="000000"/>
            <w:sz w:val="24"/>
            <w:szCs w:val="24"/>
            <w:rtl/>
            <w:lang w:bidi="he-IL"/>
          </w:rPr>
          <w:t xml:space="preserve">מודעות של מהפכנים – זהות של </w:t>
        </w:r>
        <w:proofErr w:type="spellStart"/>
        <w:r w:rsidR="00E175A7" w:rsidRPr="00E175A7">
          <w:rPr>
            <w:rFonts w:ascii="Times New Roman" w:eastAsia="Times New Roman" w:hAnsi="Times New Roman" w:cs="Times New Roman"/>
            <w:color w:val="000000"/>
            <w:sz w:val="24"/>
            <w:szCs w:val="24"/>
            <w:rtl/>
            <w:lang w:bidi="he-IL"/>
          </w:rPr>
          <w:t>קונפו</w:t>
        </w:r>
        <w:r w:rsidR="00E175A7">
          <w:rPr>
            <w:rFonts w:ascii="Times New Roman" w:eastAsia="Times New Roman" w:hAnsi="Times New Roman" w:cs="Times New Roman"/>
            <w:color w:val="000000"/>
            <w:sz w:val="24"/>
            <w:szCs w:val="24"/>
            <w:rtl/>
            <w:lang w:bidi="he-IL"/>
          </w:rPr>
          <w:t>רמים</w:t>
        </w:r>
        <w:proofErr w:type="spellEnd"/>
        <w:r w:rsidR="00E175A7">
          <w:rPr>
            <w:rFonts w:ascii="Times New Roman" w:eastAsia="Times New Roman" w:hAnsi="Times New Roman" w:cs="Times New Roman"/>
            <w:color w:val="000000"/>
            <w:sz w:val="24"/>
            <w:szCs w:val="24"/>
            <w:rtl/>
            <w:lang w:bidi="he-IL"/>
          </w:rPr>
          <w:t>: תנועת המחאה 'השנה ה – 21'</w:t>
        </w:r>
        <w:r w:rsidR="00E175A7">
          <w:rPr>
            <w:rFonts w:ascii="Times New Roman" w:eastAsia="Times New Roman" w:hAnsi="Times New Roman" w:cs="Times New Roman" w:hint="cs"/>
            <w:color w:val="000000"/>
            <w:sz w:val="24"/>
            <w:szCs w:val="24"/>
            <w:rtl/>
            <w:lang w:bidi="he-IL"/>
          </w:rPr>
          <w:t xml:space="preserve">", </w:t>
        </w:r>
        <w:r w:rsidR="00E175A7" w:rsidRPr="00E175A7">
          <w:rPr>
            <w:rFonts w:ascii="Times New Roman" w:eastAsia="Times New Roman" w:hAnsi="Times New Roman" w:cs="Times New Roman"/>
            <w:color w:val="000000"/>
            <w:sz w:val="24"/>
            <w:szCs w:val="24"/>
            <w:rtl/>
            <w:lang w:bidi="he-IL"/>
          </w:rPr>
          <w:t xml:space="preserve"> </w:t>
        </w:r>
        <w:r w:rsidR="00E175A7" w:rsidRPr="00E175A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rtl/>
            <w:lang w:bidi="he-IL"/>
          </w:rPr>
          <w:t>מחקרי עיון</w:t>
        </w:r>
        <w:r w:rsidR="00E175A7" w:rsidRPr="00E175A7">
          <w:rPr>
            <w:rFonts w:ascii="Times New Roman" w:eastAsia="Times New Roman" w:hAnsi="Times New Roman" w:cs="Times New Roman"/>
            <w:color w:val="000000"/>
            <w:sz w:val="24"/>
            <w:szCs w:val="24"/>
            <w:rtl/>
            <w:lang w:bidi="he-IL"/>
          </w:rPr>
          <w:t xml:space="preserve"> מס' 1</w:t>
        </w:r>
        <w:r>
          <w:t>‬</w:t>
        </w:r>
      </w:dir>
    </w:p>
    <w:p w:rsidR="00407CC6" w:rsidRDefault="00407CC6" w:rsidP="00407CC6">
      <w:pPr>
        <w:pStyle w:val="NormalWeb"/>
        <w:bidi/>
        <w:spacing w:before="0" w:beforeAutospacing="0" w:after="120" w:afterAutospacing="0"/>
        <w:jc w:val="both"/>
        <w:rPr>
          <w:color w:val="000000"/>
          <w:rtl/>
        </w:rPr>
      </w:pPr>
    </w:p>
    <w:p w:rsidR="00524AD6" w:rsidRDefault="00524AD6" w:rsidP="00524AD6">
      <w:pPr>
        <w:pStyle w:val="a3"/>
        <w:bidi/>
        <w:spacing w:after="12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e-IL"/>
        </w:rPr>
      </w:pPr>
    </w:p>
    <w:p w:rsidR="00A0175B" w:rsidRDefault="00A0175B" w:rsidP="00524AD6">
      <w:pPr>
        <w:pStyle w:val="a3"/>
        <w:numPr>
          <w:ilvl w:val="0"/>
          <w:numId w:val="1"/>
        </w:numPr>
        <w:bidi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e-IL"/>
        </w:rPr>
      </w:pPr>
      <w:r w:rsidRPr="00A0175B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מקרי-בוחן. </w:t>
      </w:r>
    </w:p>
    <w:p w:rsidR="00A4145D" w:rsidRPr="00A0175B" w:rsidRDefault="00A4145D" w:rsidP="00A4145D">
      <w:pPr>
        <w:pStyle w:val="a3"/>
        <w:bidi/>
        <w:spacing w:after="12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he-IL"/>
        </w:rPr>
      </w:pPr>
    </w:p>
    <w:p w:rsidR="00F619D0" w:rsidRDefault="00F619D0" w:rsidP="00C06AA0">
      <w:pPr>
        <w:bidi/>
        <w:spacing w:after="12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 w:rsidRPr="005F574C">
        <w:rPr>
          <w:rFonts w:ascii="Times New Roman" w:hAnsi="Times New Roman" w:cs="Times New Roman"/>
          <w:color w:val="000000"/>
          <w:rtl/>
          <w:lang w:bidi="he-IL"/>
        </w:rPr>
        <w:t>שעורים 1</w:t>
      </w:r>
      <w:r w:rsidR="00C06AA0">
        <w:rPr>
          <w:rFonts w:ascii="Times New Roman" w:hAnsi="Times New Roman" w:cs="Times New Roman" w:hint="cs"/>
          <w:color w:val="000000"/>
          <w:rtl/>
          <w:lang w:bidi="he-IL"/>
        </w:rPr>
        <w:t>5</w:t>
      </w:r>
      <w:r w:rsidRPr="005F574C">
        <w:rPr>
          <w:rFonts w:ascii="Times New Roman" w:hAnsi="Times New Roman" w:cs="Times New Roman"/>
          <w:color w:val="000000"/>
          <w:rtl/>
          <w:lang w:bidi="he-IL"/>
        </w:rPr>
        <w:t xml:space="preserve">-24: הצגות-מקרה של התלמידות. </w:t>
      </w:r>
    </w:p>
    <w:p w:rsidR="00E175A7" w:rsidRDefault="00E175A7" w:rsidP="00E175A7">
      <w:pPr>
        <w:bidi/>
        <w:spacing w:after="120" w:line="240" w:lineRule="auto"/>
        <w:rPr>
          <w:rFonts w:ascii="Times New Roman" w:hAnsi="Times New Roman" w:cs="Times New Roman"/>
          <w:color w:val="000000"/>
          <w:rtl/>
          <w:lang w:bidi="he-IL"/>
        </w:rPr>
      </w:pPr>
    </w:p>
    <w:p w:rsidR="00E175A7" w:rsidRPr="00E2408E" w:rsidRDefault="00E175A7" w:rsidP="00E175A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he-IL"/>
        </w:rPr>
      </w:pPr>
    </w:p>
    <w:p w:rsidR="00E175A7" w:rsidRPr="00E2408E" w:rsidRDefault="00E175A7" w:rsidP="00E175A7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proofErr w:type="gramStart"/>
      <w:r w:rsidRPr="00E2408E">
        <w:rPr>
          <w:rFonts w:ascii="Times New Roman" w:hAnsi="Times New Roman" w:cs="Times New Roman"/>
          <w:color w:val="000000"/>
        </w:rPr>
        <w:t xml:space="preserve">* 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יתכנו</w:t>
      </w:r>
      <w:proofErr w:type="gramEnd"/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שינויים </w:t>
      </w:r>
      <w:r w:rsidRPr="00E2408E">
        <w:rPr>
          <w:rFonts w:ascii="Times New Roman" w:hAnsi="Times New Roman" w:cs="Times New Roman" w:hint="cs"/>
          <w:color w:val="000000"/>
          <w:rtl/>
          <w:lang w:bidi="he-IL"/>
        </w:rPr>
        <w:t>בחומר הקריאה במהלך הסמסטר</w:t>
      </w:r>
    </w:p>
    <w:p w:rsidR="00E175A7" w:rsidRPr="00E2408E" w:rsidRDefault="00E175A7" w:rsidP="00E175A7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proofErr w:type="gramStart"/>
      <w:r w:rsidRPr="00E2408E">
        <w:rPr>
          <w:rFonts w:ascii="Times New Roman" w:hAnsi="Times New Roman" w:cs="Times New Roman"/>
          <w:color w:val="000000"/>
        </w:rPr>
        <w:t>*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ההרצאה מניחה קריאה של הטקסטים</w:t>
      </w:r>
      <w:r w:rsidRPr="00E2408E">
        <w:rPr>
          <w:rFonts w:ascii="Times New Roman" w:hAnsi="Times New Roman" w:cs="Times New Roman"/>
          <w:color w:val="000000"/>
          <w:rtl/>
        </w:rPr>
        <w:t>.</w:t>
      </w:r>
      <w:proofErr w:type="gramEnd"/>
    </w:p>
    <w:p w:rsidR="00E175A7" w:rsidRPr="00E2408E" w:rsidRDefault="00E175A7" w:rsidP="00E175A7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* הנוכחות </w:t>
      </w:r>
      <w:proofErr w:type="spellStart"/>
      <w:r w:rsidRPr="00E2408E">
        <w:rPr>
          <w:rFonts w:ascii="Times New Roman" w:hAnsi="Times New Roman" w:cs="Times New Roman"/>
          <w:color w:val="000000"/>
          <w:rtl/>
          <w:lang w:bidi="he-IL"/>
        </w:rPr>
        <w:t>בשעור</w:t>
      </w:r>
      <w:proofErr w:type="spellEnd"/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מותנית בכך שלתלמיד/ה יהיו כל הטקסטים הרלוונטיים</w:t>
      </w:r>
    </w:p>
    <w:p w:rsidR="00E175A7" w:rsidRPr="00E2408E" w:rsidRDefault="00E175A7" w:rsidP="00E175A7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 w:rsidRPr="00E2408E">
        <w:rPr>
          <w:rFonts w:ascii="Times New Roman" w:hAnsi="Times New Roman" w:cs="Times New Roman"/>
          <w:color w:val="000000"/>
          <w:rtl/>
        </w:rPr>
        <w:t xml:space="preserve">* 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הציון יינתן על סמך </w:t>
      </w:r>
      <w:r>
        <w:rPr>
          <w:rFonts w:ascii="Times New Roman" w:hAnsi="Times New Roman" w:cs="Times New Roman" w:hint="cs"/>
          <w:color w:val="000000"/>
          <w:rtl/>
          <w:lang w:bidi="he-IL"/>
        </w:rPr>
        <w:t>עבודה סמינריונית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ובמקרים חריגים גם על סמך השתתפות בכתה</w:t>
      </w:r>
    </w:p>
    <w:p w:rsidR="00E175A7" w:rsidRPr="00E2408E" w:rsidRDefault="00E175A7" w:rsidP="00E175A7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* הוראות מדויקות לגבי </w:t>
      </w:r>
      <w:r>
        <w:rPr>
          <w:rFonts w:ascii="Times New Roman" w:hAnsi="Times New Roman" w:cs="Times New Roman" w:hint="cs"/>
          <w:color w:val="000000"/>
          <w:rtl/>
          <w:lang w:bidi="he-IL"/>
        </w:rPr>
        <w:t>העבודה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ימסרו </w:t>
      </w:r>
      <w:r>
        <w:rPr>
          <w:rFonts w:ascii="Times New Roman" w:hAnsi="Times New Roman" w:cs="Times New Roman" w:hint="cs"/>
          <w:color w:val="000000"/>
          <w:rtl/>
          <w:lang w:bidi="he-IL"/>
        </w:rPr>
        <w:t>במהלך הסמסטר</w:t>
      </w:r>
    </w:p>
    <w:p w:rsidR="00E175A7" w:rsidRPr="00E2408E" w:rsidRDefault="00E175A7" w:rsidP="00E175A7">
      <w:pPr>
        <w:bidi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 w:rsidRPr="00E2408E">
        <w:rPr>
          <w:rFonts w:ascii="Times New Roman" w:hAnsi="Times New Roman" w:cs="Times New Roman"/>
          <w:color w:val="000000"/>
          <w:rtl/>
          <w:lang w:bidi="he-IL"/>
        </w:rPr>
        <w:t>*</w:t>
      </w:r>
      <w:r w:rsidRPr="00E2408E">
        <w:rPr>
          <w:rFonts w:ascii="Times New Roman" w:hAnsi="Times New Roman" w:cs="Times New Roman"/>
          <w:color w:val="000000"/>
        </w:rPr>
        <w:t xml:space="preserve">  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>קריאה שוטפת של החומר במהלך הסמסטר תועיל מאוד להצלחה בבחינה</w:t>
      </w:r>
      <w:r w:rsidRPr="00E2408E">
        <w:rPr>
          <w:rFonts w:ascii="Times New Roman" w:hAnsi="Times New Roman" w:cs="Times New Roman"/>
          <w:color w:val="000000"/>
        </w:rPr>
        <w:t>.</w:t>
      </w:r>
    </w:p>
    <w:p w:rsidR="00E175A7" w:rsidRPr="00E175A7" w:rsidRDefault="00E175A7" w:rsidP="00E175A7">
      <w:pPr>
        <w:bidi/>
        <w:spacing w:after="120" w:line="240" w:lineRule="auto"/>
        <w:rPr>
          <w:rFonts w:ascii="Times New Roman" w:hAnsi="Times New Roman" w:cs="Times New Roman"/>
          <w:rtl/>
          <w:lang w:bidi="he-IL"/>
        </w:rPr>
      </w:pPr>
    </w:p>
    <w:sectPr w:rsidR="00E175A7" w:rsidRPr="00E1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de">
    <w:altName w:val="Cod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7DE"/>
    <w:multiLevelType w:val="hybridMultilevel"/>
    <w:tmpl w:val="9196A95C"/>
    <w:lvl w:ilvl="0" w:tplc="0FA46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58"/>
    <w:rsid w:val="00196B0D"/>
    <w:rsid w:val="002414C1"/>
    <w:rsid w:val="003A71D6"/>
    <w:rsid w:val="004022B3"/>
    <w:rsid w:val="00407CC6"/>
    <w:rsid w:val="004E612A"/>
    <w:rsid w:val="00524AD6"/>
    <w:rsid w:val="00563AF8"/>
    <w:rsid w:val="005A2939"/>
    <w:rsid w:val="005F574C"/>
    <w:rsid w:val="00687036"/>
    <w:rsid w:val="006A5265"/>
    <w:rsid w:val="006E0649"/>
    <w:rsid w:val="006F15D3"/>
    <w:rsid w:val="007513D4"/>
    <w:rsid w:val="007658E7"/>
    <w:rsid w:val="00767F7B"/>
    <w:rsid w:val="008F4C34"/>
    <w:rsid w:val="00915964"/>
    <w:rsid w:val="0092493B"/>
    <w:rsid w:val="00945D58"/>
    <w:rsid w:val="00961BA1"/>
    <w:rsid w:val="00A0175B"/>
    <w:rsid w:val="00A155F6"/>
    <w:rsid w:val="00A4145D"/>
    <w:rsid w:val="00A80C32"/>
    <w:rsid w:val="00AD3D18"/>
    <w:rsid w:val="00B061F7"/>
    <w:rsid w:val="00B864D5"/>
    <w:rsid w:val="00BD13D7"/>
    <w:rsid w:val="00BD4980"/>
    <w:rsid w:val="00BF7E03"/>
    <w:rsid w:val="00C04635"/>
    <w:rsid w:val="00C06AA0"/>
    <w:rsid w:val="00C5005C"/>
    <w:rsid w:val="00C87FDB"/>
    <w:rsid w:val="00DF2334"/>
    <w:rsid w:val="00E175A7"/>
    <w:rsid w:val="00E820A5"/>
    <w:rsid w:val="00EB1CE7"/>
    <w:rsid w:val="00EF32DB"/>
    <w:rsid w:val="00F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687036"/>
  </w:style>
  <w:style w:type="character" w:customStyle="1" w:styleId="apple-converted-space">
    <w:name w:val="apple-converted-space"/>
    <w:basedOn w:val="a0"/>
    <w:rsid w:val="00687036"/>
  </w:style>
  <w:style w:type="paragraph" w:styleId="NormalWeb">
    <w:name w:val="Normal (Web)"/>
    <w:basedOn w:val="a"/>
    <w:uiPriority w:val="99"/>
    <w:unhideWhenUsed/>
    <w:rsid w:val="00F6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3">
    <w:name w:val="List Paragraph"/>
    <w:basedOn w:val="a"/>
    <w:uiPriority w:val="34"/>
    <w:qFormat/>
    <w:rsid w:val="005F574C"/>
    <w:pPr>
      <w:ind w:left="720"/>
      <w:contextualSpacing/>
    </w:pPr>
  </w:style>
  <w:style w:type="character" w:styleId="a4">
    <w:name w:val="Strong"/>
    <w:basedOn w:val="a0"/>
    <w:uiPriority w:val="22"/>
    <w:qFormat/>
    <w:rsid w:val="002414C1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2414C1"/>
    <w:pPr>
      <w:spacing w:after="120" w:line="240" w:lineRule="auto"/>
      <w:ind w:left="360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a6">
    <w:name w:val="כניסה בגוף טקסט תו"/>
    <w:basedOn w:val="a0"/>
    <w:link w:val="a5"/>
    <w:uiPriority w:val="99"/>
    <w:semiHidden/>
    <w:rsid w:val="002414C1"/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Default">
    <w:name w:val="Default"/>
    <w:rsid w:val="00A155F6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687036"/>
  </w:style>
  <w:style w:type="character" w:customStyle="1" w:styleId="apple-converted-space">
    <w:name w:val="apple-converted-space"/>
    <w:basedOn w:val="a0"/>
    <w:rsid w:val="00687036"/>
  </w:style>
  <w:style w:type="paragraph" w:styleId="NormalWeb">
    <w:name w:val="Normal (Web)"/>
    <w:basedOn w:val="a"/>
    <w:uiPriority w:val="99"/>
    <w:unhideWhenUsed/>
    <w:rsid w:val="00F6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3">
    <w:name w:val="List Paragraph"/>
    <w:basedOn w:val="a"/>
    <w:uiPriority w:val="34"/>
    <w:qFormat/>
    <w:rsid w:val="005F574C"/>
    <w:pPr>
      <w:ind w:left="720"/>
      <w:contextualSpacing/>
    </w:pPr>
  </w:style>
  <w:style w:type="character" w:styleId="a4">
    <w:name w:val="Strong"/>
    <w:basedOn w:val="a0"/>
    <w:uiPriority w:val="22"/>
    <w:qFormat/>
    <w:rsid w:val="002414C1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2414C1"/>
    <w:pPr>
      <w:spacing w:after="120" w:line="240" w:lineRule="auto"/>
      <w:ind w:left="360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a6">
    <w:name w:val="כניסה בגוף טקסט תו"/>
    <w:basedOn w:val="a0"/>
    <w:link w:val="a5"/>
    <w:uiPriority w:val="99"/>
    <w:semiHidden/>
    <w:rsid w:val="002414C1"/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Default">
    <w:name w:val="Default"/>
    <w:rsid w:val="00A155F6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573">
      <w:marLeft w:val="0"/>
      <w:marRight w:val="0"/>
      <w:marTop w:val="0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453">
      <w:marLeft w:val="0"/>
      <w:marRight w:val="0"/>
      <w:marTop w:val="0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5RW434VQ3H3S-2091-705</_dlc_DocId>
    <_dlc_DocIdUrl xmlns="3fd1f8e8-d4eb-4fa9-9edf-90e13be718c2">
      <Url>https://in.bgu.ac.il/humsos/politics/_layouts/DocIdRedir.aspx?ID=5RW434VQ3H3S-2091-705</Url>
      <Description>5RW434VQ3H3S-2091-705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90C9-80D6-4216-9200-7D9BB7AF605F}"/>
</file>

<file path=customXml/itemProps2.xml><?xml version="1.0" encoding="utf-8"?>
<ds:datastoreItem xmlns:ds="http://schemas.openxmlformats.org/officeDocument/2006/customXml" ds:itemID="{2CDDFF3C-7B10-4720-B392-F578609F1D91}"/>
</file>

<file path=customXml/itemProps3.xml><?xml version="1.0" encoding="utf-8"?>
<ds:datastoreItem xmlns:ds="http://schemas.openxmlformats.org/officeDocument/2006/customXml" ds:itemID="{216A59A2-D073-4D0F-99C5-5237D82CCEAE}"/>
</file>

<file path=customXml/itemProps4.xml><?xml version="1.0" encoding="utf-8"?>
<ds:datastoreItem xmlns:ds="http://schemas.openxmlformats.org/officeDocument/2006/customXml" ds:itemID="{307FEAA2-0186-4C0D-963F-91AFAE7D6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Kotef</dc:creator>
  <cp:lastModifiedBy>ansegal</cp:lastModifiedBy>
  <cp:revision>2</cp:revision>
  <dcterms:created xsi:type="dcterms:W3CDTF">2013-08-28T09:43:00Z</dcterms:created>
  <dcterms:modified xsi:type="dcterms:W3CDTF">2013-08-28T09:43:00Z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b04d9e6c-3f3f-4da6-9b86-1c18dd0fbd70</vt:lpwstr>
  </property>
</Properties>
</file>