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CB5" w:rsidRDefault="00147CB5">
      <w:pPr>
        <w:pStyle w:val="Heading1"/>
        <w:jc w:val="center"/>
        <w:rPr>
          <w:b/>
          <w:bCs/>
        </w:rPr>
      </w:pPr>
      <w:r>
        <w:rPr>
          <w:b/>
          <w:bCs/>
        </w:rPr>
        <w:t>Dr. Menachem Ratson-curriculum vitae</w:t>
      </w:r>
    </w:p>
    <w:p w:rsidR="00147CB5" w:rsidRDefault="00147CB5">
      <w:pPr>
        <w:pStyle w:val="Heading2"/>
        <w:jc w:val="both"/>
      </w:pPr>
      <w:r>
        <w:t>Date of birth: April, 3</w:t>
      </w:r>
      <w:r>
        <w:rPr>
          <w:vertAlign w:val="superscript"/>
        </w:rPr>
        <w:t>rd</w:t>
      </w:r>
      <w:r>
        <w:t xml:space="preserve"> ,1968</w:t>
      </w:r>
    </w:p>
    <w:p w:rsidR="00147CB5" w:rsidRDefault="00147CB5">
      <w:pPr>
        <w:pStyle w:val="Heading3"/>
        <w:spacing w:line="360" w:lineRule="auto"/>
      </w:pPr>
      <w:r>
        <w:t xml:space="preserve">Address: Derech Ha’Ilanot 24/9 Gedera 70700 </w:t>
      </w:r>
      <w:smartTag w:uri="urn:schemas-microsoft-com:office:smarttags" w:element="country-region">
        <w:smartTag w:uri="urn:schemas-microsoft-com:office:smarttags" w:element="place">
          <w:r>
            <w:t>Israel</w:t>
          </w:r>
        </w:smartTag>
      </w:smartTag>
    </w:p>
    <w:p w:rsidR="00147CB5" w:rsidRDefault="00147CB5" w:rsidP="009705F3">
      <w:pPr>
        <w:bidi w:val="0"/>
        <w:spacing w:line="360" w:lineRule="auto"/>
        <w:jc w:val="both"/>
        <w:rPr>
          <w:sz w:val="24"/>
        </w:rPr>
      </w:pPr>
      <w:r>
        <w:rPr>
          <w:sz w:val="24"/>
        </w:rPr>
        <w:t>Tel: 972-8-8681111, 972-5</w:t>
      </w:r>
      <w:r w:rsidR="009705F3">
        <w:rPr>
          <w:sz w:val="24"/>
        </w:rPr>
        <w:t>4</w:t>
      </w:r>
      <w:r>
        <w:rPr>
          <w:sz w:val="24"/>
        </w:rPr>
        <w:t>-</w:t>
      </w:r>
      <w:r w:rsidR="009705F3">
        <w:rPr>
          <w:sz w:val="24"/>
        </w:rPr>
        <w:t>7029494</w:t>
      </w:r>
    </w:p>
    <w:p w:rsidR="00147CB5" w:rsidRDefault="00147CB5">
      <w:pPr>
        <w:pStyle w:val="Heading2"/>
        <w:jc w:val="both"/>
      </w:pPr>
      <w:r>
        <w:t xml:space="preserve">E. Mail: </w:t>
      </w:r>
      <w:hyperlink r:id="rId8" w:history="1">
        <w:r>
          <w:rPr>
            <w:rStyle w:val="Hyperlink"/>
          </w:rPr>
          <w:t>ratson_m@012.net.il</w:t>
        </w:r>
      </w:hyperlink>
    </w:p>
    <w:p w:rsidR="00147CB5" w:rsidRDefault="00147CB5" w:rsidP="0067509F">
      <w:pPr>
        <w:bidi w:val="0"/>
        <w:spacing w:line="360" w:lineRule="auto"/>
        <w:jc w:val="both"/>
        <w:rPr>
          <w:sz w:val="24"/>
        </w:rPr>
      </w:pPr>
      <w:r>
        <w:rPr>
          <w:sz w:val="24"/>
        </w:rPr>
        <w:t xml:space="preserve">Current institutional affiliation: </w:t>
      </w:r>
      <w:r w:rsidR="0067509F">
        <w:rPr>
          <w:sz w:val="24"/>
        </w:rPr>
        <w:t xml:space="preserve">Ben Gurion University, </w:t>
      </w:r>
      <w:r>
        <w:rPr>
          <w:sz w:val="24"/>
        </w:rPr>
        <w:t>The Open University of Israel</w:t>
      </w:r>
    </w:p>
    <w:p w:rsidR="002E0D5E" w:rsidRDefault="002E0D5E" w:rsidP="002E0D5E">
      <w:pPr>
        <w:bidi w:val="0"/>
        <w:spacing w:line="360" w:lineRule="auto"/>
        <w:jc w:val="both"/>
        <w:rPr>
          <w:sz w:val="24"/>
        </w:rPr>
      </w:pPr>
    </w:p>
    <w:p w:rsidR="00147CB5" w:rsidRDefault="00147CB5">
      <w:pPr>
        <w:pStyle w:val="Heading4"/>
        <w:jc w:val="both"/>
        <w:rPr>
          <w:sz w:val="32"/>
          <w:u w:val="single"/>
        </w:rPr>
      </w:pPr>
      <w:r>
        <w:rPr>
          <w:sz w:val="32"/>
          <w:u w:val="single"/>
        </w:rPr>
        <w:t>ACADEMIC EDUCATION</w:t>
      </w:r>
    </w:p>
    <w:p w:rsidR="00147CB5" w:rsidRDefault="00147CB5">
      <w:pPr>
        <w:bidi w:val="0"/>
        <w:spacing w:line="36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>B.A (10/1990-10/1993)</w:t>
      </w:r>
    </w:p>
    <w:p w:rsidR="00147CB5" w:rsidRDefault="00147CB5">
      <w:pPr>
        <w:bidi w:val="0"/>
        <w:spacing w:line="360" w:lineRule="auto"/>
        <w:jc w:val="both"/>
        <w:rPr>
          <w:sz w:val="24"/>
        </w:rPr>
      </w:pPr>
      <w:r>
        <w:rPr>
          <w:sz w:val="24"/>
        </w:rPr>
        <w:t xml:space="preserve">Political Science, The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Hebrew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>
        <w:rPr>
          <w:sz w:val="24"/>
        </w:rPr>
        <w:t xml:space="preserve"> of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Jerusalem</w:t>
          </w:r>
        </w:smartTag>
      </w:smartTag>
      <w:r>
        <w:rPr>
          <w:sz w:val="24"/>
        </w:rPr>
        <w:t xml:space="preserve">. </w:t>
      </w:r>
    </w:p>
    <w:p w:rsidR="00147CB5" w:rsidRDefault="00147CB5">
      <w:pPr>
        <w:bidi w:val="0"/>
        <w:spacing w:line="360" w:lineRule="auto"/>
        <w:jc w:val="both"/>
        <w:rPr>
          <w:sz w:val="24"/>
        </w:rPr>
      </w:pPr>
      <w:r>
        <w:rPr>
          <w:sz w:val="24"/>
        </w:rPr>
        <w:t>Dean’s list – 1992/3.</w:t>
      </w:r>
    </w:p>
    <w:p w:rsidR="00147CB5" w:rsidRDefault="00147CB5">
      <w:pPr>
        <w:bidi w:val="0"/>
        <w:spacing w:line="360" w:lineRule="auto"/>
        <w:jc w:val="both"/>
        <w:rPr>
          <w:sz w:val="24"/>
        </w:rPr>
      </w:pPr>
      <w:r>
        <w:rPr>
          <w:sz w:val="24"/>
        </w:rPr>
        <w:t>Completed: Magna cum laude.</w:t>
      </w:r>
    </w:p>
    <w:p w:rsidR="002E0D5E" w:rsidRDefault="002E0D5E" w:rsidP="002E0D5E">
      <w:pPr>
        <w:bidi w:val="0"/>
        <w:spacing w:line="360" w:lineRule="auto"/>
        <w:jc w:val="both"/>
        <w:rPr>
          <w:sz w:val="24"/>
        </w:rPr>
      </w:pPr>
    </w:p>
    <w:p w:rsidR="00147CB5" w:rsidRDefault="00147CB5">
      <w:pPr>
        <w:bidi w:val="0"/>
        <w:spacing w:line="36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>M.A (10/1993-7/1997)</w:t>
      </w:r>
    </w:p>
    <w:p w:rsidR="00147CB5" w:rsidRDefault="00147CB5">
      <w:pPr>
        <w:bidi w:val="0"/>
        <w:spacing w:line="360" w:lineRule="auto"/>
        <w:jc w:val="both"/>
        <w:rPr>
          <w:sz w:val="24"/>
        </w:rPr>
      </w:pPr>
      <w:r>
        <w:rPr>
          <w:sz w:val="24"/>
        </w:rPr>
        <w:t xml:space="preserve">Political Science, The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Hebrew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>
        <w:rPr>
          <w:sz w:val="24"/>
        </w:rPr>
        <w:t xml:space="preserve"> of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Jerusalem</w:t>
          </w:r>
        </w:smartTag>
      </w:smartTag>
      <w:r>
        <w:rPr>
          <w:sz w:val="24"/>
        </w:rPr>
        <w:t>.</w:t>
      </w:r>
    </w:p>
    <w:p w:rsidR="00147CB5" w:rsidRDefault="00147CB5">
      <w:pPr>
        <w:bidi w:val="0"/>
        <w:spacing w:line="360" w:lineRule="auto"/>
        <w:jc w:val="both"/>
        <w:rPr>
          <w:sz w:val="24"/>
        </w:rPr>
      </w:pPr>
      <w:r>
        <w:rPr>
          <w:sz w:val="24"/>
        </w:rPr>
        <w:t>M.A Thesis: “The Political Leadership and the Law in Maimonides’ Thought: Flexibility and Rigidity”.</w:t>
      </w:r>
    </w:p>
    <w:p w:rsidR="00147CB5" w:rsidRDefault="00147CB5">
      <w:pPr>
        <w:bidi w:val="0"/>
        <w:spacing w:line="360" w:lineRule="auto"/>
        <w:jc w:val="both"/>
        <w:rPr>
          <w:sz w:val="24"/>
        </w:rPr>
      </w:pPr>
      <w:r>
        <w:rPr>
          <w:sz w:val="24"/>
        </w:rPr>
        <w:t>Guides: Dr. Jeffrey Macy (Political Science Dept.) and Prof. Zev Warren Harvey (Jewish Philosophy Dept).</w:t>
      </w:r>
    </w:p>
    <w:p w:rsidR="00147CB5" w:rsidRDefault="00147CB5">
      <w:pPr>
        <w:bidi w:val="0"/>
        <w:spacing w:line="360" w:lineRule="auto"/>
        <w:jc w:val="both"/>
        <w:rPr>
          <w:sz w:val="24"/>
        </w:rPr>
      </w:pPr>
      <w:r>
        <w:rPr>
          <w:sz w:val="24"/>
        </w:rPr>
        <w:t>Completed: Magna cum laude.</w:t>
      </w:r>
    </w:p>
    <w:p w:rsidR="00147CB5" w:rsidRDefault="00147CB5">
      <w:pPr>
        <w:bidi w:val="0"/>
        <w:spacing w:line="360" w:lineRule="auto"/>
        <w:jc w:val="both"/>
        <w:rPr>
          <w:sz w:val="24"/>
        </w:rPr>
      </w:pPr>
    </w:p>
    <w:p w:rsidR="00147CB5" w:rsidRDefault="00147CB5">
      <w:pPr>
        <w:bidi w:val="0"/>
        <w:spacing w:line="36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>Ph.D (9/1997-2/2004)</w:t>
      </w:r>
    </w:p>
    <w:p w:rsidR="00147CB5" w:rsidRDefault="00147CB5">
      <w:pPr>
        <w:bidi w:val="0"/>
        <w:spacing w:line="360" w:lineRule="auto"/>
        <w:jc w:val="both"/>
        <w:rPr>
          <w:sz w:val="24"/>
        </w:rPr>
      </w:pPr>
      <w:r>
        <w:rPr>
          <w:sz w:val="24"/>
        </w:rPr>
        <w:t xml:space="preserve">Political Science, The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Hebrew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>
        <w:rPr>
          <w:sz w:val="24"/>
        </w:rPr>
        <w:t xml:space="preserve"> of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Jerusalem</w:t>
          </w:r>
        </w:smartTag>
      </w:smartTag>
      <w:r>
        <w:rPr>
          <w:sz w:val="24"/>
        </w:rPr>
        <w:t>.</w:t>
      </w:r>
    </w:p>
    <w:p w:rsidR="00147CB5" w:rsidRDefault="00147CB5">
      <w:pPr>
        <w:bidi w:val="0"/>
        <w:spacing w:line="360" w:lineRule="auto"/>
        <w:jc w:val="both"/>
        <w:rPr>
          <w:sz w:val="24"/>
        </w:rPr>
      </w:pPr>
      <w:r>
        <w:rPr>
          <w:sz w:val="24"/>
        </w:rPr>
        <w:t>Doctorate Thesis: “The Political and Social Principles in the Thought of R. Abraham Ibn Ezra”.</w:t>
      </w:r>
    </w:p>
    <w:p w:rsidR="00147CB5" w:rsidRDefault="00147CB5">
      <w:pPr>
        <w:bidi w:val="0"/>
        <w:spacing w:line="360" w:lineRule="auto"/>
        <w:jc w:val="both"/>
        <w:rPr>
          <w:sz w:val="24"/>
        </w:rPr>
      </w:pPr>
      <w:r>
        <w:rPr>
          <w:sz w:val="24"/>
        </w:rPr>
        <w:t>Guides: Prof. Zev Warren Harvey and Dr. Jeffrey Macy.</w:t>
      </w:r>
    </w:p>
    <w:p w:rsidR="00147CB5" w:rsidRDefault="00147CB5">
      <w:pPr>
        <w:bidi w:val="0"/>
        <w:spacing w:line="360" w:lineRule="auto"/>
        <w:jc w:val="both"/>
        <w:rPr>
          <w:sz w:val="24"/>
        </w:rPr>
      </w:pPr>
      <w:r>
        <w:rPr>
          <w:sz w:val="24"/>
        </w:rPr>
        <w:t>Members of Dissertation Committee: Prof. Uriel Simon (Bible Dept., Bar-Ilan University), Prof. Sara Strumza (Arabic Language &amp; Literature Dept.), Dr. Dan Avnon (Political Science Dept.).</w:t>
      </w:r>
    </w:p>
    <w:p w:rsidR="002E0D5E" w:rsidRDefault="002E0D5E" w:rsidP="002E0D5E">
      <w:pPr>
        <w:bidi w:val="0"/>
        <w:spacing w:line="360" w:lineRule="auto"/>
        <w:jc w:val="both"/>
        <w:rPr>
          <w:sz w:val="24"/>
        </w:rPr>
      </w:pPr>
    </w:p>
    <w:p w:rsidR="002E0D5E" w:rsidRDefault="002E0D5E" w:rsidP="002E0D5E">
      <w:pPr>
        <w:bidi w:val="0"/>
        <w:spacing w:line="360" w:lineRule="auto"/>
        <w:jc w:val="both"/>
        <w:rPr>
          <w:sz w:val="24"/>
        </w:rPr>
      </w:pPr>
    </w:p>
    <w:p w:rsidR="002E0D5E" w:rsidRDefault="002E0D5E" w:rsidP="002E0D5E">
      <w:pPr>
        <w:bidi w:val="0"/>
        <w:spacing w:line="360" w:lineRule="auto"/>
        <w:jc w:val="both"/>
        <w:rPr>
          <w:sz w:val="24"/>
        </w:rPr>
      </w:pPr>
    </w:p>
    <w:p w:rsidR="00147CB5" w:rsidRDefault="00147CB5">
      <w:pPr>
        <w:bidi w:val="0"/>
        <w:spacing w:line="36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lastRenderedPageBreak/>
        <w:t>TEACHING CERTIFICATE (10/1995-7/1996)</w:t>
      </w:r>
    </w:p>
    <w:p w:rsidR="002E0D5E" w:rsidRDefault="00147CB5" w:rsidP="00AA48FF">
      <w:pPr>
        <w:bidi w:val="0"/>
        <w:spacing w:line="360" w:lineRule="auto"/>
        <w:jc w:val="both"/>
        <w:rPr>
          <w:sz w:val="24"/>
        </w:rPr>
      </w:pPr>
      <w:r>
        <w:rPr>
          <w:sz w:val="24"/>
        </w:rPr>
        <w:t>Post-Primary Teachers Department, School of Education, The Hebrew University of Jerusalem.</w:t>
      </w:r>
      <w:r w:rsidR="00AA48FF">
        <w:rPr>
          <w:sz w:val="24"/>
        </w:rPr>
        <w:t xml:space="preserve"> </w:t>
      </w:r>
      <w:r>
        <w:rPr>
          <w:sz w:val="24"/>
        </w:rPr>
        <w:t>Final Project: Teaching proposal in the subject of Jewish political philosophy in high school and college.</w:t>
      </w:r>
    </w:p>
    <w:p w:rsidR="00147CB5" w:rsidRDefault="00147CB5" w:rsidP="002E0D5E">
      <w:pPr>
        <w:bidi w:val="0"/>
        <w:spacing w:line="360" w:lineRule="auto"/>
        <w:jc w:val="both"/>
        <w:rPr>
          <w:sz w:val="24"/>
        </w:rPr>
      </w:pPr>
      <w:r>
        <w:rPr>
          <w:sz w:val="24"/>
        </w:rPr>
        <w:t xml:space="preserve"> </w:t>
      </w:r>
    </w:p>
    <w:p w:rsidR="00147CB5" w:rsidRDefault="00147CB5">
      <w:pPr>
        <w:pStyle w:val="Heading5"/>
      </w:pPr>
      <w:r>
        <w:t>LANGUAGES</w:t>
      </w:r>
    </w:p>
    <w:p w:rsidR="00147CB5" w:rsidRDefault="00147CB5">
      <w:pPr>
        <w:numPr>
          <w:ilvl w:val="0"/>
          <w:numId w:val="2"/>
        </w:numPr>
        <w:bidi w:val="0"/>
        <w:spacing w:line="360" w:lineRule="auto"/>
        <w:jc w:val="both"/>
        <w:rPr>
          <w:sz w:val="24"/>
        </w:rPr>
      </w:pPr>
      <w:r>
        <w:rPr>
          <w:sz w:val="24"/>
        </w:rPr>
        <w:t xml:space="preserve">Hebrew </w:t>
      </w:r>
    </w:p>
    <w:p w:rsidR="00147CB5" w:rsidRDefault="00147CB5">
      <w:pPr>
        <w:numPr>
          <w:ilvl w:val="0"/>
          <w:numId w:val="2"/>
        </w:numPr>
        <w:bidi w:val="0"/>
        <w:spacing w:line="360" w:lineRule="auto"/>
        <w:jc w:val="both"/>
        <w:rPr>
          <w:sz w:val="24"/>
        </w:rPr>
      </w:pPr>
      <w:r>
        <w:rPr>
          <w:sz w:val="24"/>
        </w:rPr>
        <w:t>English</w:t>
      </w:r>
    </w:p>
    <w:p w:rsidR="00147CB5" w:rsidRDefault="00147CB5">
      <w:pPr>
        <w:numPr>
          <w:ilvl w:val="0"/>
          <w:numId w:val="2"/>
        </w:numPr>
        <w:bidi w:val="0"/>
        <w:spacing w:line="360" w:lineRule="auto"/>
        <w:jc w:val="both"/>
        <w:rPr>
          <w:sz w:val="24"/>
        </w:rPr>
      </w:pPr>
      <w:r>
        <w:rPr>
          <w:sz w:val="24"/>
        </w:rPr>
        <w:t>Arabic</w:t>
      </w:r>
    </w:p>
    <w:p w:rsidR="00147CB5" w:rsidRDefault="00147CB5">
      <w:pPr>
        <w:bidi w:val="0"/>
        <w:spacing w:line="360" w:lineRule="auto"/>
        <w:jc w:val="both"/>
        <w:rPr>
          <w:sz w:val="24"/>
        </w:rPr>
      </w:pPr>
    </w:p>
    <w:p w:rsidR="001E6E35" w:rsidRDefault="007F2C39" w:rsidP="007F2C39">
      <w:pPr>
        <w:bidi w:val="0"/>
        <w:spacing w:line="360" w:lineRule="auto"/>
        <w:jc w:val="both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PUBLICATIONS</w:t>
      </w:r>
    </w:p>
    <w:p w:rsidR="001A34D4" w:rsidRPr="001A34D4" w:rsidRDefault="001A34D4" w:rsidP="001A34D4">
      <w:pPr>
        <w:bidi w:val="0"/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1A34D4">
        <w:rPr>
          <w:b/>
          <w:bCs/>
          <w:sz w:val="28"/>
          <w:szCs w:val="28"/>
          <w:u w:val="single"/>
        </w:rPr>
        <w:t>Book</w:t>
      </w:r>
    </w:p>
    <w:p w:rsidR="001A34D4" w:rsidRDefault="001A34D4" w:rsidP="001A34D4">
      <w:pPr>
        <w:bidi w:val="0"/>
        <w:spacing w:line="360" w:lineRule="auto"/>
        <w:jc w:val="both"/>
        <w:rPr>
          <w:sz w:val="24"/>
          <w:szCs w:val="24"/>
        </w:rPr>
      </w:pPr>
      <w:r w:rsidRPr="001A34D4">
        <w:rPr>
          <w:rFonts w:cs="David"/>
          <w:b/>
          <w:bCs/>
          <w:sz w:val="24"/>
          <w:szCs w:val="24"/>
        </w:rPr>
        <w:t>Theocracy and Humanity: The Political and Social Principles in the Thought of R. Abraham Ibn Ezra</w:t>
      </w:r>
      <w:r w:rsidRPr="001A34D4">
        <w:rPr>
          <w:sz w:val="24"/>
          <w:szCs w:val="24"/>
        </w:rPr>
        <w:t xml:space="preserve">, Tel Aviv: Resling, 2012 </w:t>
      </w:r>
    </w:p>
    <w:p w:rsidR="001A34D4" w:rsidRPr="001A34D4" w:rsidRDefault="001A34D4" w:rsidP="001A34D4">
      <w:pPr>
        <w:bidi w:val="0"/>
        <w:spacing w:line="360" w:lineRule="auto"/>
        <w:jc w:val="both"/>
        <w:rPr>
          <w:sz w:val="24"/>
          <w:szCs w:val="24"/>
        </w:rPr>
      </w:pPr>
    </w:p>
    <w:p w:rsidR="001A34D4" w:rsidRDefault="001A34D4" w:rsidP="001A34D4">
      <w:pPr>
        <w:bidi w:val="0"/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1A34D4">
        <w:rPr>
          <w:b/>
          <w:bCs/>
          <w:sz w:val="28"/>
          <w:szCs w:val="28"/>
          <w:u w:val="single"/>
        </w:rPr>
        <w:t>Articles</w:t>
      </w:r>
    </w:p>
    <w:p w:rsidR="003A56FC" w:rsidRDefault="003A56FC" w:rsidP="003A56FC">
      <w:pPr>
        <w:numPr>
          <w:ilvl w:val="0"/>
          <w:numId w:val="1"/>
        </w:numPr>
        <w:bidi w:val="0"/>
        <w:spacing w:line="360" w:lineRule="auto"/>
        <w:ind w:right="0"/>
        <w:jc w:val="both"/>
        <w:rPr>
          <w:rFonts w:cs="David"/>
          <w:sz w:val="24"/>
          <w:szCs w:val="24"/>
        </w:rPr>
      </w:pPr>
      <w:r w:rsidRPr="006F3156">
        <w:rPr>
          <w:rFonts w:cs="David"/>
          <w:sz w:val="24"/>
          <w:szCs w:val="24"/>
        </w:rPr>
        <w:t>"Social Contract Theory - Thomas Hobbes and John Locke: Between Scientific Methodology and Biblical Hermeneutics"</w:t>
      </w:r>
      <w:r>
        <w:rPr>
          <w:rFonts w:cs="David"/>
          <w:sz w:val="24"/>
          <w:szCs w:val="24"/>
        </w:rPr>
        <w:t xml:space="preserve">. </w:t>
      </w:r>
      <w:r w:rsidRPr="004A7B68">
        <w:rPr>
          <w:rFonts w:cs="David"/>
          <w:b/>
          <w:bCs/>
          <w:sz w:val="24"/>
          <w:szCs w:val="24"/>
        </w:rPr>
        <w:t>Politika</w:t>
      </w:r>
      <w:r>
        <w:rPr>
          <w:rFonts w:cs="David"/>
          <w:sz w:val="24"/>
          <w:szCs w:val="24"/>
        </w:rPr>
        <w:t xml:space="preserve"> 22 (2013) pp. 135-186. </w:t>
      </w:r>
    </w:p>
    <w:p w:rsidR="007F2C39" w:rsidRDefault="007F2C39" w:rsidP="007F2C39">
      <w:pPr>
        <w:pStyle w:val="BodyText2"/>
        <w:numPr>
          <w:ilvl w:val="0"/>
          <w:numId w:val="1"/>
        </w:numPr>
        <w:bidi w:val="0"/>
        <w:ind w:right="0"/>
        <w:rPr>
          <w:sz w:val="24"/>
        </w:rPr>
      </w:pPr>
      <w:r w:rsidRPr="006F3156">
        <w:rPr>
          <w:sz w:val="24"/>
        </w:rPr>
        <w:t xml:space="preserve">"Political Leadership and the Law in Maimonides' Thought: Flexibility and Rigidity", </w:t>
      </w:r>
      <w:r w:rsidRPr="006F3156">
        <w:rPr>
          <w:b/>
          <w:bCs/>
          <w:sz w:val="24"/>
        </w:rPr>
        <w:t>Hebraic Political Studies</w:t>
      </w:r>
      <w:r w:rsidRPr="006F3156">
        <w:rPr>
          <w:sz w:val="24"/>
        </w:rPr>
        <w:t>, 2/4 (2007) pp. 377-423</w:t>
      </w:r>
    </w:p>
    <w:p w:rsidR="006E6CAE" w:rsidRPr="006F3156" w:rsidRDefault="006E6CAE" w:rsidP="006E6CAE">
      <w:pPr>
        <w:pStyle w:val="BodyText2"/>
        <w:numPr>
          <w:ilvl w:val="0"/>
          <w:numId w:val="1"/>
        </w:numPr>
        <w:bidi w:val="0"/>
        <w:ind w:right="0"/>
        <w:rPr>
          <w:sz w:val="24"/>
        </w:rPr>
      </w:pPr>
      <w:r>
        <w:rPr>
          <w:sz w:val="24"/>
        </w:rPr>
        <w:t>"Politics and Astrology in the Thought</w:t>
      </w:r>
      <w:bookmarkStart w:id="0" w:name="_GoBack"/>
      <w:bookmarkEnd w:id="0"/>
      <w:r>
        <w:rPr>
          <w:sz w:val="24"/>
        </w:rPr>
        <w:t xml:space="preserve"> of R. Abraham Ibn Ezra", </w:t>
      </w:r>
      <w:r w:rsidRPr="004A7B68">
        <w:rPr>
          <w:b/>
          <w:bCs/>
          <w:sz w:val="24"/>
        </w:rPr>
        <w:t>Journal of Jewish Studies</w:t>
      </w:r>
      <w:r>
        <w:rPr>
          <w:sz w:val="24"/>
        </w:rPr>
        <w:t xml:space="preserve">, LXIV/2 (2013) pp. 326-346. </w:t>
      </w:r>
    </w:p>
    <w:p w:rsidR="007F2C39" w:rsidRPr="006F3156" w:rsidRDefault="007F2C39" w:rsidP="007F2C39">
      <w:pPr>
        <w:numPr>
          <w:ilvl w:val="0"/>
          <w:numId w:val="1"/>
        </w:numPr>
        <w:bidi w:val="0"/>
        <w:spacing w:line="360" w:lineRule="auto"/>
        <w:ind w:right="0"/>
        <w:jc w:val="both"/>
        <w:rPr>
          <w:rFonts w:cs="David"/>
          <w:sz w:val="24"/>
          <w:szCs w:val="24"/>
        </w:rPr>
      </w:pPr>
      <w:r w:rsidRPr="006F3156">
        <w:rPr>
          <w:rFonts w:cs="David"/>
          <w:sz w:val="24"/>
          <w:szCs w:val="24"/>
        </w:rPr>
        <w:t xml:space="preserve"> “The Political Attitude in Two Commentaries of R. Abraham Ibn-Ezra on Jethro’s Advice (Exodus </w:t>
      </w:r>
      <w:smartTag w:uri="urn:schemas-microsoft-com:office:smarttags" w:element="time">
        <w:smartTagPr>
          <w:attr w:name="Hour" w:val="18"/>
          <w:attr w:name="Minute" w:val="13"/>
        </w:smartTagPr>
        <w:r w:rsidRPr="006F3156">
          <w:rPr>
            <w:rFonts w:cs="David"/>
            <w:sz w:val="24"/>
            <w:szCs w:val="24"/>
          </w:rPr>
          <w:t>18:13</w:t>
        </w:r>
      </w:smartTag>
      <w:r w:rsidRPr="006F3156">
        <w:rPr>
          <w:rFonts w:cs="David"/>
          <w:sz w:val="24"/>
          <w:szCs w:val="24"/>
        </w:rPr>
        <w:t xml:space="preserve">-26)” </w:t>
      </w:r>
      <w:r w:rsidRPr="006F3156">
        <w:rPr>
          <w:rFonts w:cs="David"/>
          <w:b/>
          <w:bCs/>
          <w:sz w:val="24"/>
          <w:szCs w:val="24"/>
        </w:rPr>
        <w:t>Beit Mikra – Quarterly</w:t>
      </w:r>
      <w:r w:rsidRPr="006F3156">
        <w:rPr>
          <w:rFonts w:cs="David"/>
          <w:sz w:val="24"/>
          <w:szCs w:val="24"/>
        </w:rPr>
        <w:t xml:space="preserve"> 3 (182) (April-June 2005) pp. 281-291</w:t>
      </w:r>
    </w:p>
    <w:p w:rsidR="007F2C39" w:rsidRPr="006F3156" w:rsidRDefault="007F2C39" w:rsidP="002B695F">
      <w:pPr>
        <w:pStyle w:val="Heading1"/>
        <w:numPr>
          <w:ilvl w:val="0"/>
          <w:numId w:val="1"/>
        </w:numPr>
        <w:ind w:right="0"/>
        <w:jc w:val="both"/>
        <w:rPr>
          <w:rFonts w:cs="David"/>
          <w:sz w:val="24"/>
          <w:szCs w:val="24"/>
        </w:rPr>
      </w:pPr>
      <w:r w:rsidRPr="006F3156">
        <w:rPr>
          <w:rFonts w:cs="David"/>
          <w:sz w:val="24"/>
          <w:szCs w:val="24"/>
        </w:rPr>
        <w:t>"Rules (</w:t>
      </w:r>
      <w:r w:rsidRPr="006F3156">
        <w:rPr>
          <w:rFonts w:cs="David"/>
          <w:i/>
          <w:iCs/>
          <w:sz w:val="24"/>
          <w:szCs w:val="24"/>
        </w:rPr>
        <w:t>klalim</w:t>
      </w:r>
      <w:r w:rsidRPr="006F3156">
        <w:rPr>
          <w:rFonts w:cs="David"/>
          <w:sz w:val="24"/>
          <w:szCs w:val="24"/>
        </w:rPr>
        <w:t>) and Details (</w:t>
      </w:r>
      <w:r w:rsidRPr="006F3156">
        <w:rPr>
          <w:rFonts w:cs="David"/>
          <w:i/>
          <w:iCs/>
          <w:sz w:val="24"/>
          <w:szCs w:val="24"/>
        </w:rPr>
        <w:t>pratim</w:t>
      </w:r>
      <w:r w:rsidRPr="006F3156">
        <w:rPr>
          <w:rFonts w:cs="David"/>
          <w:sz w:val="24"/>
          <w:szCs w:val="24"/>
        </w:rPr>
        <w:t xml:space="preserve">) in the Contemplations of Rabbi Abraham ibn Ezra and Maimonides - The Laws of Nature, Political Laws and the Problem of the Generality of the law", </w:t>
      </w:r>
      <w:r w:rsidRPr="006F3156">
        <w:rPr>
          <w:rFonts w:cs="David"/>
          <w:b/>
          <w:bCs/>
          <w:sz w:val="24"/>
          <w:szCs w:val="24"/>
        </w:rPr>
        <w:t>Daat – A Journal of Jewish Philosophy &amp; Kabbalah</w:t>
      </w:r>
      <w:r w:rsidRPr="006F3156">
        <w:rPr>
          <w:rFonts w:cs="David"/>
          <w:sz w:val="24"/>
          <w:szCs w:val="24"/>
        </w:rPr>
        <w:t xml:space="preserve"> (Bar Ilan University) </w:t>
      </w:r>
      <w:r w:rsidR="00A47CED">
        <w:rPr>
          <w:rFonts w:cs="David"/>
          <w:sz w:val="24"/>
          <w:szCs w:val="24"/>
        </w:rPr>
        <w:t>7</w:t>
      </w:r>
      <w:r w:rsidR="002B695F">
        <w:rPr>
          <w:rFonts w:cs="David"/>
          <w:sz w:val="24"/>
          <w:szCs w:val="24"/>
        </w:rPr>
        <w:t>3</w:t>
      </w:r>
      <w:r w:rsidRPr="006F3156">
        <w:rPr>
          <w:rFonts w:cs="David"/>
          <w:sz w:val="24"/>
          <w:szCs w:val="24"/>
        </w:rPr>
        <w:t xml:space="preserve"> (201</w:t>
      </w:r>
      <w:r w:rsidR="002B695F">
        <w:rPr>
          <w:rFonts w:cs="David"/>
          <w:sz w:val="24"/>
          <w:szCs w:val="24"/>
        </w:rPr>
        <w:t>2</w:t>
      </w:r>
      <w:r w:rsidRPr="006F3156">
        <w:rPr>
          <w:rFonts w:cs="David"/>
          <w:sz w:val="24"/>
          <w:szCs w:val="24"/>
        </w:rPr>
        <w:t>)</w:t>
      </w:r>
      <w:r w:rsidR="002B695F">
        <w:rPr>
          <w:rFonts w:cs="David"/>
          <w:sz w:val="24"/>
          <w:szCs w:val="24"/>
        </w:rPr>
        <w:t xml:space="preserve"> pp. 45-83</w:t>
      </w:r>
      <w:r w:rsidRPr="006F3156">
        <w:rPr>
          <w:rFonts w:cs="David"/>
          <w:sz w:val="24"/>
          <w:szCs w:val="24"/>
        </w:rPr>
        <w:t xml:space="preserve"> </w:t>
      </w:r>
    </w:p>
    <w:p w:rsidR="007F2C39" w:rsidRPr="006F3156" w:rsidRDefault="007F2C39" w:rsidP="007F2C39">
      <w:pPr>
        <w:pStyle w:val="Heading1"/>
        <w:numPr>
          <w:ilvl w:val="0"/>
          <w:numId w:val="1"/>
        </w:numPr>
        <w:ind w:right="0"/>
        <w:jc w:val="both"/>
        <w:rPr>
          <w:rFonts w:ascii="Arial" w:hAnsi="Arial" w:cs="David"/>
          <w:color w:val="000000"/>
          <w:sz w:val="24"/>
          <w:szCs w:val="24"/>
        </w:rPr>
      </w:pPr>
      <w:r w:rsidRPr="006F3156">
        <w:rPr>
          <w:rFonts w:cs="David"/>
          <w:sz w:val="24"/>
          <w:szCs w:val="24"/>
        </w:rPr>
        <w:t xml:space="preserve">"The Question of Royalty in the Interpretations of Rabbi Abraham ibn Ezra, Rabbeinu Behaya and Gersonides (Ralbag) - Biblical Interpretations and Their Comparative Political-Analytical Significance", </w:t>
      </w:r>
      <w:r w:rsidRPr="006F3156">
        <w:rPr>
          <w:rFonts w:cs="David"/>
          <w:b/>
          <w:bCs/>
          <w:sz w:val="24"/>
          <w:szCs w:val="24"/>
        </w:rPr>
        <w:t>Mo'ed – Annual for Jewish Studies</w:t>
      </w:r>
      <w:r w:rsidRPr="006F3156">
        <w:rPr>
          <w:rFonts w:cs="David"/>
          <w:sz w:val="24"/>
          <w:szCs w:val="24"/>
        </w:rPr>
        <w:t>,</w:t>
      </w:r>
      <w:r>
        <w:rPr>
          <w:rFonts w:cs="David"/>
          <w:sz w:val="24"/>
          <w:szCs w:val="24"/>
        </w:rPr>
        <w:t xml:space="preserve"> </w:t>
      </w:r>
      <w:r w:rsidR="00014F42">
        <w:rPr>
          <w:rFonts w:cs="David"/>
          <w:sz w:val="24"/>
          <w:szCs w:val="24"/>
        </w:rPr>
        <w:t xml:space="preserve">20 </w:t>
      </w:r>
      <w:r>
        <w:rPr>
          <w:rFonts w:cs="David"/>
          <w:sz w:val="24"/>
          <w:szCs w:val="24"/>
        </w:rPr>
        <w:t>(2010)</w:t>
      </w:r>
      <w:r w:rsidR="00014F42">
        <w:rPr>
          <w:rFonts w:cs="David"/>
          <w:sz w:val="24"/>
          <w:szCs w:val="24"/>
        </w:rPr>
        <w:t xml:space="preserve"> pp. 153-197.</w:t>
      </w:r>
    </w:p>
    <w:p w:rsidR="007F2C39" w:rsidRPr="00BA4C1C" w:rsidRDefault="007F2C39" w:rsidP="007F2C39">
      <w:pPr>
        <w:widowControl w:val="0"/>
        <w:numPr>
          <w:ilvl w:val="0"/>
          <w:numId w:val="1"/>
        </w:numPr>
        <w:bidi w:val="0"/>
        <w:spacing w:line="360" w:lineRule="auto"/>
        <w:ind w:right="0"/>
        <w:jc w:val="both"/>
        <w:rPr>
          <w:rFonts w:cs="David"/>
          <w:snapToGrid w:val="0"/>
          <w:sz w:val="24"/>
          <w:szCs w:val="24"/>
        </w:rPr>
      </w:pPr>
      <w:r w:rsidRPr="006F3156">
        <w:rPr>
          <w:rFonts w:cs="David"/>
          <w:snapToGrid w:val="0"/>
          <w:sz w:val="24"/>
          <w:szCs w:val="24"/>
        </w:rPr>
        <w:t xml:space="preserve">"Anti-Monarchism in Abravanel’s Political Thought: Between Theocracy and Humanism", </w:t>
      </w:r>
      <w:r w:rsidRPr="00BA4C1C">
        <w:rPr>
          <w:b/>
          <w:bCs/>
          <w:sz w:val="24"/>
        </w:rPr>
        <w:t>Zev Harvey</w:t>
      </w:r>
      <w:r>
        <w:rPr>
          <w:b/>
          <w:bCs/>
          <w:sz w:val="24"/>
        </w:rPr>
        <w:t>'s</w:t>
      </w:r>
      <w:r w:rsidRPr="00BA4C1C">
        <w:rPr>
          <w:rFonts w:cs="David"/>
          <w:b/>
          <w:bCs/>
          <w:snapToGrid w:val="0"/>
          <w:sz w:val="24"/>
          <w:szCs w:val="24"/>
        </w:rPr>
        <w:t xml:space="preserve"> Book</w:t>
      </w:r>
      <w:r>
        <w:rPr>
          <w:rFonts w:cs="David"/>
          <w:snapToGrid w:val="0"/>
          <w:sz w:val="24"/>
          <w:szCs w:val="24"/>
        </w:rPr>
        <w:t>.</w:t>
      </w:r>
      <w:r w:rsidRPr="00BA4C1C">
        <w:rPr>
          <w:rFonts w:cs="David"/>
          <w:snapToGrid w:val="0"/>
          <w:sz w:val="24"/>
          <w:szCs w:val="24"/>
        </w:rPr>
        <w:t xml:space="preserve"> </w:t>
      </w:r>
      <w:r w:rsidRPr="00BA4C1C">
        <w:rPr>
          <w:sz w:val="24"/>
          <w:szCs w:val="24"/>
        </w:rPr>
        <w:t>(forthcoming</w:t>
      </w:r>
      <w:r w:rsidR="00D21F42">
        <w:rPr>
          <w:sz w:val="24"/>
          <w:szCs w:val="24"/>
        </w:rPr>
        <w:t>, Magnes</w:t>
      </w:r>
      <w:r w:rsidRPr="00BA4C1C">
        <w:rPr>
          <w:sz w:val="24"/>
          <w:szCs w:val="24"/>
        </w:rPr>
        <w:t>)</w:t>
      </w:r>
    </w:p>
    <w:p w:rsidR="00D21F42" w:rsidRDefault="006E6CAE" w:rsidP="006E6CAE">
      <w:pPr>
        <w:numPr>
          <w:ilvl w:val="0"/>
          <w:numId w:val="1"/>
        </w:numPr>
        <w:bidi w:val="0"/>
        <w:spacing w:line="360" w:lineRule="auto"/>
        <w:ind w:right="0"/>
        <w:jc w:val="both"/>
        <w:rPr>
          <w:rFonts w:cs="David"/>
          <w:sz w:val="24"/>
          <w:szCs w:val="24"/>
        </w:rPr>
      </w:pPr>
      <w:r>
        <w:rPr>
          <w:rFonts w:cs="David"/>
          <w:sz w:val="24"/>
          <w:szCs w:val="24"/>
        </w:rPr>
        <w:t>"</w:t>
      </w:r>
      <w:r w:rsidR="00D21F42">
        <w:rPr>
          <w:rFonts w:cs="David"/>
          <w:sz w:val="24"/>
          <w:szCs w:val="24"/>
        </w:rPr>
        <w:t xml:space="preserve">Ibn Ezra and </w:t>
      </w:r>
      <w:r>
        <w:rPr>
          <w:rFonts w:cs="David"/>
          <w:sz w:val="24"/>
          <w:szCs w:val="24"/>
        </w:rPr>
        <w:t xml:space="preserve">Medieval </w:t>
      </w:r>
      <w:r w:rsidR="00D21F42">
        <w:rPr>
          <w:rFonts w:cs="David"/>
          <w:sz w:val="24"/>
          <w:szCs w:val="24"/>
        </w:rPr>
        <w:t>Islamic Political Thought</w:t>
      </w:r>
      <w:r>
        <w:rPr>
          <w:rFonts w:cs="David"/>
          <w:sz w:val="24"/>
          <w:szCs w:val="24"/>
        </w:rPr>
        <w:t xml:space="preserve">" </w:t>
      </w:r>
      <w:r w:rsidRPr="00BA4C1C">
        <w:rPr>
          <w:sz w:val="24"/>
          <w:szCs w:val="24"/>
        </w:rPr>
        <w:t>(forthcoming</w:t>
      </w:r>
      <w:r>
        <w:rPr>
          <w:sz w:val="24"/>
          <w:szCs w:val="24"/>
        </w:rPr>
        <w:t>, M</w:t>
      </w:r>
      <w:r>
        <w:rPr>
          <w:sz w:val="24"/>
          <w:szCs w:val="24"/>
        </w:rPr>
        <w:t>o</w:t>
      </w:r>
      <w:r w:rsidR="00B865C3">
        <w:rPr>
          <w:sz w:val="24"/>
          <w:szCs w:val="24"/>
        </w:rPr>
        <w:t>'</w:t>
      </w:r>
      <w:r>
        <w:rPr>
          <w:sz w:val="24"/>
          <w:szCs w:val="24"/>
        </w:rPr>
        <w:t>ed</w:t>
      </w:r>
      <w:r w:rsidRPr="00BA4C1C">
        <w:rPr>
          <w:sz w:val="24"/>
          <w:szCs w:val="24"/>
        </w:rPr>
        <w:t>)</w:t>
      </w:r>
      <w:r w:rsidR="00D21F42">
        <w:rPr>
          <w:rFonts w:cs="David"/>
          <w:sz w:val="24"/>
          <w:szCs w:val="24"/>
        </w:rPr>
        <w:t xml:space="preserve">  </w:t>
      </w:r>
    </w:p>
    <w:p w:rsidR="00B865C3" w:rsidRDefault="00B865C3">
      <w:pPr>
        <w:bidi w:val="0"/>
        <w:spacing w:line="360" w:lineRule="auto"/>
        <w:jc w:val="both"/>
        <w:rPr>
          <w:b/>
          <w:bCs/>
          <w:sz w:val="32"/>
          <w:u w:val="single"/>
        </w:rPr>
      </w:pPr>
    </w:p>
    <w:p w:rsidR="00147CB5" w:rsidRDefault="00147CB5" w:rsidP="00B865C3">
      <w:pPr>
        <w:bidi w:val="0"/>
        <w:spacing w:line="360" w:lineRule="auto"/>
        <w:jc w:val="both"/>
        <w:rPr>
          <w:sz w:val="24"/>
        </w:rPr>
      </w:pPr>
      <w:r>
        <w:rPr>
          <w:b/>
          <w:bCs/>
          <w:sz w:val="32"/>
          <w:u w:val="single"/>
        </w:rPr>
        <w:t>EMPLOYMENT</w:t>
      </w:r>
      <w:r>
        <w:rPr>
          <w:sz w:val="24"/>
        </w:rPr>
        <w:t xml:space="preserve"> </w:t>
      </w:r>
    </w:p>
    <w:p w:rsidR="00147CB5" w:rsidRDefault="00147CB5">
      <w:pPr>
        <w:bidi w:val="0"/>
        <w:spacing w:line="360" w:lineRule="auto"/>
        <w:jc w:val="both"/>
        <w:rPr>
          <w:sz w:val="24"/>
        </w:rPr>
      </w:pPr>
      <w:r>
        <w:rPr>
          <w:sz w:val="24"/>
        </w:rPr>
        <w:t>The Hebrew University, The Open University, The Tel-Aviv Academic College, The Interdisciplinary Center Herzliya, Ben-Gurion University of the Negev, Military Academy of IDF (senior officers and pilots).</w:t>
      </w:r>
    </w:p>
    <w:p w:rsidR="00FB5A29" w:rsidRDefault="00FB5A29" w:rsidP="00FB5A29">
      <w:pPr>
        <w:bidi w:val="0"/>
        <w:spacing w:line="360" w:lineRule="auto"/>
        <w:jc w:val="both"/>
        <w:rPr>
          <w:sz w:val="24"/>
        </w:rPr>
      </w:pPr>
    </w:p>
    <w:p w:rsidR="00147CB5" w:rsidRDefault="00147CB5">
      <w:pPr>
        <w:bidi w:val="0"/>
        <w:spacing w:line="36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>[1] LECTURER (1993-)</w:t>
      </w:r>
    </w:p>
    <w:p w:rsidR="00FB5A29" w:rsidRPr="00DE6285" w:rsidRDefault="00FB5A29" w:rsidP="00FB5A29">
      <w:pPr>
        <w:numPr>
          <w:ilvl w:val="0"/>
          <w:numId w:val="1"/>
        </w:numPr>
        <w:bidi w:val="0"/>
        <w:spacing w:line="360" w:lineRule="auto"/>
        <w:jc w:val="both"/>
        <w:rPr>
          <w:rFonts w:cs="David"/>
          <w:sz w:val="24"/>
          <w:szCs w:val="24"/>
        </w:rPr>
      </w:pPr>
      <w:r w:rsidRPr="00DE6285">
        <w:rPr>
          <w:rFonts w:cs="David"/>
          <w:sz w:val="24"/>
          <w:szCs w:val="24"/>
        </w:rPr>
        <w:t>Issues in Jewish Political Philosophy</w:t>
      </w:r>
    </w:p>
    <w:p w:rsidR="00FB5A29" w:rsidRPr="00DE6285" w:rsidRDefault="00FB5A29" w:rsidP="00FB5A29">
      <w:pPr>
        <w:numPr>
          <w:ilvl w:val="0"/>
          <w:numId w:val="1"/>
        </w:numPr>
        <w:bidi w:val="0"/>
        <w:spacing w:line="360" w:lineRule="auto"/>
        <w:jc w:val="both"/>
        <w:rPr>
          <w:rFonts w:cs="David"/>
          <w:sz w:val="24"/>
          <w:szCs w:val="24"/>
        </w:rPr>
      </w:pPr>
      <w:r w:rsidRPr="00DE6285">
        <w:rPr>
          <w:rFonts w:cs="David"/>
          <w:sz w:val="24"/>
          <w:szCs w:val="24"/>
        </w:rPr>
        <w:t xml:space="preserve">Introduction to Political Philosophy (Classical, Medieval, Modern) </w:t>
      </w:r>
    </w:p>
    <w:p w:rsidR="00FB5A29" w:rsidRPr="00DE6285" w:rsidRDefault="00FB5A29" w:rsidP="00FB5A29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cs="David"/>
        </w:rPr>
      </w:pPr>
      <w:r w:rsidRPr="00DE6285">
        <w:rPr>
          <w:rFonts w:cs="David"/>
        </w:rPr>
        <w:t>Theories and Methods in Political Research</w:t>
      </w:r>
    </w:p>
    <w:p w:rsidR="00FB5A29" w:rsidRPr="00DE6285" w:rsidRDefault="00FB5A29" w:rsidP="00FB5A29">
      <w:pPr>
        <w:numPr>
          <w:ilvl w:val="0"/>
          <w:numId w:val="1"/>
        </w:numPr>
        <w:bidi w:val="0"/>
        <w:spacing w:line="360" w:lineRule="auto"/>
        <w:jc w:val="both"/>
        <w:rPr>
          <w:rFonts w:cs="David"/>
          <w:sz w:val="24"/>
          <w:szCs w:val="24"/>
        </w:rPr>
      </w:pPr>
      <w:r w:rsidRPr="00DE6285">
        <w:rPr>
          <w:rFonts w:cs="David"/>
          <w:sz w:val="24"/>
          <w:szCs w:val="24"/>
        </w:rPr>
        <w:t xml:space="preserve"> Government and Politics in the State of </w:t>
      </w:r>
      <w:smartTag w:uri="urn:schemas-microsoft-com:office:smarttags" w:element="country-region">
        <w:smartTag w:uri="urn:schemas-microsoft-com:office:smarttags" w:element="place">
          <w:r w:rsidRPr="00DE6285">
            <w:rPr>
              <w:rFonts w:cs="David"/>
              <w:sz w:val="24"/>
              <w:szCs w:val="24"/>
            </w:rPr>
            <w:t>Israel</w:t>
          </w:r>
        </w:smartTag>
      </w:smartTag>
    </w:p>
    <w:p w:rsidR="00FB5A29" w:rsidRPr="00B33D7D" w:rsidRDefault="00FB3A9F" w:rsidP="00FB5A29">
      <w:pPr>
        <w:numPr>
          <w:ilvl w:val="0"/>
          <w:numId w:val="1"/>
        </w:numPr>
        <w:bidi w:val="0"/>
        <w:spacing w:line="360" w:lineRule="auto"/>
        <w:jc w:val="both"/>
        <w:rPr>
          <w:rFonts w:cs="David"/>
          <w:sz w:val="24"/>
          <w:szCs w:val="24"/>
        </w:rPr>
      </w:pPr>
      <w:r>
        <w:rPr>
          <w:rFonts w:cs="David"/>
          <w:sz w:val="24"/>
          <w:szCs w:val="24"/>
        </w:rPr>
        <w:t>Comparative Politics</w:t>
      </w:r>
      <w:r w:rsidR="00FB5A29" w:rsidRPr="00B33D7D">
        <w:rPr>
          <w:rFonts w:cs="David"/>
          <w:sz w:val="24"/>
          <w:szCs w:val="24"/>
        </w:rPr>
        <w:t xml:space="preserve"> </w:t>
      </w:r>
    </w:p>
    <w:p w:rsidR="00FB3A9F" w:rsidRDefault="00FB5A29" w:rsidP="00FB5A29">
      <w:pPr>
        <w:numPr>
          <w:ilvl w:val="0"/>
          <w:numId w:val="1"/>
        </w:numPr>
        <w:bidi w:val="0"/>
        <w:spacing w:line="360" w:lineRule="auto"/>
        <w:jc w:val="both"/>
        <w:rPr>
          <w:rFonts w:cs="David"/>
          <w:sz w:val="24"/>
          <w:szCs w:val="24"/>
        </w:rPr>
      </w:pPr>
      <w:hyperlink r:id="rId9" w:tgtFrame="_blank" w:history="1">
        <w:r w:rsidRPr="00B33D7D">
          <w:rPr>
            <w:rStyle w:val="Hyperlink"/>
            <w:rFonts w:cs="David"/>
            <w:color w:val="auto"/>
            <w:sz w:val="24"/>
            <w:szCs w:val="24"/>
            <w:u w:val="none"/>
          </w:rPr>
          <w:t xml:space="preserve">Dictatorships in the 20th Century </w:t>
        </w:r>
      </w:hyperlink>
    </w:p>
    <w:p w:rsidR="00FB3A9F" w:rsidRDefault="00FB3A9F" w:rsidP="00FB3A9F">
      <w:pPr>
        <w:numPr>
          <w:ilvl w:val="0"/>
          <w:numId w:val="1"/>
        </w:numPr>
        <w:bidi w:val="0"/>
        <w:spacing w:line="360" w:lineRule="auto"/>
        <w:jc w:val="both"/>
        <w:rPr>
          <w:rFonts w:cs="David"/>
          <w:sz w:val="24"/>
          <w:szCs w:val="24"/>
        </w:rPr>
      </w:pPr>
      <w:r>
        <w:rPr>
          <w:rFonts w:cs="David"/>
          <w:sz w:val="24"/>
          <w:szCs w:val="24"/>
        </w:rPr>
        <w:t>Democratic Regimes</w:t>
      </w:r>
    </w:p>
    <w:p w:rsidR="00FB3A9F" w:rsidRDefault="00FB3A9F" w:rsidP="00FB3A9F">
      <w:pPr>
        <w:numPr>
          <w:ilvl w:val="0"/>
          <w:numId w:val="1"/>
        </w:numPr>
        <w:bidi w:val="0"/>
        <w:spacing w:line="360" w:lineRule="auto"/>
        <w:jc w:val="both"/>
        <w:rPr>
          <w:rFonts w:cs="David"/>
          <w:sz w:val="24"/>
          <w:szCs w:val="24"/>
        </w:rPr>
      </w:pPr>
      <w:r>
        <w:rPr>
          <w:rFonts w:cs="David"/>
          <w:sz w:val="24"/>
          <w:szCs w:val="24"/>
        </w:rPr>
        <w:t>Democracy: An Interdisciplinary Approach</w:t>
      </w:r>
    </w:p>
    <w:p w:rsidR="00FB3A9F" w:rsidRDefault="00FB3A9F" w:rsidP="00FB3A9F">
      <w:pPr>
        <w:numPr>
          <w:ilvl w:val="0"/>
          <w:numId w:val="1"/>
        </w:numPr>
        <w:bidi w:val="0"/>
        <w:spacing w:line="360" w:lineRule="auto"/>
        <w:jc w:val="both"/>
        <w:rPr>
          <w:rFonts w:cs="David"/>
          <w:sz w:val="24"/>
          <w:szCs w:val="24"/>
        </w:rPr>
      </w:pPr>
      <w:r>
        <w:rPr>
          <w:rFonts w:cs="David"/>
          <w:sz w:val="24"/>
          <w:szCs w:val="24"/>
        </w:rPr>
        <w:t>Selected Topics in Modern Democracy</w:t>
      </w:r>
    </w:p>
    <w:p w:rsidR="00FB5A29" w:rsidRPr="00B33D7D" w:rsidRDefault="00FB3A9F" w:rsidP="00FB3A9F">
      <w:pPr>
        <w:numPr>
          <w:ilvl w:val="0"/>
          <w:numId w:val="1"/>
        </w:numPr>
        <w:bidi w:val="0"/>
        <w:spacing w:line="360" w:lineRule="auto"/>
        <w:jc w:val="both"/>
        <w:rPr>
          <w:rFonts w:cs="David"/>
          <w:sz w:val="24"/>
          <w:szCs w:val="24"/>
        </w:rPr>
      </w:pPr>
      <w:r>
        <w:rPr>
          <w:rFonts w:cs="David"/>
          <w:sz w:val="24"/>
          <w:szCs w:val="24"/>
        </w:rPr>
        <w:t xml:space="preserve">Contemporary Democratic Theories </w:t>
      </w:r>
      <w:r w:rsidR="00FB5A29" w:rsidRPr="00B33D7D">
        <w:rPr>
          <w:rFonts w:cs="David"/>
          <w:sz w:val="24"/>
          <w:szCs w:val="24"/>
        </w:rPr>
        <w:t xml:space="preserve"> </w:t>
      </w:r>
    </w:p>
    <w:p w:rsidR="00FB5A29" w:rsidRPr="00FB3A9F" w:rsidRDefault="00FB5A29" w:rsidP="00FB5A29">
      <w:pPr>
        <w:bidi w:val="0"/>
        <w:spacing w:line="360" w:lineRule="auto"/>
        <w:jc w:val="both"/>
        <w:rPr>
          <w:rFonts w:cs="David"/>
          <w:b/>
          <w:bCs/>
          <w:sz w:val="24"/>
          <w:szCs w:val="24"/>
        </w:rPr>
      </w:pPr>
    </w:p>
    <w:p w:rsidR="00147CB5" w:rsidRDefault="00147CB5">
      <w:pPr>
        <w:bidi w:val="0"/>
        <w:spacing w:line="36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[2] LECTURER ASSISTANT (1993-2003) </w:t>
      </w:r>
    </w:p>
    <w:p w:rsidR="00147CB5" w:rsidRDefault="00147CB5">
      <w:pPr>
        <w:numPr>
          <w:ilvl w:val="0"/>
          <w:numId w:val="1"/>
        </w:numPr>
        <w:bidi w:val="0"/>
        <w:spacing w:line="360" w:lineRule="auto"/>
        <w:jc w:val="both"/>
        <w:rPr>
          <w:sz w:val="24"/>
        </w:rPr>
      </w:pPr>
      <w:r>
        <w:rPr>
          <w:b/>
          <w:bCs/>
          <w:sz w:val="24"/>
        </w:rPr>
        <w:t>Prof. Shlomo Aronson</w:t>
      </w:r>
      <w:r>
        <w:rPr>
          <w:sz w:val="24"/>
        </w:rPr>
        <w:t>: “Historical Introduction to Contemporary Politics”, “Israeli Strategy in the Nuclear Age”, “Nazism-Fascism”, “Issues in Israeli Politics”, “History of Political Thought”.</w:t>
      </w:r>
    </w:p>
    <w:p w:rsidR="00147CB5" w:rsidRDefault="00147CB5">
      <w:pPr>
        <w:numPr>
          <w:ilvl w:val="0"/>
          <w:numId w:val="1"/>
        </w:numPr>
        <w:bidi w:val="0"/>
        <w:spacing w:line="360" w:lineRule="auto"/>
        <w:jc w:val="both"/>
        <w:rPr>
          <w:sz w:val="24"/>
        </w:rPr>
      </w:pPr>
      <w:r>
        <w:rPr>
          <w:b/>
          <w:bCs/>
          <w:sz w:val="24"/>
        </w:rPr>
        <w:t>Prof. Ehud Sprinzak</w:t>
      </w:r>
      <w:r>
        <w:rPr>
          <w:sz w:val="24"/>
        </w:rPr>
        <w:t>: “Terrorism: Its Roots and Historical Tradition”, “Contemporary International Terrorism”, “Extremist Politics, Violence and Terrorism in Israel”, “Historical Introduction to Modern Politics”.</w:t>
      </w:r>
    </w:p>
    <w:p w:rsidR="00147CB5" w:rsidRDefault="00147CB5">
      <w:pPr>
        <w:numPr>
          <w:ilvl w:val="0"/>
          <w:numId w:val="1"/>
        </w:numPr>
        <w:bidi w:val="0"/>
        <w:spacing w:line="360" w:lineRule="auto"/>
        <w:jc w:val="both"/>
        <w:rPr>
          <w:sz w:val="24"/>
        </w:rPr>
      </w:pPr>
      <w:r>
        <w:rPr>
          <w:b/>
          <w:bCs/>
          <w:sz w:val="24"/>
        </w:rPr>
        <w:t>Prof. Gadi Woolfsfeld</w:t>
      </w:r>
      <w:r>
        <w:rPr>
          <w:sz w:val="24"/>
        </w:rPr>
        <w:t xml:space="preserve">: “Politics and Mass Media”. </w:t>
      </w:r>
    </w:p>
    <w:p w:rsidR="00147CB5" w:rsidRDefault="00147CB5">
      <w:pPr>
        <w:numPr>
          <w:ilvl w:val="0"/>
          <w:numId w:val="1"/>
        </w:numPr>
        <w:bidi w:val="0"/>
        <w:spacing w:line="360" w:lineRule="auto"/>
        <w:jc w:val="both"/>
        <w:rPr>
          <w:sz w:val="24"/>
        </w:rPr>
      </w:pPr>
      <w:r>
        <w:rPr>
          <w:b/>
          <w:bCs/>
          <w:sz w:val="24"/>
        </w:rPr>
        <w:t>Prof. Mario Snaider</w:t>
      </w:r>
      <w:r>
        <w:rPr>
          <w:sz w:val="24"/>
        </w:rPr>
        <w:t>: “”Historical Introduction to Contemporary Politics”.</w:t>
      </w:r>
    </w:p>
    <w:p w:rsidR="00AA48FF" w:rsidRDefault="00AA48FF">
      <w:pPr>
        <w:pStyle w:val="Heading6"/>
      </w:pPr>
    </w:p>
    <w:p w:rsidR="00147CB5" w:rsidRDefault="00147CB5">
      <w:pPr>
        <w:pStyle w:val="Heading6"/>
      </w:pPr>
      <w:r>
        <w:t xml:space="preserve">[3] RESEARCH </w:t>
      </w:r>
    </w:p>
    <w:p w:rsidR="00147CB5" w:rsidRDefault="00147CB5">
      <w:pPr>
        <w:numPr>
          <w:ilvl w:val="0"/>
          <w:numId w:val="1"/>
        </w:numPr>
        <w:bidi w:val="0"/>
        <w:spacing w:line="360" w:lineRule="auto"/>
        <w:jc w:val="both"/>
        <w:rPr>
          <w:sz w:val="24"/>
        </w:rPr>
      </w:pPr>
      <w:r>
        <w:rPr>
          <w:b/>
          <w:bCs/>
          <w:sz w:val="24"/>
        </w:rPr>
        <w:t>Prof Abraham Melamed</w:t>
      </w:r>
      <w:r>
        <w:rPr>
          <w:sz w:val="24"/>
        </w:rPr>
        <w:t xml:space="preserve"> (2004-2005): Publication of three books about “Medieval Jewish Political Philosophy”.</w:t>
      </w:r>
    </w:p>
    <w:p w:rsidR="00147CB5" w:rsidRDefault="00147CB5">
      <w:pPr>
        <w:numPr>
          <w:ilvl w:val="0"/>
          <w:numId w:val="1"/>
        </w:numPr>
        <w:bidi w:val="0"/>
        <w:spacing w:line="360" w:lineRule="auto"/>
        <w:jc w:val="both"/>
        <w:rPr>
          <w:sz w:val="24"/>
        </w:rPr>
      </w:pPr>
      <w:r>
        <w:rPr>
          <w:b/>
          <w:bCs/>
          <w:sz w:val="24"/>
        </w:rPr>
        <w:t>Researcher in the Jewish People Policy Planning Institute</w:t>
      </w:r>
      <w:r>
        <w:rPr>
          <w:sz w:val="24"/>
        </w:rPr>
        <w:t xml:space="preserve"> (2002-2003): Chairman Denis Rose, President Prof. Yehezkel Dror.  </w:t>
      </w:r>
    </w:p>
    <w:p w:rsidR="00147CB5" w:rsidRDefault="00147CB5">
      <w:pPr>
        <w:numPr>
          <w:ilvl w:val="0"/>
          <w:numId w:val="1"/>
        </w:numPr>
        <w:bidi w:val="0"/>
        <w:spacing w:line="360" w:lineRule="auto"/>
        <w:jc w:val="both"/>
        <w:rPr>
          <w:sz w:val="24"/>
        </w:rPr>
      </w:pPr>
      <w:r>
        <w:rPr>
          <w:b/>
          <w:bCs/>
          <w:sz w:val="24"/>
        </w:rPr>
        <w:t xml:space="preserve">Prof. Ehud Sprinzak </w:t>
      </w:r>
      <w:r>
        <w:rPr>
          <w:sz w:val="24"/>
        </w:rPr>
        <w:t xml:space="preserve">(1993-2003): Theoretical and empirical research about radical right wing in </w:t>
      </w:r>
      <w:smartTag w:uri="urn:schemas-microsoft-com:office:smarttags" w:element="country-region">
        <w:smartTag w:uri="urn:schemas-microsoft-com:office:smarttags" w:element="place">
          <w:r>
            <w:rPr>
              <w:sz w:val="24"/>
            </w:rPr>
            <w:t>Israel</w:t>
          </w:r>
        </w:smartTag>
      </w:smartTag>
      <w:r>
        <w:rPr>
          <w:sz w:val="24"/>
        </w:rPr>
        <w:t>, Islamic Terrorism and extremism among Israeli Arabs.</w:t>
      </w:r>
    </w:p>
    <w:p w:rsidR="00147CB5" w:rsidRDefault="00147CB5">
      <w:pPr>
        <w:numPr>
          <w:ilvl w:val="0"/>
          <w:numId w:val="1"/>
        </w:numPr>
        <w:bidi w:val="0"/>
        <w:spacing w:line="360" w:lineRule="auto"/>
        <w:jc w:val="both"/>
        <w:rPr>
          <w:sz w:val="24"/>
        </w:rPr>
      </w:pPr>
      <w:r>
        <w:rPr>
          <w:b/>
          <w:bCs/>
          <w:sz w:val="24"/>
        </w:rPr>
        <w:t xml:space="preserve">Prof. Ehud Harary </w:t>
      </w:r>
      <w:r>
        <w:rPr>
          <w:sz w:val="24"/>
        </w:rPr>
        <w:t xml:space="preserve">(1993-1994): politics and mass media.       </w:t>
      </w:r>
    </w:p>
    <w:p w:rsidR="00147CB5" w:rsidRDefault="00147CB5">
      <w:pPr>
        <w:pStyle w:val="Heading5"/>
        <w:rPr>
          <w:sz w:val="24"/>
        </w:rPr>
      </w:pPr>
    </w:p>
    <w:p w:rsidR="00147CB5" w:rsidRDefault="00147CB5">
      <w:pPr>
        <w:pStyle w:val="Heading5"/>
      </w:pPr>
      <w:r>
        <w:t xml:space="preserve">SCHOLARSHIPS AND REWARDS </w:t>
      </w:r>
    </w:p>
    <w:p w:rsidR="00147CB5" w:rsidRDefault="00147CB5">
      <w:pPr>
        <w:bidi w:val="0"/>
        <w:spacing w:line="360" w:lineRule="auto"/>
        <w:jc w:val="both"/>
        <w:rPr>
          <w:sz w:val="24"/>
        </w:rPr>
      </w:pPr>
      <w:r>
        <w:rPr>
          <w:sz w:val="24"/>
        </w:rPr>
        <w:t>During my Ph.D studies:</w:t>
      </w:r>
    </w:p>
    <w:p w:rsidR="00147CB5" w:rsidRDefault="00147CB5">
      <w:pPr>
        <w:numPr>
          <w:ilvl w:val="0"/>
          <w:numId w:val="1"/>
        </w:numPr>
        <w:bidi w:val="0"/>
        <w:spacing w:line="360" w:lineRule="auto"/>
        <w:jc w:val="both"/>
        <w:rPr>
          <w:sz w:val="24"/>
        </w:rPr>
      </w:pPr>
      <w:r>
        <w:rPr>
          <w:sz w:val="24"/>
        </w:rPr>
        <w:t xml:space="preserve">The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Hebrew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>
        <w:rPr>
          <w:sz w:val="24"/>
        </w:rPr>
        <w:t xml:space="preserve"> of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Jerusalem</w:t>
          </w:r>
        </w:smartTag>
      </w:smartTag>
      <w:r>
        <w:rPr>
          <w:sz w:val="24"/>
        </w:rPr>
        <w:t xml:space="preserve">: 42,000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stockticker">
            <w:r>
              <w:rPr>
                <w:sz w:val="24"/>
              </w:rPr>
              <w:t>NIS</w:t>
            </w:r>
          </w:smartTag>
        </w:smartTag>
      </w:smartTag>
      <w:r>
        <w:rPr>
          <w:sz w:val="24"/>
        </w:rPr>
        <w:t xml:space="preserve"> (10,000$)</w:t>
      </w:r>
    </w:p>
    <w:p w:rsidR="00147CB5" w:rsidRDefault="00147CB5">
      <w:pPr>
        <w:numPr>
          <w:ilvl w:val="0"/>
          <w:numId w:val="1"/>
        </w:numPr>
        <w:bidi w:val="0"/>
        <w:spacing w:line="360" w:lineRule="auto"/>
        <w:jc w:val="both"/>
        <w:rPr>
          <w:sz w:val="24"/>
        </w:rPr>
      </w:pPr>
      <w:r>
        <w:rPr>
          <w:sz w:val="24"/>
        </w:rPr>
        <w:t>Shair Foundation (</w:t>
      </w:r>
      <w:smartTag w:uri="urn:schemas-microsoft-com:office:smarttags" w:element="country-region">
        <w:smartTag w:uri="urn:schemas-microsoft-com:office:smarttags" w:element="place">
          <w:r>
            <w:rPr>
              <w:sz w:val="24"/>
            </w:rPr>
            <w:t>Canada</w:t>
          </w:r>
        </w:smartTag>
      </w:smartTag>
      <w:r>
        <w:rPr>
          <w:sz w:val="24"/>
        </w:rPr>
        <w:t>): 17,000$</w:t>
      </w:r>
    </w:p>
    <w:p w:rsidR="00147CB5" w:rsidRDefault="00147CB5">
      <w:pPr>
        <w:numPr>
          <w:ilvl w:val="0"/>
          <w:numId w:val="1"/>
        </w:numPr>
        <w:bidi w:val="0"/>
        <w:spacing w:line="360" w:lineRule="auto"/>
        <w:jc w:val="both"/>
        <w:rPr>
          <w:sz w:val="24"/>
        </w:rPr>
      </w:pPr>
      <w:r>
        <w:rPr>
          <w:sz w:val="24"/>
        </w:rPr>
        <w:t>Memorial Foundation for Jewish Culture (</w:t>
      </w:r>
      <w:smartTag w:uri="urn:schemas-microsoft-com:office:smarttags" w:element="country-region">
        <w:smartTag w:uri="urn:schemas-microsoft-com:office:smarttags" w:element="place">
          <w:r>
            <w:rPr>
              <w:sz w:val="24"/>
            </w:rPr>
            <w:t>USA</w:t>
          </w:r>
        </w:smartTag>
      </w:smartTag>
      <w:r>
        <w:rPr>
          <w:sz w:val="24"/>
        </w:rPr>
        <w:t>): 7,500$</w:t>
      </w:r>
    </w:p>
    <w:sectPr w:rsidR="00147CB5">
      <w:footerReference w:type="even" r:id="rId10"/>
      <w:footerReference w:type="default" r:id="rId11"/>
      <w:pgSz w:w="11906" w:h="16838"/>
      <w:pgMar w:top="1440" w:right="1800" w:bottom="1440" w:left="1800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361" w:rsidRDefault="00FA0361">
      <w:r>
        <w:separator/>
      </w:r>
    </w:p>
  </w:endnote>
  <w:endnote w:type="continuationSeparator" w:id="0">
    <w:p w:rsidR="00FA0361" w:rsidRDefault="00FA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FEC" w:rsidRDefault="00CF0FEC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CF0FEC" w:rsidRDefault="00CF0FEC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FEC" w:rsidRDefault="00CF0FEC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0361">
      <w:rPr>
        <w:rStyle w:val="PageNumber"/>
        <w:noProof/>
        <w:rtl/>
      </w:rPr>
      <w:t>1</w:t>
    </w:r>
    <w:r>
      <w:rPr>
        <w:rStyle w:val="PageNumber"/>
      </w:rPr>
      <w:fldChar w:fldCharType="end"/>
    </w:r>
  </w:p>
  <w:p w:rsidR="00CF0FEC" w:rsidRDefault="00CF0FEC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361" w:rsidRDefault="00FA0361">
      <w:r>
        <w:separator/>
      </w:r>
    </w:p>
  </w:footnote>
  <w:footnote w:type="continuationSeparator" w:id="0">
    <w:p w:rsidR="00FA0361" w:rsidRDefault="00FA0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7745E"/>
    <w:multiLevelType w:val="singleLevel"/>
    <w:tmpl w:val="36DE55F8"/>
    <w:lvl w:ilvl="0">
      <w:numFmt w:val="bullet"/>
      <w:lvlText w:val=""/>
      <w:lvlJc w:val="left"/>
      <w:pPr>
        <w:tabs>
          <w:tab w:val="num" w:pos="360"/>
        </w:tabs>
        <w:ind w:right="360" w:hanging="360"/>
      </w:pPr>
      <w:rPr>
        <w:rFonts w:ascii="Symbol" w:hAnsi="Symbol" w:hint="default"/>
      </w:rPr>
    </w:lvl>
  </w:abstractNum>
  <w:abstractNum w:abstractNumId="1">
    <w:nsid w:val="4A6A75E3"/>
    <w:multiLevelType w:val="singleLevel"/>
    <w:tmpl w:val="9D58CEBA"/>
    <w:lvl w:ilvl="0">
      <w:numFmt w:val="bullet"/>
      <w:lvlText w:val=""/>
      <w:lvlJc w:val="left"/>
      <w:pPr>
        <w:tabs>
          <w:tab w:val="num" w:pos="360"/>
        </w:tabs>
        <w:ind w:righ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95"/>
    <w:rsid w:val="00014F42"/>
    <w:rsid w:val="001000BC"/>
    <w:rsid w:val="00147CB5"/>
    <w:rsid w:val="001A34D4"/>
    <w:rsid w:val="001E6E35"/>
    <w:rsid w:val="002B695F"/>
    <w:rsid w:val="002E0D5E"/>
    <w:rsid w:val="003A56FC"/>
    <w:rsid w:val="003F3011"/>
    <w:rsid w:val="004A7B68"/>
    <w:rsid w:val="004D34AE"/>
    <w:rsid w:val="0067509F"/>
    <w:rsid w:val="006E6CAE"/>
    <w:rsid w:val="00727947"/>
    <w:rsid w:val="007F2C39"/>
    <w:rsid w:val="009705F3"/>
    <w:rsid w:val="009B74BD"/>
    <w:rsid w:val="00A47CED"/>
    <w:rsid w:val="00AA48FF"/>
    <w:rsid w:val="00B75595"/>
    <w:rsid w:val="00B865C3"/>
    <w:rsid w:val="00CA2BFC"/>
    <w:rsid w:val="00CF0FEC"/>
    <w:rsid w:val="00D21F42"/>
    <w:rsid w:val="00D72B02"/>
    <w:rsid w:val="00D76DE1"/>
    <w:rsid w:val="00DF1D5C"/>
    <w:rsid w:val="00F32EB7"/>
    <w:rsid w:val="00FA0361"/>
    <w:rsid w:val="00FB3A9F"/>
    <w:rsid w:val="00FB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qFormat/>
    <w:pPr>
      <w:keepNext/>
      <w:bidi w:val="0"/>
      <w:spacing w:line="360" w:lineRule="auto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bidi w:val="0"/>
      <w:spacing w:line="360" w:lineRule="auto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bidi w:val="0"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bidi w:val="0"/>
      <w:spacing w:line="360" w:lineRule="auto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bidi w:val="0"/>
      <w:spacing w:line="360" w:lineRule="auto"/>
      <w:jc w:val="both"/>
      <w:outlineLvl w:val="4"/>
    </w:pPr>
    <w:rPr>
      <w:b/>
      <w:bCs/>
      <w:sz w:val="32"/>
      <w:u w:val="single"/>
    </w:rPr>
  </w:style>
  <w:style w:type="paragraph" w:styleId="Heading6">
    <w:name w:val="heading 6"/>
    <w:basedOn w:val="Normal"/>
    <w:next w:val="Normal"/>
    <w:qFormat/>
    <w:pPr>
      <w:keepNext/>
      <w:bidi w:val="0"/>
      <w:spacing w:line="360" w:lineRule="auto"/>
      <w:jc w:val="both"/>
      <w:outlineLvl w:val="5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rsid w:val="00FB5A29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BodyText2">
    <w:name w:val="Body Text 2"/>
    <w:basedOn w:val="Normal"/>
    <w:rsid w:val="007F2C39"/>
    <w:pPr>
      <w:spacing w:line="360" w:lineRule="auto"/>
      <w:jc w:val="both"/>
    </w:pPr>
    <w:rPr>
      <w:rFonts w:cs="David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B3A9F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FB3A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qFormat/>
    <w:pPr>
      <w:keepNext/>
      <w:bidi w:val="0"/>
      <w:spacing w:line="360" w:lineRule="auto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bidi w:val="0"/>
      <w:spacing w:line="360" w:lineRule="auto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bidi w:val="0"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bidi w:val="0"/>
      <w:spacing w:line="360" w:lineRule="auto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bidi w:val="0"/>
      <w:spacing w:line="360" w:lineRule="auto"/>
      <w:jc w:val="both"/>
      <w:outlineLvl w:val="4"/>
    </w:pPr>
    <w:rPr>
      <w:b/>
      <w:bCs/>
      <w:sz w:val="32"/>
      <w:u w:val="single"/>
    </w:rPr>
  </w:style>
  <w:style w:type="paragraph" w:styleId="Heading6">
    <w:name w:val="heading 6"/>
    <w:basedOn w:val="Normal"/>
    <w:next w:val="Normal"/>
    <w:qFormat/>
    <w:pPr>
      <w:keepNext/>
      <w:bidi w:val="0"/>
      <w:spacing w:line="360" w:lineRule="auto"/>
      <w:jc w:val="both"/>
      <w:outlineLvl w:val="5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rsid w:val="00FB5A29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BodyText2">
    <w:name w:val="Body Text 2"/>
    <w:basedOn w:val="Normal"/>
    <w:rsid w:val="007F2C39"/>
    <w:pPr>
      <w:spacing w:line="360" w:lineRule="auto"/>
      <w:jc w:val="both"/>
    </w:pPr>
    <w:rPr>
      <w:rFonts w:cs="David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B3A9F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FB3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tson_m@012.net.i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-e.openu.ac.il/courses/10662.htm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e7df9faa1e5ccfa42cd66fe3c29f735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844f14077d14339ed85a25a7239d3e3f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5RW434VQ3H3S-2091-599</_dlc_DocId>
    <_dlc_DocIdUrl xmlns="3fd1f8e8-d4eb-4fa9-9edf-90e13be718c2">
      <Url>https://in.bgu.ac.il/humsos/politics/_layouts/DocIdRedir.aspx?ID=5RW434VQ3H3S-2091-599</Url>
      <Description>5RW434VQ3H3S-2091-599</Description>
    </_dlc_DocIdUrl>
  </documentManagement>
</p:properties>
</file>

<file path=customXml/itemProps1.xml><?xml version="1.0" encoding="utf-8"?>
<ds:datastoreItem xmlns:ds="http://schemas.openxmlformats.org/officeDocument/2006/customXml" ds:itemID="{A7865518-5D6C-4D09-93C6-00EC2D857F24}"/>
</file>

<file path=customXml/itemProps2.xml><?xml version="1.0" encoding="utf-8"?>
<ds:datastoreItem xmlns:ds="http://schemas.openxmlformats.org/officeDocument/2006/customXml" ds:itemID="{203F14DA-6B94-4107-8EF5-30DE8ED6BF3B}"/>
</file>

<file path=customXml/itemProps3.xml><?xml version="1.0" encoding="utf-8"?>
<ds:datastoreItem xmlns:ds="http://schemas.openxmlformats.org/officeDocument/2006/customXml" ds:itemID="{0B524ABC-D97A-45DD-9EA9-92BA9FA163A7}"/>
</file>

<file path=customXml/itemProps4.xml><?xml version="1.0" encoding="utf-8"?>
<ds:datastoreItem xmlns:ds="http://schemas.openxmlformats.org/officeDocument/2006/customXml" ds:itemID="{DB7E2E38-552E-4ACD-A4D5-F3BCE48C2C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806</Words>
  <Characters>4033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Dr</vt:lpstr>
      <vt:lpstr>Dr</vt:lpstr>
    </vt:vector>
  </TitlesOfParts>
  <Company>Microsoft</Company>
  <LinksUpToDate>false</LinksUpToDate>
  <CharactersWithSpaces>4830</CharactersWithSpaces>
  <SharedDoc>false</SharedDoc>
  <HLinks>
    <vt:vector size="12" baseType="variant">
      <vt:variant>
        <vt:i4>3407971</vt:i4>
      </vt:variant>
      <vt:variant>
        <vt:i4>3</vt:i4>
      </vt:variant>
      <vt:variant>
        <vt:i4>0</vt:i4>
      </vt:variant>
      <vt:variant>
        <vt:i4>5</vt:i4>
      </vt:variant>
      <vt:variant>
        <vt:lpwstr>http://www-e.openu.ac.il/courses/10662.htm</vt:lpwstr>
      </vt:variant>
      <vt:variant>
        <vt:lpwstr/>
      </vt:variant>
      <vt:variant>
        <vt:i4>2883626</vt:i4>
      </vt:variant>
      <vt:variant>
        <vt:i4>0</vt:i4>
      </vt:variant>
      <vt:variant>
        <vt:i4>0</vt:i4>
      </vt:variant>
      <vt:variant>
        <vt:i4>5</vt:i4>
      </vt:variant>
      <vt:variant>
        <vt:lpwstr>mailto:ratson_m@012.net.il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xxx</dc:creator>
  <cp:lastModifiedBy>user</cp:lastModifiedBy>
  <cp:revision>3</cp:revision>
  <dcterms:created xsi:type="dcterms:W3CDTF">2014-07-06T07:57:00Z</dcterms:created>
  <dcterms:modified xsi:type="dcterms:W3CDTF">2014-07-06T07:59:00Z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4f777fda-7e12-4e4f-93b7-c1b6a731a96f</vt:lpwstr>
  </property>
</Properties>
</file>