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3" w:rsidRDefault="00DA2C93" w:rsidP="00DA2C93">
      <w:pPr>
        <w:jc w:val="center"/>
        <w:rPr>
          <w:rFonts w:cs="David"/>
          <w:sz w:val="24"/>
          <w:szCs w:val="24"/>
          <w:rtl/>
        </w:rPr>
      </w:pPr>
    </w:p>
    <w:p w:rsidR="00122C0C" w:rsidRDefault="00DA2C93" w:rsidP="00DA2C93">
      <w:pPr>
        <w:jc w:val="center"/>
        <w:rPr>
          <w:rtl/>
        </w:rPr>
      </w:pPr>
      <w:r>
        <w:rPr>
          <w:rFonts w:cs="David" w:hint="cs"/>
          <w:sz w:val="24"/>
          <w:szCs w:val="24"/>
          <w:rtl/>
        </w:rPr>
        <w:t>ליברליזם: לוק, מיל, רולס</w:t>
      </w:r>
    </w:p>
    <w:p w:rsidR="00C35D3B" w:rsidRDefault="00C35D3B" w:rsidP="00C35D3B">
      <w:pPr>
        <w:jc w:val="center"/>
        <w:rPr>
          <w:rFonts w:cs="David"/>
          <w:b/>
          <w:bCs/>
          <w:sz w:val="32"/>
          <w:szCs w:val="32"/>
          <w:rtl/>
        </w:rPr>
      </w:pPr>
      <w:r w:rsidRPr="00B77567">
        <w:rPr>
          <w:rFonts w:cs="David" w:hint="cs"/>
          <w:b/>
          <w:bCs/>
          <w:sz w:val="32"/>
          <w:szCs w:val="32"/>
          <w:rtl/>
        </w:rPr>
        <w:t xml:space="preserve">ליברליזם: </w:t>
      </w:r>
      <w:r>
        <w:rPr>
          <w:rFonts w:cs="David" w:hint="cs"/>
          <w:b/>
          <w:bCs/>
          <w:sz w:val="32"/>
          <w:szCs w:val="32"/>
          <w:rtl/>
        </w:rPr>
        <w:t>לוק, מיל, רולס</w:t>
      </w:r>
    </w:p>
    <w:p w:rsidR="00C35D3B" w:rsidRDefault="00C35D3B" w:rsidP="00C35D3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החוג ל</w:t>
      </w:r>
      <w:r w:rsidR="00FC6743">
        <w:rPr>
          <w:rFonts w:cs="David" w:hint="cs"/>
          <w:sz w:val="24"/>
          <w:szCs w:val="24"/>
          <w:rtl/>
        </w:rPr>
        <w:t>פוליטיקה וממשל והחוג לפילוסופיה</w:t>
      </w:r>
      <w:r>
        <w:rPr>
          <w:rFonts w:cs="David" w:hint="cs"/>
          <w:sz w:val="24"/>
          <w:szCs w:val="24"/>
          <w:rtl/>
        </w:rPr>
        <w:t xml:space="preserve"> </w:t>
      </w:r>
    </w:p>
    <w:p w:rsidR="00C35D3B" w:rsidRDefault="00C35D3B" w:rsidP="00C35D3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אוניברסיטת בן גוריון בנגב</w:t>
      </w:r>
    </w:p>
    <w:p w:rsidR="00C35D3B" w:rsidRDefault="00C35D3B" w:rsidP="00C35D3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ד"ר נעמי זוסמן</w:t>
      </w:r>
    </w:p>
    <w:p w:rsidR="001E46F2" w:rsidRDefault="001E46F2" w:rsidP="001E46F2">
      <w:pPr>
        <w:rPr>
          <w:rFonts w:cs="David"/>
          <w:b/>
          <w:bCs/>
          <w:sz w:val="24"/>
          <w:szCs w:val="24"/>
          <w:u w:val="single"/>
        </w:rPr>
      </w:pPr>
    </w:p>
    <w:p w:rsidR="00C35D3B" w:rsidRDefault="00C35D3B" w:rsidP="004E2494">
      <w:pPr>
        <w:rPr>
          <w:rFonts w:cs="David"/>
          <w:sz w:val="24"/>
          <w:szCs w:val="24"/>
          <w:rtl/>
        </w:rPr>
      </w:pPr>
      <w:r w:rsidRPr="004F6F5D">
        <w:rPr>
          <w:rFonts w:cs="David" w:hint="cs"/>
          <w:b/>
          <w:bCs/>
          <w:sz w:val="24"/>
          <w:szCs w:val="24"/>
          <w:u w:val="single"/>
          <w:rtl/>
        </w:rPr>
        <w:t>סינופסיס</w:t>
      </w:r>
      <w:r>
        <w:rPr>
          <w:rFonts w:cs="David" w:hint="cs"/>
          <w:sz w:val="24"/>
          <w:szCs w:val="24"/>
          <w:rtl/>
        </w:rPr>
        <w:t xml:space="preserve">: </w:t>
      </w:r>
      <w:r w:rsidR="00243F0A">
        <w:rPr>
          <w:rFonts w:cs="David" w:hint="cs"/>
          <w:sz w:val="24"/>
          <w:szCs w:val="24"/>
          <w:rtl/>
        </w:rPr>
        <w:t>רבות</w:t>
      </w:r>
      <w:r w:rsidR="00042847">
        <w:rPr>
          <w:rFonts w:cs="David" w:hint="cs"/>
          <w:sz w:val="24"/>
          <w:szCs w:val="24"/>
          <w:rtl/>
        </w:rPr>
        <w:t xml:space="preserve"> מאתנו מ</w:t>
      </w:r>
      <w:r w:rsidR="00FC6743">
        <w:rPr>
          <w:rFonts w:cs="David" w:hint="cs"/>
          <w:sz w:val="24"/>
          <w:szCs w:val="24"/>
          <w:rtl/>
        </w:rPr>
        <w:t>גדירות</w:t>
      </w:r>
      <w:r w:rsidR="00243F0A">
        <w:rPr>
          <w:rFonts w:cs="David" w:hint="cs"/>
          <w:sz w:val="24"/>
          <w:szCs w:val="24"/>
          <w:rtl/>
        </w:rPr>
        <w:t xml:space="preserve"> את עצמן ליברליות</w:t>
      </w:r>
      <w:r w:rsidR="00042847">
        <w:rPr>
          <w:rFonts w:cs="David" w:hint="cs"/>
          <w:sz w:val="24"/>
          <w:szCs w:val="24"/>
          <w:rtl/>
        </w:rPr>
        <w:t xml:space="preserve">. </w:t>
      </w:r>
      <w:r w:rsidR="00243F0A">
        <w:rPr>
          <w:rFonts w:cs="David" w:hint="cs"/>
          <w:sz w:val="24"/>
          <w:szCs w:val="24"/>
          <w:rtl/>
        </w:rPr>
        <w:t xml:space="preserve">אבל </w:t>
      </w:r>
      <w:r w:rsidR="00FC6743">
        <w:rPr>
          <w:rFonts w:cs="David" w:hint="cs"/>
          <w:sz w:val="24"/>
          <w:szCs w:val="24"/>
          <w:rtl/>
        </w:rPr>
        <w:t xml:space="preserve">מה בדיוק מסמנת התווית "ליברליזם" על הטיותיה השונות. </w:t>
      </w:r>
      <w:r w:rsidR="00BB606D">
        <w:rPr>
          <w:rFonts w:cs="David" w:hint="cs"/>
          <w:sz w:val="24"/>
          <w:szCs w:val="24"/>
          <w:rtl/>
        </w:rPr>
        <w:t xml:space="preserve">לחלופין, </w:t>
      </w:r>
      <w:r w:rsidR="003D49CA">
        <w:rPr>
          <w:rFonts w:cs="David" w:hint="cs"/>
          <w:sz w:val="24"/>
          <w:szCs w:val="24"/>
          <w:rtl/>
        </w:rPr>
        <w:t xml:space="preserve">מה </w:t>
      </w:r>
      <w:r w:rsidR="00CA0EEE">
        <w:rPr>
          <w:rFonts w:cs="David" w:hint="cs"/>
          <w:sz w:val="24"/>
          <w:szCs w:val="24"/>
          <w:rtl/>
        </w:rPr>
        <w:t>מבחין את</w:t>
      </w:r>
      <w:r w:rsidR="003D49CA">
        <w:rPr>
          <w:rFonts w:cs="David" w:hint="cs"/>
          <w:sz w:val="24"/>
          <w:szCs w:val="24"/>
          <w:rtl/>
        </w:rPr>
        <w:t xml:space="preserve"> הליברליזם</w:t>
      </w:r>
      <w:r w:rsidR="00CA0EEE">
        <w:rPr>
          <w:rFonts w:cs="David" w:hint="cs"/>
          <w:sz w:val="24"/>
          <w:szCs w:val="24"/>
          <w:rtl/>
        </w:rPr>
        <w:t xml:space="preserve"> מתפיסות עולם אחרות</w:t>
      </w:r>
      <w:r w:rsidR="00BB606D">
        <w:rPr>
          <w:rFonts w:cs="David" w:hint="cs"/>
          <w:sz w:val="24"/>
          <w:szCs w:val="24"/>
          <w:rtl/>
        </w:rPr>
        <w:t>?</w:t>
      </w:r>
      <w:r w:rsidR="00CA0EEE">
        <w:rPr>
          <w:rFonts w:cs="David" w:hint="cs"/>
          <w:sz w:val="24"/>
          <w:szCs w:val="24"/>
          <w:rtl/>
        </w:rPr>
        <w:t xml:space="preserve"> </w:t>
      </w:r>
      <w:r w:rsidR="00981C58">
        <w:rPr>
          <w:rFonts w:cs="David" w:hint="cs"/>
          <w:sz w:val="24"/>
          <w:szCs w:val="24"/>
          <w:rtl/>
        </w:rPr>
        <w:t>קורס זה</w:t>
      </w:r>
      <w:r w:rsidR="006E16E4">
        <w:rPr>
          <w:rFonts w:cs="David" w:hint="cs"/>
          <w:sz w:val="24"/>
          <w:szCs w:val="24"/>
          <w:rtl/>
        </w:rPr>
        <w:t xml:space="preserve"> </w:t>
      </w:r>
      <w:r w:rsidR="00BB606D">
        <w:rPr>
          <w:rFonts w:cs="David" w:hint="cs"/>
          <w:sz w:val="24"/>
          <w:szCs w:val="24"/>
          <w:rtl/>
        </w:rPr>
        <w:t>י</w:t>
      </w:r>
      <w:r w:rsidR="00E72616">
        <w:rPr>
          <w:rFonts w:cs="David" w:hint="cs"/>
          <w:sz w:val="24"/>
          <w:szCs w:val="24"/>
          <w:rtl/>
        </w:rPr>
        <w:t xml:space="preserve">בקש לענות על </w:t>
      </w:r>
      <w:r w:rsidR="00BB606D">
        <w:rPr>
          <w:rFonts w:cs="David" w:hint="cs"/>
          <w:sz w:val="24"/>
          <w:szCs w:val="24"/>
          <w:rtl/>
        </w:rPr>
        <w:t xml:space="preserve">שאלות אלה באמצעות </w:t>
      </w:r>
      <w:r w:rsidR="00E72616">
        <w:rPr>
          <w:rFonts w:cs="David" w:hint="cs"/>
          <w:sz w:val="24"/>
          <w:szCs w:val="24"/>
          <w:rtl/>
        </w:rPr>
        <w:t xml:space="preserve">התמקדות בכתיבתם </w:t>
      </w:r>
      <w:r w:rsidR="006E16E4">
        <w:rPr>
          <w:rFonts w:cs="David" w:hint="cs"/>
          <w:sz w:val="24"/>
          <w:szCs w:val="24"/>
          <w:rtl/>
        </w:rPr>
        <w:t xml:space="preserve">של שלושת </w:t>
      </w:r>
      <w:r w:rsidR="00E72616">
        <w:rPr>
          <w:rFonts w:cs="David" w:hint="cs"/>
          <w:sz w:val="24"/>
          <w:szCs w:val="24"/>
          <w:rtl/>
        </w:rPr>
        <w:t>ההוגים</w:t>
      </w:r>
      <w:r w:rsidR="005F5B25">
        <w:rPr>
          <w:rFonts w:cs="David" w:hint="cs"/>
          <w:sz w:val="24"/>
          <w:szCs w:val="24"/>
          <w:rtl/>
        </w:rPr>
        <w:t xml:space="preserve"> החשובים ביותר ב</w:t>
      </w:r>
      <w:r w:rsidR="00D91EE8">
        <w:rPr>
          <w:rFonts w:cs="David" w:hint="cs"/>
          <w:sz w:val="24"/>
          <w:szCs w:val="24"/>
          <w:rtl/>
        </w:rPr>
        <w:t>מסורת הליברלית</w:t>
      </w:r>
      <w:r w:rsidR="006E16E4">
        <w:rPr>
          <w:rFonts w:cs="David" w:hint="cs"/>
          <w:sz w:val="24"/>
          <w:szCs w:val="24"/>
          <w:rtl/>
        </w:rPr>
        <w:t>: ג'ון לוק</w:t>
      </w:r>
      <w:r w:rsidR="005F5B25">
        <w:rPr>
          <w:rFonts w:cs="David" w:hint="cs"/>
          <w:sz w:val="24"/>
          <w:szCs w:val="24"/>
          <w:rtl/>
        </w:rPr>
        <w:t xml:space="preserve"> (1632-1704)</w:t>
      </w:r>
      <w:r w:rsidR="006E16E4">
        <w:rPr>
          <w:rFonts w:cs="David" w:hint="cs"/>
          <w:sz w:val="24"/>
          <w:szCs w:val="24"/>
          <w:rtl/>
        </w:rPr>
        <w:t xml:space="preserve">, ג'ון </w:t>
      </w:r>
      <w:proofErr w:type="spellStart"/>
      <w:r w:rsidR="006E16E4">
        <w:rPr>
          <w:rFonts w:cs="David" w:hint="cs"/>
          <w:sz w:val="24"/>
          <w:szCs w:val="24"/>
          <w:rtl/>
        </w:rPr>
        <w:t>סטויארט</w:t>
      </w:r>
      <w:proofErr w:type="spellEnd"/>
      <w:r w:rsidR="006E16E4">
        <w:rPr>
          <w:rFonts w:cs="David" w:hint="cs"/>
          <w:sz w:val="24"/>
          <w:szCs w:val="24"/>
          <w:rtl/>
        </w:rPr>
        <w:t xml:space="preserve"> מיל </w:t>
      </w:r>
      <w:r w:rsidR="005F5B25">
        <w:rPr>
          <w:rFonts w:cs="David" w:hint="cs"/>
          <w:sz w:val="24"/>
          <w:szCs w:val="24"/>
          <w:rtl/>
        </w:rPr>
        <w:t>(1806-1873)</w:t>
      </w:r>
      <w:r w:rsidR="005138C6">
        <w:rPr>
          <w:rFonts w:cs="David" w:hint="cs"/>
          <w:sz w:val="24"/>
          <w:szCs w:val="24"/>
          <w:rtl/>
        </w:rPr>
        <w:t xml:space="preserve"> </w:t>
      </w:r>
      <w:r w:rsidR="006E16E4">
        <w:rPr>
          <w:rFonts w:cs="David" w:hint="cs"/>
          <w:sz w:val="24"/>
          <w:szCs w:val="24"/>
          <w:rtl/>
        </w:rPr>
        <w:t>וג'ון רולס</w:t>
      </w:r>
      <w:r w:rsidR="005F5B25">
        <w:rPr>
          <w:rFonts w:cs="David" w:hint="cs"/>
          <w:sz w:val="24"/>
          <w:szCs w:val="24"/>
          <w:rtl/>
        </w:rPr>
        <w:t xml:space="preserve"> (1921-200</w:t>
      </w:r>
      <w:r w:rsidR="005138C6">
        <w:rPr>
          <w:rFonts w:cs="David" w:hint="cs"/>
          <w:sz w:val="24"/>
          <w:szCs w:val="24"/>
          <w:rtl/>
        </w:rPr>
        <w:t>2</w:t>
      </w:r>
      <w:r w:rsidR="005F5B25">
        <w:rPr>
          <w:rFonts w:cs="David" w:hint="cs"/>
          <w:sz w:val="24"/>
          <w:szCs w:val="24"/>
          <w:rtl/>
        </w:rPr>
        <w:t>)</w:t>
      </w:r>
      <w:r w:rsidR="006E16E4">
        <w:rPr>
          <w:rFonts w:cs="David" w:hint="cs"/>
          <w:sz w:val="24"/>
          <w:szCs w:val="24"/>
          <w:rtl/>
        </w:rPr>
        <w:t xml:space="preserve">. </w:t>
      </w:r>
      <w:r w:rsidR="00B061CD">
        <w:rPr>
          <w:rFonts w:cs="David" w:hint="cs"/>
          <w:sz w:val="24"/>
          <w:szCs w:val="24"/>
          <w:rtl/>
        </w:rPr>
        <w:t xml:space="preserve">מטרתה של </w:t>
      </w:r>
      <w:r w:rsidR="004926D7">
        <w:rPr>
          <w:rFonts w:cs="David" w:hint="cs"/>
          <w:sz w:val="24"/>
          <w:szCs w:val="24"/>
          <w:rtl/>
        </w:rPr>
        <w:t>התמקדות זו</w:t>
      </w:r>
      <w:r w:rsidR="00FF6794">
        <w:rPr>
          <w:rFonts w:cs="David" w:hint="cs"/>
          <w:sz w:val="24"/>
          <w:szCs w:val="24"/>
          <w:rtl/>
        </w:rPr>
        <w:t xml:space="preserve"> תהיה</w:t>
      </w:r>
      <w:r w:rsidR="004926D7">
        <w:rPr>
          <w:rFonts w:cs="David" w:hint="cs"/>
          <w:sz w:val="24"/>
          <w:szCs w:val="24"/>
          <w:rtl/>
        </w:rPr>
        <w:t xml:space="preserve"> </w:t>
      </w:r>
      <w:r w:rsidR="00B061CD">
        <w:rPr>
          <w:rFonts w:cs="David" w:hint="cs"/>
          <w:sz w:val="24"/>
          <w:szCs w:val="24"/>
          <w:rtl/>
        </w:rPr>
        <w:t xml:space="preserve">לזהות את </w:t>
      </w:r>
      <w:r w:rsidR="006A27BF">
        <w:rPr>
          <w:rFonts w:cs="David" w:hint="cs"/>
          <w:sz w:val="24"/>
          <w:szCs w:val="24"/>
          <w:rtl/>
        </w:rPr>
        <w:t>המאפיינים המובהקים ביותר של הליברליזם (</w:t>
      </w:r>
      <w:r w:rsidR="005B4A67">
        <w:rPr>
          <w:rFonts w:cs="David" w:hint="cs"/>
          <w:sz w:val="24"/>
          <w:szCs w:val="24"/>
          <w:rtl/>
        </w:rPr>
        <w:t xml:space="preserve">למשל, </w:t>
      </w:r>
      <w:r w:rsidR="006A27BF">
        <w:rPr>
          <w:rFonts w:cs="David" w:hint="cs"/>
          <w:sz w:val="24"/>
          <w:szCs w:val="24"/>
          <w:rtl/>
        </w:rPr>
        <w:t>סובלנות</w:t>
      </w:r>
      <w:r w:rsidR="00903CD9">
        <w:rPr>
          <w:rFonts w:cs="David" w:hint="cs"/>
          <w:sz w:val="24"/>
          <w:szCs w:val="24"/>
          <w:rtl/>
        </w:rPr>
        <w:t>;</w:t>
      </w:r>
      <w:r w:rsidR="006A27BF">
        <w:rPr>
          <w:rFonts w:cs="David" w:hint="cs"/>
          <w:sz w:val="24"/>
          <w:szCs w:val="24"/>
          <w:rtl/>
        </w:rPr>
        <w:t xml:space="preserve"> חירות</w:t>
      </w:r>
      <w:r w:rsidR="00903CD9">
        <w:rPr>
          <w:rFonts w:cs="David" w:hint="cs"/>
          <w:sz w:val="24"/>
          <w:szCs w:val="24"/>
          <w:rtl/>
        </w:rPr>
        <w:t>; זכויות</w:t>
      </w:r>
      <w:r w:rsidR="006A27BF">
        <w:rPr>
          <w:rFonts w:cs="David" w:hint="cs"/>
          <w:sz w:val="24"/>
          <w:szCs w:val="24"/>
          <w:rtl/>
        </w:rPr>
        <w:t xml:space="preserve">) </w:t>
      </w:r>
      <w:r w:rsidR="00B061CD">
        <w:rPr>
          <w:rFonts w:cs="David" w:hint="cs"/>
          <w:sz w:val="24"/>
          <w:szCs w:val="24"/>
          <w:rtl/>
        </w:rPr>
        <w:t>ל</w:t>
      </w:r>
      <w:r w:rsidR="00FF6794">
        <w:rPr>
          <w:rFonts w:cs="David" w:hint="cs"/>
          <w:sz w:val="24"/>
          <w:szCs w:val="24"/>
          <w:rtl/>
        </w:rPr>
        <w:t>הכירם</w:t>
      </w:r>
      <w:r w:rsidR="00B061CD">
        <w:rPr>
          <w:rFonts w:cs="David" w:hint="cs"/>
          <w:sz w:val="24"/>
          <w:szCs w:val="24"/>
          <w:rtl/>
        </w:rPr>
        <w:t xml:space="preserve"> </w:t>
      </w:r>
      <w:r w:rsidR="006A27BF">
        <w:rPr>
          <w:rFonts w:cs="David" w:hint="cs"/>
          <w:sz w:val="24"/>
          <w:szCs w:val="24"/>
          <w:rtl/>
        </w:rPr>
        <w:t>ול</w:t>
      </w:r>
      <w:r w:rsidR="00FF6794">
        <w:rPr>
          <w:rFonts w:cs="David" w:hint="cs"/>
          <w:sz w:val="24"/>
          <w:szCs w:val="24"/>
          <w:rtl/>
        </w:rPr>
        <w:t>בררם</w:t>
      </w:r>
      <w:r w:rsidR="00B061CD">
        <w:rPr>
          <w:rFonts w:cs="David"/>
          <w:sz w:val="24"/>
          <w:szCs w:val="24"/>
          <w:rtl/>
        </w:rPr>
        <w:t>—</w:t>
      </w:r>
      <w:r w:rsidR="00B061CD">
        <w:rPr>
          <w:rFonts w:cs="David" w:hint="cs"/>
          <w:sz w:val="24"/>
          <w:szCs w:val="24"/>
          <w:rtl/>
        </w:rPr>
        <w:t xml:space="preserve">הן כשלעצמם והן </w:t>
      </w:r>
      <w:r w:rsidR="004F6B54">
        <w:rPr>
          <w:rFonts w:cs="David" w:hint="cs"/>
          <w:sz w:val="24"/>
          <w:szCs w:val="24"/>
          <w:rtl/>
        </w:rPr>
        <w:t>כחלק מתהליך היסטורי</w:t>
      </w:r>
      <w:r w:rsidR="00B061CD">
        <w:rPr>
          <w:rFonts w:cs="David" w:hint="cs"/>
          <w:sz w:val="24"/>
          <w:szCs w:val="24"/>
          <w:rtl/>
        </w:rPr>
        <w:t>,</w:t>
      </w:r>
      <w:r w:rsidR="00FF6794">
        <w:rPr>
          <w:rFonts w:cs="David" w:hint="cs"/>
          <w:sz w:val="24"/>
          <w:szCs w:val="24"/>
          <w:rtl/>
        </w:rPr>
        <w:t xml:space="preserve"> </w:t>
      </w:r>
      <w:r w:rsidR="00112C02">
        <w:rPr>
          <w:rFonts w:cs="David" w:hint="cs"/>
          <w:sz w:val="24"/>
          <w:szCs w:val="24"/>
          <w:rtl/>
        </w:rPr>
        <w:t xml:space="preserve">כמענים </w:t>
      </w:r>
      <w:r w:rsidR="004F6B54">
        <w:rPr>
          <w:rFonts w:cs="David" w:hint="cs"/>
          <w:sz w:val="24"/>
          <w:szCs w:val="24"/>
          <w:rtl/>
        </w:rPr>
        <w:t>קונקרטיים לבעיות קונקרטיות לא פחות.</w:t>
      </w:r>
      <w:r w:rsidR="00FF6794">
        <w:rPr>
          <w:rFonts w:cs="David" w:hint="cs"/>
          <w:sz w:val="24"/>
          <w:szCs w:val="24"/>
          <w:rtl/>
        </w:rPr>
        <w:t xml:space="preserve"> </w:t>
      </w:r>
      <w:r w:rsidR="00642C2F">
        <w:rPr>
          <w:rFonts w:cs="David" w:hint="cs"/>
          <w:sz w:val="24"/>
          <w:szCs w:val="24"/>
          <w:rtl/>
        </w:rPr>
        <w:t>לקראת סוף הקורס נ</w:t>
      </w:r>
      <w:r w:rsidR="004561A7">
        <w:rPr>
          <w:rFonts w:cs="David" w:hint="cs"/>
          <w:sz w:val="24"/>
          <w:szCs w:val="24"/>
          <w:rtl/>
        </w:rPr>
        <w:t xml:space="preserve">בקש לעמוד על הקשר (אם בכלל) בין הליברליזם הקלאסי לליברליזם בן ימינו </w:t>
      </w:r>
      <w:r w:rsidR="00CB6050">
        <w:rPr>
          <w:rFonts w:cs="David" w:hint="cs"/>
          <w:sz w:val="24"/>
          <w:szCs w:val="24"/>
          <w:rtl/>
        </w:rPr>
        <w:t>ו</w:t>
      </w:r>
      <w:r w:rsidR="004561A7">
        <w:rPr>
          <w:rFonts w:cs="David" w:hint="cs"/>
          <w:sz w:val="24"/>
          <w:szCs w:val="24"/>
          <w:rtl/>
        </w:rPr>
        <w:t>ניגע בחטף בחלק מה</w:t>
      </w:r>
      <w:r w:rsidR="003D4F69">
        <w:rPr>
          <w:rFonts w:cs="David" w:hint="cs"/>
          <w:sz w:val="24"/>
          <w:szCs w:val="24"/>
          <w:rtl/>
        </w:rPr>
        <w:t xml:space="preserve">ביקורות </w:t>
      </w:r>
      <w:r w:rsidR="00112C02">
        <w:rPr>
          <w:rFonts w:cs="David" w:hint="cs"/>
          <w:sz w:val="24"/>
          <w:szCs w:val="24"/>
          <w:rtl/>
        </w:rPr>
        <w:t>ה</w:t>
      </w:r>
      <w:r w:rsidR="000C0C48">
        <w:rPr>
          <w:rFonts w:cs="David" w:hint="cs"/>
          <w:sz w:val="24"/>
          <w:szCs w:val="24"/>
          <w:rtl/>
        </w:rPr>
        <w:t>מרכזיות ע</w:t>
      </w:r>
      <w:r w:rsidR="003D4F69">
        <w:rPr>
          <w:rFonts w:cs="David" w:hint="cs"/>
          <w:sz w:val="24"/>
          <w:szCs w:val="24"/>
          <w:rtl/>
        </w:rPr>
        <w:t>ל הליברליזם</w:t>
      </w:r>
      <w:r w:rsidR="000C0C48">
        <w:rPr>
          <w:rFonts w:cs="David" w:hint="cs"/>
          <w:sz w:val="24"/>
          <w:szCs w:val="24"/>
          <w:rtl/>
        </w:rPr>
        <w:t xml:space="preserve"> בימינו</w:t>
      </w:r>
      <w:r w:rsidR="003D4F69">
        <w:rPr>
          <w:rFonts w:cs="David" w:hint="cs"/>
          <w:sz w:val="24"/>
          <w:szCs w:val="24"/>
          <w:rtl/>
        </w:rPr>
        <w:t xml:space="preserve"> (בזיקה לכלכלת השוק, ליחסים בין המדינ</w:t>
      </w:r>
      <w:r w:rsidR="000C0C48">
        <w:rPr>
          <w:rFonts w:cs="David" w:hint="cs"/>
          <w:sz w:val="24"/>
          <w:szCs w:val="24"/>
          <w:rtl/>
        </w:rPr>
        <w:t>ה לדת, לסובלנות לאחר, וכדומה)</w:t>
      </w:r>
      <w:r w:rsidR="00CB6050">
        <w:rPr>
          <w:rFonts w:cs="David" w:hint="cs"/>
          <w:sz w:val="24"/>
          <w:szCs w:val="24"/>
          <w:rtl/>
        </w:rPr>
        <w:t>. נסכם ב</w:t>
      </w:r>
      <w:r w:rsidR="004E2494">
        <w:rPr>
          <w:rFonts w:cs="David" w:hint="cs"/>
          <w:sz w:val="24"/>
          <w:szCs w:val="24"/>
          <w:rtl/>
        </w:rPr>
        <w:t>בחינה מחודשת של ה</w:t>
      </w:r>
      <w:r w:rsidR="00CB6050">
        <w:rPr>
          <w:rFonts w:cs="David" w:hint="cs"/>
          <w:sz w:val="24"/>
          <w:szCs w:val="24"/>
          <w:rtl/>
        </w:rPr>
        <w:t>שאלה</w:t>
      </w:r>
      <w:r w:rsidR="004E2494">
        <w:rPr>
          <w:rFonts w:cs="David" w:hint="cs"/>
          <w:sz w:val="24"/>
          <w:szCs w:val="24"/>
          <w:rtl/>
        </w:rPr>
        <w:t>:</w:t>
      </w:r>
      <w:r w:rsidR="00CB6050">
        <w:rPr>
          <w:rFonts w:cs="David" w:hint="cs"/>
          <w:sz w:val="24"/>
          <w:szCs w:val="24"/>
          <w:rtl/>
        </w:rPr>
        <w:t xml:space="preserve"> </w:t>
      </w:r>
      <w:r w:rsidR="003D4F69">
        <w:rPr>
          <w:rFonts w:cs="David" w:hint="cs"/>
          <w:sz w:val="24"/>
          <w:szCs w:val="24"/>
          <w:rtl/>
        </w:rPr>
        <w:t xml:space="preserve">מה </w:t>
      </w:r>
      <w:r w:rsidR="004E2494">
        <w:rPr>
          <w:rFonts w:cs="David" w:hint="cs"/>
          <w:sz w:val="24"/>
          <w:szCs w:val="24"/>
          <w:rtl/>
        </w:rPr>
        <w:t>זה ל</w:t>
      </w:r>
      <w:r w:rsidR="003D4F69">
        <w:rPr>
          <w:rFonts w:cs="David" w:hint="cs"/>
          <w:sz w:val="24"/>
          <w:szCs w:val="24"/>
          <w:rtl/>
        </w:rPr>
        <w:t>היות ליברל</w:t>
      </w:r>
      <w:r w:rsidR="004E2494">
        <w:rPr>
          <w:rFonts w:cs="David" w:hint="cs"/>
          <w:sz w:val="24"/>
          <w:szCs w:val="24"/>
          <w:rtl/>
        </w:rPr>
        <w:t>/</w:t>
      </w:r>
      <w:proofErr w:type="spellStart"/>
      <w:r w:rsidR="004E2494">
        <w:rPr>
          <w:rFonts w:cs="David" w:hint="cs"/>
          <w:sz w:val="24"/>
          <w:szCs w:val="24"/>
          <w:rtl/>
        </w:rPr>
        <w:t>ית</w:t>
      </w:r>
      <w:proofErr w:type="spellEnd"/>
      <w:r w:rsidR="003D4F69">
        <w:rPr>
          <w:rFonts w:cs="David" w:hint="cs"/>
          <w:sz w:val="24"/>
          <w:szCs w:val="24"/>
          <w:rtl/>
        </w:rPr>
        <w:t xml:space="preserve"> בימינו?</w:t>
      </w:r>
      <w:r w:rsidR="00642C2F">
        <w:rPr>
          <w:rFonts w:cs="David" w:hint="cs"/>
          <w:sz w:val="24"/>
          <w:szCs w:val="24"/>
          <w:rtl/>
        </w:rPr>
        <w:t xml:space="preserve"> </w:t>
      </w:r>
    </w:p>
    <w:p w:rsidR="00C35D3B" w:rsidRDefault="00642C2F" w:rsidP="009C24B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הקורס יתחלק ל</w:t>
      </w:r>
      <w:r w:rsidR="005065FF">
        <w:rPr>
          <w:rFonts w:cs="David" w:hint="cs"/>
          <w:sz w:val="24"/>
          <w:szCs w:val="24"/>
          <w:rtl/>
        </w:rPr>
        <w:t xml:space="preserve">שלושה חלקים עיקריים </w:t>
      </w:r>
      <w:proofErr w:type="spellStart"/>
      <w:r w:rsidR="005065FF">
        <w:rPr>
          <w:rFonts w:cs="David" w:hint="cs"/>
          <w:sz w:val="24"/>
          <w:szCs w:val="24"/>
          <w:rtl/>
        </w:rPr>
        <w:t>ושוונץ</w:t>
      </w:r>
      <w:proofErr w:type="spellEnd"/>
      <w:r w:rsidR="006F72BA">
        <w:rPr>
          <w:rFonts w:cs="David" w:hint="cs"/>
          <w:sz w:val="24"/>
          <w:szCs w:val="24"/>
          <w:rtl/>
        </w:rPr>
        <w:t>: במרכז</w:t>
      </w:r>
      <w:r w:rsidR="00914CB2">
        <w:rPr>
          <w:rFonts w:cs="David" w:hint="cs"/>
          <w:sz w:val="24"/>
          <w:szCs w:val="24"/>
          <w:rtl/>
        </w:rPr>
        <w:t>ו</w:t>
      </w:r>
      <w:r w:rsidR="006F72BA">
        <w:rPr>
          <w:rFonts w:cs="David" w:hint="cs"/>
          <w:sz w:val="24"/>
          <w:szCs w:val="24"/>
          <w:rtl/>
        </w:rPr>
        <w:t xml:space="preserve"> </w:t>
      </w:r>
      <w:r w:rsidR="006D2B1A">
        <w:rPr>
          <w:rFonts w:cs="David" w:hint="cs"/>
          <w:sz w:val="24"/>
          <w:szCs w:val="24"/>
          <w:rtl/>
        </w:rPr>
        <w:t xml:space="preserve">של </w:t>
      </w:r>
      <w:r w:rsidR="00914CB2">
        <w:rPr>
          <w:rFonts w:cs="David" w:hint="cs"/>
          <w:sz w:val="24"/>
          <w:szCs w:val="24"/>
          <w:rtl/>
        </w:rPr>
        <w:t>כל אחד מ</w:t>
      </w:r>
      <w:r w:rsidR="00F85EE8">
        <w:rPr>
          <w:rFonts w:cs="David" w:hint="cs"/>
          <w:sz w:val="24"/>
          <w:szCs w:val="24"/>
          <w:rtl/>
        </w:rPr>
        <w:t xml:space="preserve">שלושת </w:t>
      </w:r>
      <w:r w:rsidR="006F72BA">
        <w:rPr>
          <w:rFonts w:cs="David" w:hint="cs"/>
          <w:sz w:val="24"/>
          <w:szCs w:val="24"/>
          <w:rtl/>
        </w:rPr>
        <w:t xml:space="preserve">חלקיו </w:t>
      </w:r>
      <w:r w:rsidR="005065FF">
        <w:rPr>
          <w:rFonts w:cs="David" w:hint="cs"/>
          <w:sz w:val="24"/>
          <w:szCs w:val="24"/>
          <w:rtl/>
        </w:rPr>
        <w:t>העיקריים</w:t>
      </w:r>
      <w:r w:rsidR="006F72BA">
        <w:rPr>
          <w:rFonts w:cs="David" w:hint="cs"/>
          <w:sz w:val="24"/>
          <w:szCs w:val="24"/>
          <w:rtl/>
        </w:rPr>
        <w:t xml:space="preserve"> </w:t>
      </w:r>
      <w:r w:rsidR="00914CB2">
        <w:rPr>
          <w:rFonts w:cs="David" w:hint="cs"/>
          <w:sz w:val="24"/>
          <w:szCs w:val="24"/>
          <w:rtl/>
        </w:rPr>
        <w:t>י</w:t>
      </w:r>
      <w:r w:rsidR="00E41498">
        <w:rPr>
          <w:rFonts w:cs="David" w:hint="cs"/>
          <w:sz w:val="24"/>
          <w:szCs w:val="24"/>
          <w:rtl/>
        </w:rPr>
        <w:t xml:space="preserve">עמוד </w:t>
      </w:r>
      <w:r w:rsidR="00914CB2">
        <w:rPr>
          <w:rFonts w:cs="David" w:hint="cs"/>
          <w:sz w:val="24"/>
          <w:szCs w:val="24"/>
          <w:rtl/>
        </w:rPr>
        <w:t>בירור שיטתי</w:t>
      </w:r>
      <w:r w:rsidR="00E41498">
        <w:rPr>
          <w:rFonts w:cs="David" w:hint="cs"/>
          <w:sz w:val="24"/>
          <w:szCs w:val="24"/>
          <w:rtl/>
        </w:rPr>
        <w:t xml:space="preserve"> </w:t>
      </w:r>
      <w:r w:rsidR="00914CB2">
        <w:rPr>
          <w:rFonts w:cs="David" w:hint="cs"/>
          <w:sz w:val="24"/>
          <w:szCs w:val="24"/>
          <w:rtl/>
        </w:rPr>
        <w:t>של כתביו של הוגה יחיד (</w:t>
      </w:r>
      <w:r w:rsidR="00E52CF1">
        <w:rPr>
          <w:rFonts w:cs="David" w:hint="cs"/>
          <w:sz w:val="24"/>
          <w:szCs w:val="24"/>
          <w:rtl/>
        </w:rPr>
        <w:t>לוק</w:t>
      </w:r>
      <w:r w:rsidR="00F85EE8">
        <w:rPr>
          <w:rFonts w:cs="David" w:hint="cs"/>
          <w:sz w:val="24"/>
          <w:szCs w:val="24"/>
          <w:rtl/>
        </w:rPr>
        <w:t xml:space="preserve">, </w:t>
      </w:r>
      <w:r w:rsidR="00E52CF1">
        <w:rPr>
          <w:rFonts w:cs="David" w:hint="cs"/>
          <w:sz w:val="24"/>
          <w:szCs w:val="24"/>
          <w:rtl/>
        </w:rPr>
        <w:t>מיל</w:t>
      </w:r>
      <w:r w:rsidR="00914CB2">
        <w:rPr>
          <w:rFonts w:cs="David" w:hint="cs"/>
          <w:sz w:val="24"/>
          <w:szCs w:val="24"/>
          <w:rtl/>
        </w:rPr>
        <w:t xml:space="preserve">, </w:t>
      </w:r>
      <w:r w:rsidR="00F85EE8">
        <w:rPr>
          <w:rFonts w:cs="David" w:hint="cs"/>
          <w:sz w:val="24"/>
          <w:szCs w:val="24"/>
          <w:rtl/>
        </w:rPr>
        <w:t>רולס</w:t>
      </w:r>
      <w:r w:rsidR="00914CB2">
        <w:rPr>
          <w:rFonts w:cs="David" w:hint="cs"/>
          <w:sz w:val="24"/>
          <w:szCs w:val="24"/>
          <w:rtl/>
        </w:rPr>
        <w:t>)</w:t>
      </w:r>
      <w:r w:rsidR="00F85EE8">
        <w:rPr>
          <w:rFonts w:cs="David" w:hint="cs"/>
          <w:sz w:val="24"/>
          <w:szCs w:val="24"/>
          <w:rtl/>
        </w:rPr>
        <w:t xml:space="preserve"> </w:t>
      </w:r>
      <w:proofErr w:type="spellStart"/>
      <w:r w:rsidR="00F85EE8">
        <w:rPr>
          <w:rFonts w:cs="David" w:hint="cs"/>
          <w:sz w:val="24"/>
          <w:szCs w:val="24"/>
          <w:rtl/>
        </w:rPr>
        <w:t>וב</w:t>
      </w:r>
      <w:r w:rsidR="00914CB2">
        <w:rPr>
          <w:rFonts w:cs="David" w:hint="cs"/>
          <w:sz w:val="24"/>
          <w:szCs w:val="24"/>
          <w:rtl/>
        </w:rPr>
        <w:t>שוונץ</w:t>
      </w:r>
      <w:proofErr w:type="spellEnd"/>
      <w:r w:rsidR="00F85EE8">
        <w:rPr>
          <w:rFonts w:cs="David" w:hint="cs"/>
          <w:sz w:val="24"/>
          <w:szCs w:val="24"/>
          <w:rtl/>
        </w:rPr>
        <w:t xml:space="preserve"> נסכם</w:t>
      </w:r>
      <w:r w:rsidR="00E52CF1">
        <w:rPr>
          <w:rFonts w:cs="David" w:hint="cs"/>
          <w:sz w:val="24"/>
          <w:szCs w:val="24"/>
          <w:rtl/>
        </w:rPr>
        <w:t xml:space="preserve"> </w:t>
      </w:r>
      <w:r w:rsidR="00F85EE8">
        <w:rPr>
          <w:rFonts w:cs="David" w:hint="cs"/>
          <w:sz w:val="24"/>
          <w:szCs w:val="24"/>
          <w:rtl/>
        </w:rPr>
        <w:t xml:space="preserve">(עד כמה שיתיר לנו הזמן, ויכתיב העניין) באמצעות </w:t>
      </w:r>
      <w:r w:rsidR="009C24BC">
        <w:rPr>
          <w:rFonts w:cs="David" w:hint="cs"/>
          <w:sz w:val="24"/>
          <w:szCs w:val="24"/>
          <w:rtl/>
        </w:rPr>
        <w:t>רפרוף ב</w:t>
      </w:r>
      <w:r w:rsidR="00F85EE8">
        <w:rPr>
          <w:rFonts w:cs="David" w:hint="cs"/>
          <w:sz w:val="24"/>
          <w:szCs w:val="24"/>
          <w:rtl/>
        </w:rPr>
        <w:t xml:space="preserve">טקסטים </w:t>
      </w:r>
      <w:r w:rsidR="00C67DF3">
        <w:rPr>
          <w:rFonts w:cs="David" w:hint="cs"/>
          <w:sz w:val="24"/>
          <w:szCs w:val="24"/>
          <w:rtl/>
        </w:rPr>
        <w:t xml:space="preserve">ביקורתיים, </w:t>
      </w:r>
      <w:r w:rsidR="00F85EE8">
        <w:rPr>
          <w:rFonts w:cs="David" w:hint="cs"/>
          <w:sz w:val="24"/>
          <w:szCs w:val="24"/>
          <w:rtl/>
        </w:rPr>
        <w:t>משניים</w:t>
      </w:r>
      <w:r w:rsidR="009C24BC">
        <w:rPr>
          <w:rFonts w:cs="David" w:hint="cs"/>
          <w:sz w:val="24"/>
          <w:szCs w:val="24"/>
          <w:rtl/>
        </w:rPr>
        <w:t xml:space="preserve"> (כתבים על...)</w:t>
      </w:r>
      <w:r w:rsidR="00C67DF3">
        <w:rPr>
          <w:rFonts w:cs="David" w:hint="cs"/>
          <w:sz w:val="24"/>
          <w:szCs w:val="24"/>
          <w:rtl/>
        </w:rPr>
        <w:t xml:space="preserve">. </w:t>
      </w:r>
    </w:p>
    <w:p w:rsidR="00C35D3B" w:rsidRDefault="00C35D3B" w:rsidP="00111ED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לקורס שלוש מטרות עיקריות: ראשית, ל</w:t>
      </w:r>
      <w:r w:rsidR="00C67DF3">
        <w:rPr>
          <w:rFonts w:cs="David" w:hint="cs"/>
          <w:sz w:val="24"/>
          <w:szCs w:val="24"/>
          <w:rtl/>
        </w:rPr>
        <w:t xml:space="preserve">הכיר בגוף ראשון, ובאופן בלתי אמצעי </w:t>
      </w:r>
      <w:r w:rsidR="009C24BC">
        <w:rPr>
          <w:rFonts w:cs="David" w:hint="cs"/>
          <w:sz w:val="24"/>
          <w:szCs w:val="24"/>
          <w:rtl/>
        </w:rPr>
        <w:t xml:space="preserve">הוגים </w:t>
      </w:r>
      <w:r>
        <w:rPr>
          <w:rFonts w:cs="David" w:hint="cs"/>
          <w:sz w:val="24"/>
          <w:szCs w:val="24"/>
          <w:rtl/>
        </w:rPr>
        <w:t>קנוני</w:t>
      </w:r>
      <w:r w:rsidR="00C67DF3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ב</w:t>
      </w:r>
      <w:r w:rsidR="009C24BC">
        <w:rPr>
          <w:rFonts w:cs="David" w:hint="cs"/>
          <w:sz w:val="24"/>
          <w:szCs w:val="24"/>
          <w:rtl/>
        </w:rPr>
        <w:t>תולדות ה</w:t>
      </w:r>
      <w:r w:rsidR="00C67DF3">
        <w:rPr>
          <w:rFonts w:cs="David" w:hint="cs"/>
          <w:sz w:val="24"/>
          <w:szCs w:val="24"/>
          <w:rtl/>
        </w:rPr>
        <w:t xml:space="preserve">פילוסופיה </w:t>
      </w:r>
      <w:r w:rsidR="009C24BC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פוליטית</w:t>
      </w:r>
      <w:r w:rsidR="00381639">
        <w:rPr>
          <w:rFonts w:cs="David" w:hint="cs"/>
          <w:sz w:val="24"/>
          <w:szCs w:val="24"/>
          <w:rtl/>
        </w:rPr>
        <w:t xml:space="preserve"> וללמוד לקרוא בהם באופן זהיר </w:t>
      </w:r>
      <w:r w:rsidR="009C24BC">
        <w:rPr>
          <w:rFonts w:cs="David" w:hint="cs"/>
          <w:sz w:val="24"/>
          <w:szCs w:val="24"/>
          <w:rtl/>
        </w:rPr>
        <w:t>ו</w:t>
      </w:r>
      <w:r w:rsidR="00381639">
        <w:rPr>
          <w:rFonts w:cs="David" w:hint="cs"/>
          <w:sz w:val="24"/>
          <w:szCs w:val="24"/>
          <w:rtl/>
        </w:rPr>
        <w:t>שיטתי</w:t>
      </w:r>
      <w:r>
        <w:rPr>
          <w:rFonts w:cs="David" w:hint="cs"/>
          <w:sz w:val="24"/>
          <w:szCs w:val="24"/>
          <w:rtl/>
        </w:rPr>
        <w:t>. שנית, להבהיר את הקשר המכריע, הבלתי ניתן להתרה, בין ה</w:t>
      </w:r>
      <w:r w:rsidR="009C24BC">
        <w:rPr>
          <w:rFonts w:cs="David" w:hint="cs"/>
          <w:sz w:val="24"/>
          <w:szCs w:val="24"/>
          <w:rtl/>
        </w:rPr>
        <w:t>היסטוריה, ה</w:t>
      </w:r>
      <w:r>
        <w:rPr>
          <w:rFonts w:cs="David" w:hint="cs"/>
          <w:sz w:val="24"/>
          <w:szCs w:val="24"/>
          <w:rtl/>
        </w:rPr>
        <w:t xml:space="preserve">פוליטיקה </w:t>
      </w:r>
      <w:r w:rsidR="009C24BC">
        <w:rPr>
          <w:rFonts w:cs="David" w:hint="cs"/>
          <w:sz w:val="24"/>
          <w:szCs w:val="24"/>
          <w:rtl/>
        </w:rPr>
        <w:t>וה</w:t>
      </w:r>
      <w:r>
        <w:rPr>
          <w:rFonts w:cs="David" w:hint="cs"/>
          <w:sz w:val="24"/>
          <w:szCs w:val="24"/>
          <w:rtl/>
        </w:rPr>
        <w:t xml:space="preserve">מחשבה הפוליטית. שלישית ואחרונה, להבין את השפעתם של </w:t>
      </w:r>
      <w:r w:rsidR="00381639">
        <w:rPr>
          <w:rFonts w:cs="David" w:hint="cs"/>
          <w:sz w:val="24"/>
          <w:szCs w:val="24"/>
          <w:rtl/>
        </w:rPr>
        <w:t>הוגים אלה, כתיבתם וע</w:t>
      </w:r>
      <w:r w:rsidR="00111ED2">
        <w:rPr>
          <w:rFonts w:cs="David" w:hint="cs"/>
          <w:sz w:val="24"/>
          <w:szCs w:val="24"/>
          <w:rtl/>
        </w:rPr>
        <w:t>מד</w:t>
      </w:r>
      <w:r w:rsidR="00381639">
        <w:rPr>
          <w:rFonts w:cs="David" w:hint="cs"/>
          <w:sz w:val="24"/>
          <w:szCs w:val="24"/>
          <w:rtl/>
        </w:rPr>
        <w:t xml:space="preserve">ותיהם, </w:t>
      </w:r>
      <w:r>
        <w:rPr>
          <w:rFonts w:cs="David" w:hint="cs"/>
          <w:sz w:val="24"/>
          <w:szCs w:val="24"/>
          <w:rtl/>
        </w:rPr>
        <w:t>על ה</w:t>
      </w:r>
      <w:r w:rsidR="00111ED2">
        <w:rPr>
          <w:rFonts w:cs="David" w:hint="cs"/>
          <w:sz w:val="24"/>
          <w:szCs w:val="24"/>
          <w:rtl/>
        </w:rPr>
        <w:t xml:space="preserve">הבנה </w:t>
      </w:r>
      <w:r>
        <w:rPr>
          <w:rFonts w:cs="David" w:hint="cs"/>
          <w:sz w:val="24"/>
          <w:szCs w:val="24"/>
          <w:rtl/>
        </w:rPr>
        <w:t xml:space="preserve">הפוליטית שלנו עצמנו, בראשית המאה העשרים ואחת. </w:t>
      </w:r>
    </w:p>
    <w:p w:rsidR="0013757C" w:rsidRDefault="001A70EF" w:rsidP="0013757C">
      <w:pPr>
        <w:contextualSpacing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מרכיבי ה</w:t>
      </w:r>
      <w:r w:rsidR="00FC1839" w:rsidRPr="0013757C">
        <w:rPr>
          <w:rFonts w:cs="David" w:hint="cs"/>
          <w:b/>
          <w:bCs/>
          <w:sz w:val="28"/>
          <w:szCs w:val="28"/>
          <w:rtl/>
        </w:rPr>
        <w:t>ציון</w:t>
      </w:r>
      <w:r w:rsidR="0013757C">
        <w:rPr>
          <w:rFonts w:cs="David" w:hint="cs"/>
          <w:b/>
          <w:bCs/>
          <w:sz w:val="28"/>
          <w:szCs w:val="28"/>
          <w:rtl/>
        </w:rPr>
        <w:t xml:space="preserve">: </w:t>
      </w:r>
    </w:p>
    <w:p w:rsidR="005426AE" w:rsidRPr="0013757C" w:rsidRDefault="00381639" w:rsidP="00F5049E">
      <w:pPr>
        <w:contextualSpacing/>
        <w:rPr>
          <w:rFonts w:cs="David"/>
          <w:b/>
          <w:bCs/>
          <w:sz w:val="24"/>
          <w:szCs w:val="24"/>
          <w:rtl/>
        </w:rPr>
      </w:pPr>
      <w:r w:rsidRPr="0013757C">
        <w:rPr>
          <w:rFonts w:cs="David" w:hint="cs"/>
          <w:b/>
          <w:bCs/>
          <w:sz w:val="24"/>
          <w:szCs w:val="24"/>
          <w:rtl/>
        </w:rPr>
        <w:t xml:space="preserve">1. </w:t>
      </w:r>
      <w:r w:rsidR="00111ED2">
        <w:rPr>
          <w:rFonts w:cs="David" w:hint="cs"/>
          <w:b/>
          <w:bCs/>
          <w:sz w:val="24"/>
          <w:szCs w:val="24"/>
          <w:rtl/>
        </w:rPr>
        <w:t xml:space="preserve">שלושה סיכומים </w:t>
      </w:r>
      <w:r w:rsidRPr="0013757C">
        <w:rPr>
          <w:rFonts w:cs="David" w:hint="cs"/>
          <w:b/>
          <w:bCs/>
          <w:sz w:val="24"/>
          <w:szCs w:val="24"/>
          <w:rtl/>
        </w:rPr>
        <w:t>קצר</w:t>
      </w:r>
      <w:r w:rsidR="00111ED2">
        <w:rPr>
          <w:rFonts w:cs="David" w:hint="cs"/>
          <w:b/>
          <w:bCs/>
          <w:sz w:val="24"/>
          <w:szCs w:val="24"/>
          <w:rtl/>
        </w:rPr>
        <w:t>ים</w:t>
      </w:r>
      <w:r w:rsidR="006D78CC">
        <w:rPr>
          <w:rFonts w:cs="David" w:hint="cs"/>
          <w:b/>
          <w:bCs/>
          <w:sz w:val="24"/>
          <w:szCs w:val="24"/>
          <w:rtl/>
        </w:rPr>
        <w:t xml:space="preserve"> </w:t>
      </w:r>
      <w:r w:rsidR="00F5049E">
        <w:rPr>
          <w:rFonts w:cs="David" w:hint="cs"/>
          <w:b/>
          <w:bCs/>
          <w:sz w:val="24"/>
          <w:szCs w:val="24"/>
          <w:rtl/>
        </w:rPr>
        <w:t>(עד עמוד):</w:t>
      </w:r>
      <w:r w:rsidR="00AA122D" w:rsidRPr="0013757C">
        <w:rPr>
          <w:rFonts w:cs="David" w:hint="cs"/>
          <w:b/>
          <w:bCs/>
          <w:sz w:val="24"/>
          <w:szCs w:val="24"/>
          <w:rtl/>
        </w:rPr>
        <w:t xml:space="preserve"> 20%</w:t>
      </w:r>
    </w:p>
    <w:p w:rsidR="006D78CC" w:rsidRDefault="00A87593" w:rsidP="002D1BF6">
      <w:pPr>
        <w:ind w:left="720"/>
        <w:contextualSpacing/>
        <w:rPr>
          <w:rFonts w:cs="David"/>
          <w:rtl/>
        </w:rPr>
      </w:pPr>
      <w:r w:rsidRPr="00A87593">
        <w:rPr>
          <w:rFonts w:cs="David" w:hint="cs"/>
          <w:sz w:val="24"/>
          <w:szCs w:val="24"/>
          <w:rtl/>
        </w:rPr>
        <w:t xml:space="preserve">סיכום </w:t>
      </w:r>
      <w:r w:rsidR="002D1BF6">
        <w:rPr>
          <w:rFonts w:cs="David" w:hint="cs"/>
          <w:sz w:val="24"/>
          <w:szCs w:val="24"/>
          <w:rtl/>
        </w:rPr>
        <w:t xml:space="preserve">בן </w:t>
      </w:r>
      <w:r w:rsidRPr="00A87593">
        <w:rPr>
          <w:rFonts w:cs="David" w:hint="cs"/>
          <w:sz w:val="24"/>
          <w:szCs w:val="24"/>
          <w:rtl/>
        </w:rPr>
        <w:t xml:space="preserve">עמוד </w:t>
      </w:r>
      <w:r w:rsidR="002D1BF6">
        <w:rPr>
          <w:rFonts w:cs="David" w:hint="cs"/>
          <w:sz w:val="24"/>
          <w:szCs w:val="24"/>
          <w:rtl/>
        </w:rPr>
        <w:t>אחד ש</w:t>
      </w:r>
      <w:r w:rsidRPr="00A87593">
        <w:rPr>
          <w:rFonts w:cs="David" w:hint="cs"/>
          <w:sz w:val="24"/>
          <w:szCs w:val="24"/>
          <w:rtl/>
        </w:rPr>
        <w:t xml:space="preserve">ל </w:t>
      </w:r>
      <w:r w:rsidR="002D1BF6">
        <w:rPr>
          <w:rFonts w:cs="David" w:hint="cs"/>
          <w:sz w:val="24"/>
          <w:szCs w:val="24"/>
          <w:rtl/>
        </w:rPr>
        <w:t xml:space="preserve">עיקרי </w:t>
      </w:r>
      <w:r w:rsidRPr="00A87593">
        <w:rPr>
          <w:rFonts w:cs="David" w:hint="cs"/>
          <w:sz w:val="24"/>
          <w:szCs w:val="24"/>
          <w:rtl/>
        </w:rPr>
        <w:t xml:space="preserve">הגותו של כל </w:t>
      </w:r>
      <w:r w:rsidR="006D78CC" w:rsidRPr="00A87593">
        <w:rPr>
          <w:rFonts w:cs="David" w:hint="cs"/>
          <w:sz w:val="24"/>
          <w:szCs w:val="24"/>
          <w:rtl/>
        </w:rPr>
        <w:t>אחד מ</w:t>
      </w:r>
      <w:r w:rsidRPr="00A87593">
        <w:rPr>
          <w:rFonts w:cs="David" w:hint="cs"/>
          <w:sz w:val="24"/>
          <w:szCs w:val="24"/>
          <w:rtl/>
        </w:rPr>
        <w:t xml:space="preserve">שלושת גיבורינו יוגש </w:t>
      </w:r>
      <w:r w:rsidR="002D1BF6">
        <w:rPr>
          <w:rFonts w:cs="David" w:hint="cs"/>
          <w:sz w:val="24"/>
          <w:szCs w:val="24"/>
          <w:rtl/>
        </w:rPr>
        <w:t>במהלך ה</w:t>
      </w:r>
      <w:r w:rsidRPr="00A87593">
        <w:rPr>
          <w:rFonts w:cs="David" w:hint="cs"/>
          <w:sz w:val="24"/>
          <w:szCs w:val="24"/>
          <w:rtl/>
        </w:rPr>
        <w:t xml:space="preserve">שבוע </w:t>
      </w:r>
      <w:r w:rsidR="002D1BF6">
        <w:rPr>
          <w:rFonts w:cs="David" w:hint="cs"/>
          <w:sz w:val="24"/>
          <w:szCs w:val="24"/>
          <w:rtl/>
        </w:rPr>
        <w:t>ש</w:t>
      </w:r>
      <w:r w:rsidRPr="00A87593">
        <w:rPr>
          <w:rFonts w:cs="David" w:hint="cs"/>
          <w:sz w:val="24"/>
          <w:szCs w:val="24"/>
          <w:rtl/>
        </w:rPr>
        <w:t>לאחר סיום הדיון</w:t>
      </w:r>
      <w:r w:rsidRPr="002D1BF6">
        <w:rPr>
          <w:rFonts w:cs="David" w:hint="cs"/>
          <w:sz w:val="24"/>
          <w:szCs w:val="24"/>
          <w:rtl/>
        </w:rPr>
        <w:t xml:space="preserve"> הממוקד בו</w:t>
      </w:r>
      <w:r w:rsidR="006D78CC">
        <w:rPr>
          <w:rFonts w:cs="David" w:hint="cs"/>
          <w:rtl/>
        </w:rPr>
        <w:t>.</w:t>
      </w:r>
    </w:p>
    <w:p w:rsidR="00AA122D" w:rsidRDefault="002D1BF6" w:rsidP="00F3534B">
      <w:pPr>
        <w:contextualSpacing/>
        <w:rPr>
          <w:rFonts w:cs="David"/>
          <w:rtl/>
        </w:rPr>
      </w:pPr>
      <w:r>
        <w:rPr>
          <w:rFonts w:cs="David" w:hint="cs"/>
          <w:rtl/>
        </w:rPr>
        <w:t xml:space="preserve">כללים לכתיבת </w:t>
      </w:r>
      <w:r w:rsidR="000C1844" w:rsidRPr="000C1844">
        <w:rPr>
          <w:rFonts w:cs="David" w:hint="cs"/>
          <w:rtl/>
        </w:rPr>
        <w:t>ה</w:t>
      </w:r>
      <w:r w:rsidR="006D78CC">
        <w:rPr>
          <w:rFonts w:cs="David" w:hint="cs"/>
          <w:rtl/>
        </w:rPr>
        <w:t>סיכום</w:t>
      </w:r>
      <w:r w:rsidR="00B73C5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יפורטו ו</w:t>
      </w:r>
      <w:r w:rsidR="000C1844" w:rsidRPr="000C1844">
        <w:rPr>
          <w:rFonts w:cs="David" w:hint="cs"/>
          <w:rtl/>
        </w:rPr>
        <w:t>יוסברו</w:t>
      </w:r>
      <w:r w:rsidR="000C1844" w:rsidRPr="000C1844">
        <w:rPr>
          <w:rFonts w:cs="David"/>
          <w:rtl/>
        </w:rPr>
        <w:t xml:space="preserve"> </w:t>
      </w:r>
      <w:r w:rsidR="000C1844" w:rsidRPr="000C1844">
        <w:rPr>
          <w:rFonts w:cs="David" w:hint="cs"/>
          <w:rtl/>
        </w:rPr>
        <w:t>בשיעור</w:t>
      </w:r>
      <w:r w:rsidR="000C1844" w:rsidRPr="000C1844">
        <w:rPr>
          <w:rFonts w:cs="David"/>
          <w:rtl/>
        </w:rPr>
        <w:t xml:space="preserve"> </w:t>
      </w:r>
      <w:r w:rsidR="000C1844" w:rsidRPr="000C1844">
        <w:rPr>
          <w:rFonts w:cs="David" w:hint="cs"/>
          <w:rtl/>
        </w:rPr>
        <w:t>הראשון</w:t>
      </w:r>
      <w:r w:rsidR="000C1844" w:rsidRPr="000C1844">
        <w:rPr>
          <w:rFonts w:cs="David"/>
          <w:rtl/>
        </w:rPr>
        <w:t>.</w:t>
      </w:r>
    </w:p>
    <w:p w:rsidR="000C1844" w:rsidRPr="0013757C" w:rsidRDefault="000C1844" w:rsidP="000C1844">
      <w:pPr>
        <w:ind w:firstLine="720"/>
        <w:contextualSpacing/>
        <w:rPr>
          <w:rFonts w:cs="David"/>
          <w:sz w:val="24"/>
          <w:szCs w:val="24"/>
          <w:rtl/>
        </w:rPr>
      </w:pPr>
    </w:p>
    <w:p w:rsidR="00B63463" w:rsidRPr="0013757C" w:rsidRDefault="00535746" w:rsidP="000B63B6">
      <w:pPr>
        <w:contextualSpacing/>
        <w:rPr>
          <w:rFonts w:cs="David"/>
          <w:b/>
          <w:bCs/>
          <w:sz w:val="24"/>
          <w:szCs w:val="24"/>
          <w:rtl/>
        </w:rPr>
      </w:pPr>
      <w:r w:rsidRPr="0013757C">
        <w:rPr>
          <w:rFonts w:cs="David" w:hint="cs"/>
          <w:b/>
          <w:bCs/>
          <w:sz w:val="24"/>
          <w:szCs w:val="24"/>
          <w:rtl/>
        </w:rPr>
        <w:t xml:space="preserve">2. </w:t>
      </w:r>
      <w:r w:rsidR="00B63463" w:rsidRPr="0013757C">
        <w:rPr>
          <w:rFonts w:cs="David" w:hint="cs"/>
          <w:b/>
          <w:bCs/>
          <w:sz w:val="24"/>
          <w:szCs w:val="24"/>
          <w:rtl/>
        </w:rPr>
        <w:t>סיכומי שיעור</w:t>
      </w:r>
      <w:r w:rsidR="00F5049E">
        <w:rPr>
          <w:rFonts w:cs="David" w:hint="cs"/>
          <w:b/>
          <w:bCs/>
          <w:sz w:val="24"/>
          <w:szCs w:val="24"/>
          <w:rtl/>
        </w:rPr>
        <w:t xml:space="preserve"> (עד עמוד)</w:t>
      </w:r>
      <w:r w:rsidR="00B63463" w:rsidRPr="0013757C">
        <w:rPr>
          <w:rFonts w:cs="David" w:hint="cs"/>
          <w:b/>
          <w:bCs/>
          <w:sz w:val="24"/>
          <w:szCs w:val="24"/>
          <w:rtl/>
        </w:rPr>
        <w:t xml:space="preserve">: </w:t>
      </w:r>
      <w:r w:rsidR="000B63B6" w:rsidRPr="0013757C">
        <w:rPr>
          <w:rFonts w:cs="David" w:hint="cs"/>
          <w:b/>
          <w:bCs/>
          <w:sz w:val="24"/>
          <w:szCs w:val="24"/>
          <w:rtl/>
        </w:rPr>
        <w:t>20</w:t>
      </w:r>
      <w:r w:rsidR="00B63463" w:rsidRPr="0013757C">
        <w:rPr>
          <w:rFonts w:cs="David" w:hint="cs"/>
          <w:b/>
          <w:bCs/>
          <w:sz w:val="24"/>
          <w:szCs w:val="24"/>
          <w:rtl/>
        </w:rPr>
        <w:t xml:space="preserve">% </w:t>
      </w:r>
    </w:p>
    <w:p w:rsidR="00FF4C57" w:rsidRDefault="00F3534B" w:rsidP="00F3534B">
      <w:pPr>
        <w:ind w:left="720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0546C2" w:rsidRPr="000B63B6">
        <w:rPr>
          <w:rFonts w:cs="David" w:hint="cs"/>
          <w:sz w:val="24"/>
          <w:szCs w:val="24"/>
          <w:rtl/>
        </w:rPr>
        <w:t>ב</w:t>
      </w:r>
      <w:r w:rsidR="00FE69C4">
        <w:rPr>
          <w:rFonts w:cs="David" w:hint="cs"/>
          <w:sz w:val="24"/>
          <w:szCs w:val="24"/>
          <w:rtl/>
        </w:rPr>
        <w:t xml:space="preserve">תחילת </w:t>
      </w:r>
      <w:r w:rsidR="000546C2" w:rsidRPr="000B63B6">
        <w:rPr>
          <w:rFonts w:cs="David" w:hint="cs"/>
          <w:sz w:val="24"/>
          <w:szCs w:val="24"/>
          <w:rtl/>
        </w:rPr>
        <w:t>כל שיעור אב</w:t>
      </w:r>
      <w:r w:rsidR="00182E8D">
        <w:rPr>
          <w:rFonts w:cs="David" w:hint="cs"/>
          <w:sz w:val="24"/>
          <w:szCs w:val="24"/>
          <w:rtl/>
        </w:rPr>
        <w:t>קש</w:t>
      </w:r>
      <w:r w:rsidR="009F5894">
        <w:rPr>
          <w:rFonts w:cs="David" w:hint="cs"/>
          <w:sz w:val="24"/>
          <w:szCs w:val="24"/>
          <w:rtl/>
        </w:rPr>
        <w:t xml:space="preserve"> </w:t>
      </w:r>
      <w:r w:rsidR="00182E8D">
        <w:rPr>
          <w:rFonts w:cs="David" w:hint="cs"/>
          <w:sz w:val="24"/>
          <w:szCs w:val="24"/>
          <w:rtl/>
        </w:rPr>
        <w:t>מ</w:t>
      </w:r>
      <w:r w:rsidR="000546C2" w:rsidRPr="000B63B6">
        <w:rPr>
          <w:rFonts w:cs="David" w:hint="cs"/>
          <w:sz w:val="24"/>
          <w:szCs w:val="24"/>
          <w:rtl/>
        </w:rPr>
        <w:t>סטודנט</w:t>
      </w:r>
      <w:r w:rsidR="000B63B6">
        <w:rPr>
          <w:rFonts w:cs="David" w:hint="cs"/>
          <w:sz w:val="24"/>
          <w:szCs w:val="24"/>
          <w:rtl/>
        </w:rPr>
        <w:t>/</w:t>
      </w:r>
      <w:proofErr w:type="spellStart"/>
      <w:r w:rsidR="000546C2" w:rsidRPr="000B63B6">
        <w:rPr>
          <w:rFonts w:cs="David" w:hint="cs"/>
          <w:sz w:val="24"/>
          <w:szCs w:val="24"/>
          <w:rtl/>
        </w:rPr>
        <w:t>ית</w:t>
      </w:r>
      <w:proofErr w:type="spellEnd"/>
      <w:r w:rsidR="000546C2" w:rsidRPr="000B63B6">
        <w:rPr>
          <w:rFonts w:cs="David" w:hint="cs"/>
          <w:sz w:val="24"/>
          <w:szCs w:val="24"/>
          <w:rtl/>
        </w:rPr>
        <w:t xml:space="preserve"> אקראי</w:t>
      </w:r>
      <w:r w:rsidR="000B63B6">
        <w:rPr>
          <w:rFonts w:cs="David" w:hint="cs"/>
          <w:sz w:val="24"/>
          <w:szCs w:val="24"/>
          <w:rtl/>
        </w:rPr>
        <w:t>/</w:t>
      </w:r>
      <w:r w:rsidR="000546C2" w:rsidRPr="000B63B6">
        <w:rPr>
          <w:rFonts w:cs="David" w:hint="cs"/>
          <w:sz w:val="24"/>
          <w:szCs w:val="24"/>
          <w:rtl/>
        </w:rPr>
        <w:t xml:space="preserve">ת </w:t>
      </w:r>
      <w:r w:rsidR="00182E8D">
        <w:rPr>
          <w:rFonts w:cs="David" w:hint="cs"/>
          <w:sz w:val="24"/>
          <w:szCs w:val="24"/>
          <w:rtl/>
        </w:rPr>
        <w:t>ל</w:t>
      </w:r>
      <w:r w:rsidR="000546C2" w:rsidRPr="000B63B6">
        <w:rPr>
          <w:rFonts w:cs="David" w:hint="cs"/>
          <w:sz w:val="24"/>
          <w:szCs w:val="24"/>
          <w:rtl/>
        </w:rPr>
        <w:t xml:space="preserve">סכם את </w:t>
      </w:r>
      <w:r w:rsidR="009F5894">
        <w:rPr>
          <w:rFonts w:cs="David" w:hint="cs"/>
          <w:sz w:val="24"/>
          <w:szCs w:val="24"/>
          <w:rtl/>
        </w:rPr>
        <w:t xml:space="preserve">מהלך </w:t>
      </w:r>
      <w:r w:rsidR="000546C2" w:rsidRPr="000B63B6">
        <w:rPr>
          <w:rFonts w:cs="David" w:hint="cs"/>
          <w:sz w:val="24"/>
          <w:szCs w:val="24"/>
          <w:rtl/>
        </w:rPr>
        <w:t>השיעור על עמוד אחד</w:t>
      </w:r>
      <w:r w:rsidR="00FE69C4">
        <w:rPr>
          <w:rFonts w:cs="David" w:hint="cs"/>
          <w:sz w:val="24"/>
          <w:szCs w:val="24"/>
          <w:rtl/>
        </w:rPr>
        <w:t xml:space="preserve"> </w:t>
      </w:r>
      <w:r w:rsidR="00D51AB2">
        <w:rPr>
          <w:rFonts w:cs="David" w:hint="cs"/>
          <w:sz w:val="24"/>
          <w:szCs w:val="24"/>
          <w:rtl/>
        </w:rPr>
        <w:t>שייכתב ויערך לאחר השיעור ו</w:t>
      </w:r>
      <w:r w:rsidR="00FE69C4">
        <w:rPr>
          <w:rFonts w:cs="David" w:hint="cs"/>
          <w:sz w:val="24"/>
          <w:szCs w:val="24"/>
          <w:rtl/>
        </w:rPr>
        <w:t>יופץ בין כ</w:t>
      </w:r>
      <w:r w:rsidR="009F5894">
        <w:rPr>
          <w:rFonts w:cs="David" w:hint="cs"/>
          <w:sz w:val="24"/>
          <w:szCs w:val="24"/>
          <w:rtl/>
        </w:rPr>
        <w:t>ו</w:t>
      </w:r>
      <w:r w:rsidR="00FE69C4">
        <w:rPr>
          <w:rFonts w:cs="David" w:hint="cs"/>
          <w:sz w:val="24"/>
          <w:szCs w:val="24"/>
          <w:rtl/>
        </w:rPr>
        <w:t>ל</w:t>
      </w:r>
      <w:r w:rsidR="009F5894">
        <w:rPr>
          <w:rFonts w:cs="David" w:hint="cs"/>
          <w:sz w:val="24"/>
          <w:szCs w:val="24"/>
          <w:rtl/>
        </w:rPr>
        <w:t>נו</w:t>
      </w:r>
      <w:r w:rsidR="00FE69C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ביומיים הבאים (</w:t>
      </w:r>
      <w:r w:rsidR="00D51AB2">
        <w:rPr>
          <w:rFonts w:cs="David" w:hint="cs"/>
          <w:sz w:val="24"/>
          <w:szCs w:val="24"/>
          <w:rtl/>
        </w:rPr>
        <w:t>עד שלישי בערב</w:t>
      </w:r>
      <w:r>
        <w:rPr>
          <w:rFonts w:cs="David" w:hint="cs"/>
          <w:sz w:val="24"/>
          <w:szCs w:val="24"/>
          <w:rtl/>
        </w:rPr>
        <w:t>)</w:t>
      </w:r>
      <w:r w:rsidR="00D51AB2">
        <w:rPr>
          <w:rFonts w:cs="David" w:hint="cs"/>
          <w:sz w:val="24"/>
          <w:szCs w:val="24"/>
          <w:rtl/>
        </w:rPr>
        <w:t>.</w:t>
      </w:r>
      <w:r w:rsidR="000546C2" w:rsidRPr="000B63B6">
        <w:rPr>
          <w:rFonts w:cs="David" w:hint="cs"/>
          <w:sz w:val="24"/>
          <w:szCs w:val="24"/>
          <w:rtl/>
        </w:rPr>
        <w:t xml:space="preserve"> </w:t>
      </w:r>
    </w:p>
    <w:p w:rsidR="005426AE" w:rsidRPr="000B63B6" w:rsidRDefault="00F3534B" w:rsidP="00F3534B">
      <w:pPr>
        <w:ind w:left="720"/>
        <w:contextualSpacing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FE69C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פ</w:t>
      </w:r>
      <w:r w:rsidR="00FE69C4">
        <w:rPr>
          <w:rFonts w:cs="David" w:hint="cs"/>
          <w:sz w:val="24"/>
          <w:szCs w:val="24"/>
          <w:rtl/>
        </w:rPr>
        <w:t>תח השיעור הבא, אבקש מסטודנט/</w:t>
      </w:r>
      <w:proofErr w:type="spellStart"/>
      <w:r w:rsidR="00FE69C4">
        <w:rPr>
          <w:rFonts w:cs="David" w:hint="cs"/>
          <w:sz w:val="24"/>
          <w:szCs w:val="24"/>
          <w:rtl/>
        </w:rPr>
        <w:t>ית</w:t>
      </w:r>
      <w:proofErr w:type="spellEnd"/>
      <w:r w:rsidR="00FE69C4">
        <w:rPr>
          <w:rFonts w:cs="David" w:hint="cs"/>
          <w:sz w:val="24"/>
          <w:szCs w:val="24"/>
          <w:rtl/>
        </w:rPr>
        <w:t xml:space="preserve"> אקראי/ת </w:t>
      </w:r>
      <w:r w:rsidR="00182E8D">
        <w:rPr>
          <w:rFonts w:cs="David" w:hint="cs"/>
          <w:sz w:val="24"/>
          <w:szCs w:val="24"/>
          <w:rtl/>
        </w:rPr>
        <w:t xml:space="preserve">אחר/ת </w:t>
      </w:r>
      <w:r w:rsidR="00FE69C4">
        <w:rPr>
          <w:rFonts w:cs="David" w:hint="cs"/>
          <w:sz w:val="24"/>
          <w:szCs w:val="24"/>
          <w:rtl/>
        </w:rPr>
        <w:t xml:space="preserve">לחזור על הסיכום במילותיה שלה </w:t>
      </w:r>
      <w:r>
        <w:rPr>
          <w:rFonts w:cs="David" w:hint="cs"/>
          <w:sz w:val="24"/>
          <w:szCs w:val="24"/>
          <w:rtl/>
        </w:rPr>
        <w:t xml:space="preserve">(לא מן הכתב) </w:t>
      </w:r>
      <w:r w:rsidR="00FE69C4">
        <w:rPr>
          <w:rFonts w:cs="David" w:hint="cs"/>
          <w:sz w:val="24"/>
          <w:szCs w:val="24"/>
          <w:rtl/>
        </w:rPr>
        <w:t xml:space="preserve">ולהציג </w:t>
      </w:r>
      <w:r w:rsidR="0065317F">
        <w:rPr>
          <w:rFonts w:cs="David" w:hint="cs"/>
          <w:sz w:val="24"/>
          <w:szCs w:val="24"/>
          <w:rtl/>
        </w:rPr>
        <w:t xml:space="preserve">2-3 </w:t>
      </w:r>
      <w:r w:rsidR="00786DBC">
        <w:rPr>
          <w:rFonts w:cs="David" w:hint="cs"/>
          <w:sz w:val="24"/>
          <w:szCs w:val="24"/>
          <w:rtl/>
        </w:rPr>
        <w:t>שאלות</w:t>
      </w:r>
      <w:r w:rsidR="000546C2" w:rsidRPr="000B63B6">
        <w:rPr>
          <w:rFonts w:cs="David" w:hint="cs"/>
          <w:sz w:val="24"/>
          <w:szCs w:val="24"/>
          <w:rtl/>
        </w:rPr>
        <w:t>/ביקורת</w:t>
      </w:r>
      <w:r w:rsidR="00B63463" w:rsidRPr="000B63B6">
        <w:rPr>
          <w:rFonts w:cs="David" w:hint="cs"/>
          <w:sz w:val="24"/>
          <w:szCs w:val="24"/>
          <w:rtl/>
        </w:rPr>
        <w:t>/מחלוקת</w:t>
      </w:r>
      <w:r w:rsidR="000546C2" w:rsidRPr="000B63B6">
        <w:rPr>
          <w:rFonts w:cs="David" w:hint="cs"/>
          <w:sz w:val="24"/>
          <w:szCs w:val="24"/>
          <w:rtl/>
        </w:rPr>
        <w:t xml:space="preserve"> </w:t>
      </w:r>
      <w:r w:rsidR="00BD04C7">
        <w:rPr>
          <w:rFonts w:cs="David" w:hint="cs"/>
          <w:sz w:val="24"/>
          <w:szCs w:val="24"/>
          <w:rtl/>
        </w:rPr>
        <w:t xml:space="preserve">משלה/ו </w:t>
      </w:r>
      <w:r w:rsidR="00B63463" w:rsidRPr="000B63B6">
        <w:rPr>
          <w:rFonts w:cs="David" w:hint="cs"/>
          <w:sz w:val="24"/>
          <w:szCs w:val="24"/>
          <w:rtl/>
        </w:rPr>
        <w:t xml:space="preserve">ביחס </w:t>
      </w:r>
      <w:r w:rsidR="00182E8D">
        <w:rPr>
          <w:rFonts w:cs="David" w:hint="cs"/>
          <w:sz w:val="24"/>
          <w:szCs w:val="24"/>
          <w:rtl/>
        </w:rPr>
        <w:t>אליו</w:t>
      </w:r>
      <w:r w:rsidR="000546C2" w:rsidRPr="000B63B6">
        <w:rPr>
          <w:rFonts w:cs="David" w:hint="cs"/>
          <w:sz w:val="24"/>
          <w:szCs w:val="24"/>
          <w:rtl/>
        </w:rPr>
        <w:t>.</w:t>
      </w:r>
      <w:r w:rsidR="000546C2" w:rsidRPr="000B63B6">
        <w:rPr>
          <w:rFonts w:cs="David" w:hint="cs"/>
          <w:rtl/>
        </w:rPr>
        <w:t xml:space="preserve"> </w:t>
      </w:r>
    </w:p>
    <w:p w:rsidR="00282F4A" w:rsidRDefault="00F3534B" w:rsidP="00F3534B">
      <w:pPr>
        <w:contextualSpacing/>
        <w:rPr>
          <w:rFonts w:cs="David"/>
          <w:rtl/>
        </w:rPr>
      </w:pPr>
      <w:r>
        <w:rPr>
          <w:rFonts w:cs="David" w:hint="cs"/>
          <w:rtl/>
        </w:rPr>
        <w:t xml:space="preserve">כללים לכתיבת </w:t>
      </w:r>
      <w:r w:rsidR="00505C60" w:rsidRPr="000B63B6">
        <w:rPr>
          <w:rFonts w:cs="David" w:hint="cs"/>
          <w:rtl/>
        </w:rPr>
        <w:t xml:space="preserve">הסיכום </w:t>
      </w:r>
      <w:r w:rsidR="00282F4A">
        <w:rPr>
          <w:rFonts w:cs="David" w:hint="cs"/>
          <w:rtl/>
        </w:rPr>
        <w:t>ו</w:t>
      </w:r>
      <w:r>
        <w:rPr>
          <w:rFonts w:cs="David" w:hint="cs"/>
          <w:rtl/>
        </w:rPr>
        <w:t>ל</w:t>
      </w:r>
      <w:r w:rsidR="00282F4A">
        <w:rPr>
          <w:rFonts w:cs="David" w:hint="cs"/>
          <w:rtl/>
        </w:rPr>
        <w:t>הצגת</w:t>
      </w:r>
      <w:r>
        <w:rPr>
          <w:rFonts w:cs="David" w:hint="cs"/>
          <w:rtl/>
        </w:rPr>
        <w:t>ו יפורטו</w:t>
      </w:r>
      <w:r w:rsidR="00282F4A">
        <w:rPr>
          <w:rFonts w:cs="David" w:hint="cs"/>
          <w:rtl/>
        </w:rPr>
        <w:t xml:space="preserve"> ויוסברו בשיעור הראשון</w:t>
      </w:r>
      <w:r w:rsidR="00182E8D">
        <w:rPr>
          <w:rFonts w:cs="David" w:hint="cs"/>
          <w:rtl/>
        </w:rPr>
        <w:t>.</w:t>
      </w:r>
    </w:p>
    <w:p w:rsidR="00576D61" w:rsidRDefault="00576D61" w:rsidP="00694746">
      <w:pPr>
        <w:contextualSpacing/>
        <w:rPr>
          <w:rFonts w:cs="David"/>
          <w:sz w:val="24"/>
          <w:szCs w:val="24"/>
          <w:rtl/>
        </w:rPr>
      </w:pPr>
    </w:p>
    <w:p w:rsidR="000C1D33" w:rsidRPr="00641516" w:rsidRDefault="00694746" w:rsidP="000C1D33">
      <w:pPr>
        <w:contextualSpacing/>
        <w:rPr>
          <w:rFonts w:cs="David"/>
          <w:b/>
          <w:bCs/>
          <w:sz w:val="24"/>
          <w:szCs w:val="24"/>
          <w:rtl/>
        </w:rPr>
      </w:pPr>
      <w:r w:rsidRPr="0013757C">
        <w:rPr>
          <w:rFonts w:cs="David" w:hint="cs"/>
          <w:b/>
          <w:bCs/>
          <w:sz w:val="24"/>
          <w:szCs w:val="24"/>
          <w:rtl/>
        </w:rPr>
        <w:t xml:space="preserve">3. </w:t>
      </w:r>
      <w:r w:rsidR="000C1D33" w:rsidRPr="00641516">
        <w:rPr>
          <w:rFonts w:cs="David" w:hint="cs"/>
          <w:b/>
          <w:bCs/>
          <w:sz w:val="24"/>
          <w:szCs w:val="24"/>
          <w:rtl/>
        </w:rPr>
        <w:t>השתתפות פעילה: 10%</w:t>
      </w:r>
    </w:p>
    <w:p w:rsidR="000C1D33" w:rsidRDefault="000C1D33" w:rsidP="00D61C7B">
      <w:pPr>
        <w:contextualSpacing/>
        <w:rPr>
          <w:rFonts w:cs="David"/>
          <w:sz w:val="24"/>
          <w:szCs w:val="24"/>
          <w:rtl/>
        </w:rPr>
      </w:pPr>
      <w:r w:rsidRPr="0013757C">
        <w:rPr>
          <w:rFonts w:cs="David" w:hint="cs"/>
          <w:sz w:val="24"/>
          <w:szCs w:val="24"/>
          <w:rtl/>
        </w:rPr>
        <w:t>ההשתתפות ב</w:t>
      </w:r>
      <w:r w:rsidR="00D61C7B">
        <w:rPr>
          <w:rFonts w:cs="David" w:hint="cs"/>
          <w:sz w:val="24"/>
          <w:szCs w:val="24"/>
          <w:rtl/>
        </w:rPr>
        <w:t xml:space="preserve">שיעורים </w:t>
      </w:r>
      <w:r w:rsidRPr="0013757C">
        <w:rPr>
          <w:rFonts w:cs="David" w:hint="cs"/>
          <w:sz w:val="24"/>
          <w:szCs w:val="24"/>
          <w:rtl/>
        </w:rPr>
        <w:t>היא חובה</w:t>
      </w:r>
      <w:r w:rsidR="00D61C7B">
        <w:rPr>
          <w:rFonts w:cs="David" w:hint="cs"/>
          <w:sz w:val="24"/>
          <w:szCs w:val="24"/>
          <w:rtl/>
        </w:rPr>
        <w:t xml:space="preserve">: </w:t>
      </w:r>
      <w:r w:rsidRPr="0013757C">
        <w:rPr>
          <w:rFonts w:cs="David" w:hint="cs"/>
          <w:sz w:val="24"/>
          <w:szCs w:val="24"/>
          <w:rtl/>
        </w:rPr>
        <w:t>מי שלא יגיע ל</w:t>
      </w:r>
      <w:r w:rsidR="00D61C7B">
        <w:rPr>
          <w:rFonts w:cs="David" w:hint="cs"/>
          <w:sz w:val="24"/>
          <w:szCs w:val="24"/>
          <w:rtl/>
        </w:rPr>
        <w:t>יותר משלושה</w:t>
      </w:r>
      <w:r>
        <w:rPr>
          <w:rFonts w:cs="David" w:hint="cs"/>
          <w:sz w:val="24"/>
          <w:szCs w:val="24"/>
          <w:rtl/>
        </w:rPr>
        <w:t xml:space="preserve"> שיעורים לא יקבל ציון. </w:t>
      </w:r>
    </w:p>
    <w:p w:rsidR="000C1D33" w:rsidRDefault="000C1D33" w:rsidP="00D61C7B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האחריות לדעת כמה שיעורים פספסתם וליידע אותי מראש</w:t>
      </w:r>
      <w:r w:rsidR="00D61C7B">
        <w:rPr>
          <w:rFonts w:cs="David" w:hint="cs"/>
          <w:sz w:val="24"/>
          <w:szCs w:val="24"/>
          <w:rtl/>
        </w:rPr>
        <w:t xml:space="preserve"> בהיעדרותכם</w:t>
      </w:r>
      <w:r>
        <w:rPr>
          <w:rFonts w:cs="David" w:hint="cs"/>
          <w:sz w:val="24"/>
          <w:szCs w:val="24"/>
          <w:rtl/>
        </w:rPr>
        <w:t xml:space="preserve"> היא שלכם/ן. </w:t>
      </w:r>
    </w:p>
    <w:p w:rsidR="000C1D33" w:rsidRPr="0013757C" w:rsidRDefault="000C1D33" w:rsidP="00D61C7B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אין צורך באישורי רופאים/ מילואים/ גננות. </w:t>
      </w:r>
      <w:r w:rsidR="00D61C7B">
        <w:rPr>
          <w:rFonts w:cs="David" w:hint="cs"/>
          <w:sz w:val="24"/>
          <w:szCs w:val="24"/>
          <w:rtl/>
        </w:rPr>
        <w:t>שלושה</w:t>
      </w:r>
      <w:r>
        <w:rPr>
          <w:rFonts w:cs="David" w:hint="cs"/>
          <w:sz w:val="24"/>
          <w:szCs w:val="24"/>
          <w:rtl/>
        </w:rPr>
        <w:t xml:space="preserve"> חיסורים זה המקסימום</w:t>
      </w:r>
      <w:r w:rsidR="00F5049E">
        <w:rPr>
          <w:rFonts w:cs="David" w:hint="cs"/>
          <w:sz w:val="24"/>
          <w:szCs w:val="24"/>
          <w:rtl/>
        </w:rPr>
        <w:t xml:space="preserve"> בלי קשר לכלום. היעדרות משיעור</w:t>
      </w:r>
      <w:r>
        <w:rPr>
          <w:rFonts w:cs="David" w:hint="cs"/>
          <w:sz w:val="24"/>
          <w:szCs w:val="24"/>
          <w:rtl/>
        </w:rPr>
        <w:t xml:space="preserve"> לא פוטרת מעמידה בדרישות הקורס, ובכלל זה סיכום שיעור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או הצגתו.</w:t>
      </w:r>
    </w:p>
    <w:p w:rsidR="000C1D33" w:rsidRDefault="000C1D33" w:rsidP="005A2893">
      <w:pPr>
        <w:contextualSpacing/>
        <w:rPr>
          <w:rFonts w:cs="David"/>
          <w:b/>
          <w:bCs/>
          <w:sz w:val="24"/>
          <w:szCs w:val="24"/>
          <w:rtl/>
        </w:rPr>
      </w:pPr>
    </w:p>
    <w:p w:rsidR="005A2893" w:rsidRPr="0013757C" w:rsidRDefault="000C1D33" w:rsidP="00F5049E">
      <w:pPr>
        <w:contextualSpacing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4. </w:t>
      </w:r>
      <w:r w:rsidR="005A2893" w:rsidRPr="0013757C">
        <w:rPr>
          <w:rFonts w:cs="David" w:hint="cs"/>
          <w:b/>
          <w:bCs/>
          <w:sz w:val="24"/>
          <w:szCs w:val="24"/>
          <w:rtl/>
        </w:rPr>
        <w:t>עבודה מסכמת</w:t>
      </w:r>
      <w:r w:rsidR="000612FC">
        <w:rPr>
          <w:rFonts w:cs="David" w:hint="cs"/>
          <w:b/>
          <w:bCs/>
          <w:sz w:val="24"/>
          <w:szCs w:val="24"/>
          <w:rtl/>
        </w:rPr>
        <w:t xml:space="preserve"> (3-4 עמודים)</w:t>
      </w:r>
      <w:r w:rsidR="00F5049E">
        <w:rPr>
          <w:rFonts w:cs="David" w:hint="cs"/>
          <w:b/>
          <w:bCs/>
          <w:sz w:val="24"/>
          <w:szCs w:val="24"/>
          <w:rtl/>
        </w:rPr>
        <w:t>:</w:t>
      </w:r>
      <w:r w:rsidR="005A2893" w:rsidRPr="0013757C">
        <w:rPr>
          <w:rFonts w:cs="David" w:hint="cs"/>
          <w:b/>
          <w:bCs/>
          <w:sz w:val="24"/>
          <w:szCs w:val="24"/>
          <w:rtl/>
        </w:rPr>
        <w:t xml:space="preserve"> 50% </w:t>
      </w:r>
    </w:p>
    <w:p w:rsidR="005F41F5" w:rsidRDefault="00FC1839" w:rsidP="005F41F5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Pr="00FC1839">
        <w:rPr>
          <w:rFonts w:cs="David" w:hint="cs"/>
          <w:sz w:val="24"/>
          <w:szCs w:val="24"/>
          <w:u w:val="single"/>
          <w:rtl/>
        </w:rPr>
        <w:t>עבודת סיכום</w:t>
      </w:r>
      <w:r w:rsidR="00B24CD2">
        <w:rPr>
          <w:rFonts w:cs="David" w:hint="cs"/>
          <w:sz w:val="24"/>
          <w:szCs w:val="24"/>
          <w:u w:val="single"/>
          <w:rtl/>
        </w:rPr>
        <w:t>:</w:t>
      </w:r>
      <w:r w:rsidR="000612FC">
        <w:rPr>
          <w:rFonts w:cs="David" w:hint="cs"/>
          <w:sz w:val="24"/>
          <w:szCs w:val="24"/>
          <w:rtl/>
        </w:rPr>
        <w:t xml:space="preserve"> </w:t>
      </w:r>
    </w:p>
    <w:p w:rsidR="005F41F5" w:rsidRDefault="005F41F5" w:rsidP="00987F98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 ה-22.05</w:t>
      </w:r>
      <w:r w:rsidR="0044594F">
        <w:rPr>
          <w:rFonts w:cs="David" w:hint="cs"/>
          <w:sz w:val="24"/>
          <w:szCs w:val="24"/>
          <w:rtl/>
        </w:rPr>
        <w:t xml:space="preserve"> ת</w:t>
      </w:r>
      <w:r w:rsidR="00987F98">
        <w:rPr>
          <w:rFonts w:cs="David" w:hint="cs"/>
          <w:sz w:val="24"/>
          <w:szCs w:val="24"/>
          <w:rtl/>
        </w:rPr>
        <w:t>בחרו נושא ות</w:t>
      </w:r>
      <w:r w:rsidR="00755208">
        <w:rPr>
          <w:rFonts w:cs="David" w:hint="cs"/>
          <w:sz w:val="24"/>
          <w:szCs w:val="24"/>
          <w:rtl/>
        </w:rPr>
        <w:t xml:space="preserve">גישו </w:t>
      </w:r>
      <w:r w:rsidR="00987F98">
        <w:rPr>
          <w:rFonts w:cs="David" w:hint="cs"/>
          <w:sz w:val="24"/>
          <w:szCs w:val="24"/>
          <w:rtl/>
        </w:rPr>
        <w:t xml:space="preserve">לי </w:t>
      </w:r>
      <w:r w:rsidR="00B24CD2">
        <w:rPr>
          <w:rFonts w:cs="David" w:hint="cs"/>
          <w:sz w:val="24"/>
          <w:szCs w:val="24"/>
          <w:rtl/>
        </w:rPr>
        <w:t>כותרת</w:t>
      </w:r>
      <w:r w:rsidR="00987F98">
        <w:rPr>
          <w:rFonts w:cs="David" w:hint="cs"/>
          <w:sz w:val="24"/>
          <w:szCs w:val="24"/>
          <w:rtl/>
        </w:rPr>
        <w:t xml:space="preserve"> לאישור</w:t>
      </w:r>
      <w:r>
        <w:rPr>
          <w:rFonts w:cs="David" w:hint="cs"/>
          <w:sz w:val="24"/>
          <w:szCs w:val="24"/>
          <w:rtl/>
        </w:rPr>
        <w:t xml:space="preserve">. </w:t>
      </w:r>
    </w:p>
    <w:p w:rsidR="00733A20" w:rsidRDefault="005F41F5" w:rsidP="001310D8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 ה-07.06 תפגשו איתי</w:t>
      </w:r>
      <w:r w:rsidR="007A6B1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להציג את הנושא, </w:t>
      </w:r>
      <w:r w:rsidR="004459CE">
        <w:rPr>
          <w:rFonts w:cs="David" w:hint="cs"/>
          <w:sz w:val="24"/>
          <w:szCs w:val="24"/>
          <w:rtl/>
        </w:rPr>
        <w:t xml:space="preserve">שאלות מנחות, </w:t>
      </w:r>
      <w:r w:rsidR="0044594F">
        <w:rPr>
          <w:rFonts w:cs="David" w:hint="cs"/>
          <w:sz w:val="24"/>
          <w:szCs w:val="24"/>
          <w:rtl/>
        </w:rPr>
        <w:t xml:space="preserve">ראשי פרקים, </w:t>
      </w:r>
      <w:r w:rsidR="00340D8C">
        <w:rPr>
          <w:rFonts w:cs="David" w:hint="cs"/>
          <w:sz w:val="24"/>
          <w:szCs w:val="24"/>
          <w:rtl/>
        </w:rPr>
        <w:t>ביבליוגרפיה</w:t>
      </w:r>
      <w:r w:rsidR="0044594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(2-3 מאמרים מעבר לכתבי המקור) </w:t>
      </w:r>
      <w:proofErr w:type="spellStart"/>
      <w:r w:rsidR="004459CE">
        <w:rPr>
          <w:rFonts w:cs="David" w:hint="cs"/>
          <w:sz w:val="24"/>
          <w:szCs w:val="24"/>
          <w:rtl/>
        </w:rPr>
        <w:t>וכו</w:t>
      </w:r>
      <w:proofErr w:type="spellEnd"/>
      <w:r w:rsidR="00340D8C">
        <w:rPr>
          <w:rFonts w:cs="David" w:hint="cs"/>
          <w:sz w:val="24"/>
          <w:szCs w:val="24"/>
          <w:rtl/>
        </w:rPr>
        <w:t>'</w:t>
      </w:r>
      <w:r w:rsidR="004459CE">
        <w:rPr>
          <w:rFonts w:cs="David" w:hint="cs"/>
          <w:sz w:val="24"/>
          <w:szCs w:val="24"/>
          <w:rtl/>
        </w:rPr>
        <w:t>.</w:t>
      </w:r>
      <w:r w:rsidR="005A2893">
        <w:rPr>
          <w:rFonts w:cs="David" w:hint="cs"/>
          <w:sz w:val="24"/>
          <w:szCs w:val="24"/>
          <w:rtl/>
        </w:rPr>
        <w:t xml:space="preserve"> </w:t>
      </w:r>
    </w:p>
    <w:p w:rsidR="00B24CD2" w:rsidRDefault="00C260B0" w:rsidP="00C260B0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 ה-13</w:t>
      </w:r>
      <w:r w:rsidR="007A6B10">
        <w:rPr>
          <w:rFonts w:cs="David" w:hint="cs"/>
          <w:sz w:val="24"/>
          <w:szCs w:val="24"/>
          <w:rtl/>
        </w:rPr>
        <w:t xml:space="preserve">.06 </w:t>
      </w:r>
      <w:r w:rsidR="005A2893">
        <w:rPr>
          <w:rFonts w:cs="David" w:hint="cs"/>
          <w:sz w:val="24"/>
          <w:szCs w:val="24"/>
          <w:rtl/>
        </w:rPr>
        <w:t>ב</w:t>
      </w:r>
      <w:r w:rsidR="00733A20">
        <w:rPr>
          <w:rFonts w:cs="David" w:hint="cs"/>
          <w:sz w:val="24"/>
          <w:szCs w:val="24"/>
          <w:rtl/>
        </w:rPr>
        <w:t xml:space="preserve">ערב </w:t>
      </w:r>
      <w:r w:rsidR="005A2893">
        <w:rPr>
          <w:rFonts w:cs="David" w:hint="cs"/>
          <w:sz w:val="24"/>
          <w:szCs w:val="24"/>
          <w:rtl/>
        </w:rPr>
        <w:t xml:space="preserve">תגישו </w:t>
      </w:r>
      <w:r w:rsidR="00733A20">
        <w:rPr>
          <w:rFonts w:cs="David" w:hint="cs"/>
          <w:sz w:val="24"/>
          <w:szCs w:val="24"/>
          <w:rtl/>
        </w:rPr>
        <w:t xml:space="preserve">במייל </w:t>
      </w:r>
      <w:r w:rsidR="000C1D33">
        <w:rPr>
          <w:rFonts w:cs="David" w:hint="cs"/>
          <w:sz w:val="24"/>
          <w:szCs w:val="24"/>
          <w:rtl/>
        </w:rPr>
        <w:t>"</w:t>
      </w:r>
      <w:r w:rsidR="00733A20">
        <w:rPr>
          <w:rFonts w:cs="David" w:hint="cs"/>
          <w:sz w:val="24"/>
          <w:szCs w:val="24"/>
          <w:rtl/>
        </w:rPr>
        <w:t>שלד</w:t>
      </w:r>
      <w:r w:rsidR="000C1D33">
        <w:rPr>
          <w:rFonts w:cs="David" w:hint="cs"/>
          <w:sz w:val="24"/>
          <w:szCs w:val="24"/>
          <w:rtl/>
        </w:rPr>
        <w:t>"</w:t>
      </w:r>
      <w:r w:rsidR="00733A2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סגור </w:t>
      </w:r>
      <w:r w:rsidR="00733A20">
        <w:rPr>
          <w:rFonts w:cs="David" w:hint="cs"/>
          <w:sz w:val="24"/>
          <w:szCs w:val="24"/>
          <w:rtl/>
        </w:rPr>
        <w:t>של העבודה</w:t>
      </w:r>
      <w:r w:rsidR="00C54A61">
        <w:rPr>
          <w:rFonts w:cs="David" w:hint="cs"/>
          <w:sz w:val="24"/>
          <w:szCs w:val="24"/>
          <w:rtl/>
        </w:rPr>
        <w:t xml:space="preserve">. </w:t>
      </w:r>
    </w:p>
    <w:p w:rsidR="00C54A61" w:rsidRDefault="00C260B0" w:rsidP="00C260B0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 ה-20.06</w:t>
      </w:r>
      <w:r w:rsidR="00733A2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תקבלו ממני </w:t>
      </w:r>
      <w:r w:rsidR="00733A20">
        <w:rPr>
          <w:rFonts w:cs="David" w:hint="cs"/>
          <w:sz w:val="24"/>
          <w:szCs w:val="24"/>
          <w:rtl/>
        </w:rPr>
        <w:t>הערות</w:t>
      </w:r>
      <w:r>
        <w:rPr>
          <w:rFonts w:cs="David" w:hint="cs"/>
          <w:sz w:val="24"/>
          <w:szCs w:val="24"/>
          <w:rtl/>
        </w:rPr>
        <w:t xml:space="preserve"> על השלד</w:t>
      </w:r>
      <w:r w:rsidR="00733A20">
        <w:rPr>
          <w:rFonts w:cs="David" w:hint="cs"/>
          <w:sz w:val="24"/>
          <w:szCs w:val="24"/>
          <w:rtl/>
        </w:rPr>
        <w:t>, לקראת תיקון וכתיבה סופית.</w:t>
      </w:r>
      <w:r w:rsidR="004459CE">
        <w:rPr>
          <w:rFonts w:cs="David" w:hint="cs"/>
          <w:sz w:val="24"/>
          <w:szCs w:val="24"/>
          <w:rtl/>
        </w:rPr>
        <w:t xml:space="preserve"> </w:t>
      </w:r>
    </w:p>
    <w:p w:rsidR="00694746" w:rsidRDefault="00D3756B" w:rsidP="00B24CD2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הגשה בלי שלד כזה, והערותיי עליו</w:t>
      </w:r>
      <w:r w:rsidR="00C54A61">
        <w:rPr>
          <w:rFonts w:cs="David" w:hint="cs"/>
          <w:sz w:val="24"/>
          <w:szCs w:val="24"/>
          <w:rtl/>
        </w:rPr>
        <w:t>, תנכה 1</w:t>
      </w:r>
      <w:r w:rsidR="00B24CD2">
        <w:rPr>
          <w:rFonts w:cs="David" w:hint="cs"/>
          <w:sz w:val="24"/>
          <w:szCs w:val="24"/>
          <w:rtl/>
        </w:rPr>
        <w:t>5</w:t>
      </w:r>
      <w:r w:rsidR="00C54A61">
        <w:rPr>
          <w:rFonts w:cs="David" w:hint="cs"/>
          <w:sz w:val="24"/>
          <w:szCs w:val="24"/>
          <w:rtl/>
        </w:rPr>
        <w:t>% מהציון הסופי של העבודה.</w:t>
      </w:r>
    </w:p>
    <w:p w:rsidR="00D52584" w:rsidRDefault="00D52584" w:rsidP="008958DA">
      <w:pPr>
        <w:contextualSpacing/>
        <w:rPr>
          <w:rFonts w:cs="David"/>
          <w:sz w:val="24"/>
          <w:szCs w:val="24"/>
          <w:rtl/>
        </w:rPr>
      </w:pPr>
    </w:p>
    <w:p w:rsidR="001310D8" w:rsidRDefault="0013757C" w:rsidP="00AA2004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755208">
        <w:rPr>
          <w:rFonts w:cs="David" w:hint="cs"/>
          <w:sz w:val="24"/>
          <w:szCs w:val="24"/>
          <w:rtl/>
        </w:rPr>
        <w:t xml:space="preserve">. </w:t>
      </w:r>
      <w:r w:rsidR="005A2893" w:rsidRPr="00FC1839">
        <w:rPr>
          <w:rFonts w:cs="David" w:hint="cs"/>
          <w:sz w:val="24"/>
          <w:szCs w:val="24"/>
          <w:u w:val="single"/>
          <w:rtl/>
        </w:rPr>
        <w:t>עבודת-בית מסכמת</w:t>
      </w:r>
      <w:r w:rsidR="005A2893">
        <w:rPr>
          <w:rFonts w:cs="David" w:hint="cs"/>
          <w:sz w:val="24"/>
          <w:szCs w:val="24"/>
          <w:rtl/>
        </w:rPr>
        <w:t xml:space="preserve">: </w:t>
      </w:r>
      <w:r w:rsidR="00944BBB">
        <w:rPr>
          <w:rFonts w:cs="David" w:hint="cs"/>
          <w:sz w:val="24"/>
          <w:szCs w:val="24"/>
          <w:rtl/>
        </w:rPr>
        <w:t>מי שמאוד לא רוצים לכתוב עבודת סיכום, יוכלו לכתוב עבודת בית מסכמת</w:t>
      </w:r>
      <w:r w:rsidR="001310D8">
        <w:rPr>
          <w:rFonts w:cs="David" w:hint="cs"/>
          <w:sz w:val="24"/>
          <w:szCs w:val="24"/>
          <w:rtl/>
        </w:rPr>
        <w:t xml:space="preserve"> במקומה</w:t>
      </w:r>
      <w:r w:rsidR="00944BBB">
        <w:rPr>
          <w:rFonts w:cs="David" w:hint="cs"/>
          <w:sz w:val="24"/>
          <w:szCs w:val="24"/>
          <w:rtl/>
        </w:rPr>
        <w:t>.</w:t>
      </w:r>
      <w:r w:rsidR="00133340">
        <w:rPr>
          <w:rFonts w:cs="David" w:hint="cs"/>
          <w:sz w:val="24"/>
          <w:szCs w:val="24"/>
          <w:rtl/>
        </w:rPr>
        <w:t xml:space="preserve"> </w:t>
      </w:r>
    </w:p>
    <w:p w:rsidR="000F07FF" w:rsidRDefault="000F07FF" w:rsidP="001310D8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="00133340">
        <w:rPr>
          <w:rFonts w:cs="David" w:hint="cs"/>
          <w:sz w:val="24"/>
          <w:szCs w:val="24"/>
          <w:rtl/>
        </w:rPr>
        <w:t>מדובר ב</w:t>
      </w:r>
      <w:r>
        <w:rPr>
          <w:rFonts w:cs="David" w:hint="cs"/>
          <w:sz w:val="24"/>
          <w:szCs w:val="24"/>
          <w:rtl/>
        </w:rPr>
        <w:t xml:space="preserve">כתיבה על נושא </w:t>
      </w:r>
      <w:r w:rsidR="00133340">
        <w:rPr>
          <w:rFonts w:cs="David" w:hint="cs"/>
          <w:sz w:val="24"/>
          <w:szCs w:val="24"/>
          <w:rtl/>
        </w:rPr>
        <w:t>אחד משניים</w:t>
      </w:r>
      <w:r>
        <w:rPr>
          <w:rFonts w:cs="David" w:hint="cs"/>
          <w:sz w:val="24"/>
          <w:szCs w:val="24"/>
          <w:rtl/>
        </w:rPr>
        <w:t xml:space="preserve"> שאתן</w:t>
      </w:r>
      <w:r w:rsidR="00133340">
        <w:rPr>
          <w:rFonts w:cs="David" w:hint="cs"/>
          <w:sz w:val="24"/>
          <w:szCs w:val="24"/>
          <w:rtl/>
        </w:rPr>
        <w:t xml:space="preserve">, ושלוש שאלות </w:t>
      </w:r>
      <w:r w:rsidR="001310D8">
        <w:rPr>
          <w:rFonts w:cs="David" w:hint="cs"/>
          <w:sz w:val="24"/>
          <w:szCs w:val="24"/>
          <w:rtl/>
        </w:rPr>
        <w:t>(חובה)</w:t>
      </w:r>
      <w:r>
        <w:rPr>
          <w:rFonts w:cs="David" w:hint="cs"/>
          <w:sz w:val="24"/>
          <w:szCs w:val="24"/>
          <w:rtl/>
        </w:rPr>
        <w:t xml:space="preserve"> ב</w:t>
      </w:r>
      <w:r w:rsidR="00133340">
        <w:rPr>
          <w:rFonts w:cs="David" w:hint="cs"/>
          <w:sz w:val="24"/>
          <w:szCs w:val="24"/>
          <w:rtl/>
        </w:rPr>
        <w:t xml:space="preserve">כל נושא. </w:t>
      </w:r>
    </w:p>
    <w:p w:rsidR="000612FC" w:rsidRDefault="000612FC" w:rsidP="001310D8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="00133340">
        <w:rPr>
          <w:rFonts w:cs="David" w:hint="cs"/>
          <w:sz w:val="24"/>
          <w:szCs w:val="24"/>
          <w:rtl/>
        </w:rPr>
        <w:t>נושאים וה</w:t>
      </w:r>
      <w:r>
        <w:rPr>
          <w:rFonts w:cs="David" w:hint="cs"/>
          <w:sz w:val="24"/>
          <w:szCs w:val="24"/>
          <w:rtl/>
        </w:rPr>
        <w:t xml:space="preserve">שאלות יינתנו </w:t>
      </w:r>
      <w:r w:rsidR="00133340">
        <w:rPr>
          <w:rFonts w:cs="David" w:hint="cs"/>
          <w:sz w:val="24"/>
          <w:szCs w:val="24"/>
          <w:rtl/>
        </w:rPr>
        <w:t xml:space="preserve">לבוחרות </w:t>
      </w:r>
      <w:r w:rsidR="001310D8">
        <w:rPr>
          <w:rFonts w:cs="David" w:hint="cs"/>
          <w:sz w:val="24"/>
          <w:szCs w:val="24"/>
          <w:rtl/>
        </w:rPr>
        <w:t xml:space="preserve">בכך </w:t>
      </w:r>
      <w:r>
        <w:rPr>
          <w:rFonts w:cs="David" w:hint="cs"/>
          <w:sz w:val="24"/>
          <w:szCs w:val="24"/>
          <w:rtl/>
        </w:rPr>
        <w:t>ב</w:t>
      </w:r>
      <w:r w:rsidR="00133340">
        <w:rPr>
          <w:rFonts w:cs="David" w:hint="cs"/>
          <w:sz w:val="24"/>
          <w:szCs w:val="24"/>
          <w:rtl/>
        </w:rPr>
        <w:t>סוף ה</w:t>
      </w:r>
      <w:r>
        <w:rPr>
          <w:rFonts w:cs="David" w:hint="cs"/>
          <w:sz w:val="24"/>
          <w:szCs w:val="24"/>
          <w:rtl/>
        </w:rPr>
        <w:t xml:space="preserve">שיעור האחרון של הסמסטר. </w:t>
      </w:r>
    </w:p>
    <w:p w:rsidR="00944BBB" w:rsidRDefault="008958DA" w:rsidP="006373A4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עבודה כזו דומה מאוד לעבודת סיכום, להוציא את העובדה שאתם לא יודעים מראש מה נושאיה </w:t>
      </w:r>
      <w:r w:rsidR="006373A4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לא יכולות להחליט עליהם, או </w:t>
      </w:r>
      <w:r w:rsidR="00133340">
        <w:rPr>
          <w:rFonts w:cs="David" w:hint="cs"/>
          <w:sz w:val="24"/>
          <w:szCs w:val="24"/>
          <w:rtl/>
        </w:rPr>
        <w:t xml:space="preserve">להשפיע </w:t>
      </w:r>
      <w:r w:rsidR="00D3756B">
        <w:rPr>
          <w:rFonts w:cs="David" w:hint="cs"/>
          <w:sz w:val="24"/>
          <w:szCs w:val="24"/>
          <w:rtl/>
        </w:rPr>
        <w:t>על ה</w:t>
      </w:r>
      <w:r>
        <w:rPr>
          <w:rFonts w:cs="David" w:hint="cs"/>
          <w:sz w:val="24"/>
          <w:szCs w:val="24"/>
          <w:rtl/>
        </w:rPr>
        <w:t xml:space="preserve">שאלות </w:t>
      </w:r>
      <w:r w:rsidR="00D3756B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 xml:space="preserve">יישאלו. </w:t>
      </w:r>
    </w:p>
    <w:p w:rsidR="00D52584" w:rsidRDefault="00D52584" w:rsidP="006373A4">
      <w:pPr>
        <w:contextualSpacing/>
        <w:rPr>
          <w:rFonts w:cs="David"/>
          <w:sz w:val="24"/>
          <w:szCs w:val="24"/>
          <w:rtl/>
        </w:rPr>
      </w:pPr>
    </w:p>
    <w:p w:rsidR="006373A4" w:rsidRDefault="00D52584" w:rsidP="006373A4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הגשה סופית בשני המקרים</w:t>
      </w:r>
      <w:r>
        <w:rPr>
          <w:rFonts w:cs="David"/>
          <w:sz w:val="24"/>
          <w:szCs w:val="24"/>
          <w:rtl/>
        </w:rPr>
        <w:t>—</w:t>
      </w:r>
      <w:r>
        <w:rPr>
          <w:rFonts w:cs="David" w:hint="cs"/>
          <w:sz w:val="24"/>
          <w:szCs w:val="24"/>
          <w:rtl/>
        </w:rPr>
        <w:t>עד ה-30.07.</w:t>
      </w:r>
    </w:p>
    <w:p w:rsidR="006574E7" w:rsidRDefault="006574E7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6373A4" w:rsidRDefault="006574E7" w:rsidP="006373A4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סילבוס: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759"/>
        <w:gridCol w:w="851"/>
        <w:gridCol w:w="3402"/>
        <w:gridCol w:w="4253"/>
      </w:tblGrid>
      <w:tr w:rsidR="008256EC" w:rsidTr="0019321C">
        <w:tc>
          <w:tcPr>
            <w:tcW w:w="759" w:type="dxa"/>
          </w:tcPr>
          <w:p w:rsidR="008256EC" w:rsidRDefault="004406D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 שיעור</w:t>
            </w:r>
          </w:p>
        </w:tc>
        <w:tc>
          <w:tcPr>
            <w:tcW w:w="851" w:type="dxa"/>
          </w:tcPr>
          <w:p w:rsidR="008256EC" w:rsidRDefault="004406D7" w:rsidP="004406D7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02" w:type="dxa"/>
          </w:tcPr>
          <w:p w:rsidR="008256EC" w:rsidRDefault="004406D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נושא</w:t>
            </w:r>
          </w:p>
        </w:tc>
        <w:tc>
          <w:tcPr>
            <w:tcW w:w="4253" w:type="dxa"/>
          </w:tcPr>
          <w:p w:rsidR="008256EC" w:rsidRDefault="004406D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טקסט</w:t>
            </w:r>
          </w:p>
        </w:tc>
      </w:tr>
      <w:tr w:rsidR="008256EC" w:rsidTr="0019321C">
        <w:tc>
          <w:tcPr>
            <w:tcW w:w="759" w:type="dxa"/>
          </w:tcPr>
          <w:p w:rsidR="008256EC" w:rsidRDefault="004A412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:rsidR="008256EC" w:rsidRDefault="00E96E2C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08.03</w:t>
            </w:r>
          </w:p>
        </w:tc>
        <w:tc>
          <w:tcPr>
            <w:tcW w:w="3402" w:type="dxa"/>
          </w:tcPr>
          <w:p w:rsidR="00E96E2C" w:rsidRDefault="00D905A6" w:rsidP="00D905A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דברי הסבר</w:t>
            </w:r>
            <w:r w:rsidR="00E96E2C">
              <w:rPr>
                <w:rFonts w:cs="David" w:hint="cs"/>
                <w:sz w:val="24"/>
                <w:szCs w:val="24"/>
                <w:rtl/>
              </w:rPr>
              <w:t xml:space="preserve"> על השיעור והדרישות. </w:t>
            </w:r>
          </w:p>
          <w:p w:rsidR="008256EC" w:rsidRDefault="00E96E2C" w:rsidP="00E57F54">
            <w:pPr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 היסטורי</w:t>
            </w:r>
            <w:r w:rsidR="0028498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57F54">
              <w:rPr>
                <w:rFonts w:cs="David" w:hint="cs"/>
                <w:sz w:val="24"/>
                <w:szCs w:val="24"/>
                <w:rtl/>
              </w:rPr>
              <w:t xml:space="preserve">ופילוסופי </w:t>
            </w:r>
            <w:r w:rsidR="00284985">
              <w:rPr>
                <w:rFonts w:cs="David" w:hint="cs"/>
                <w:sz w:val="24"/>
                <w:szCs w:val="24"/>
                <w:rtl/>
              </w:rPr>
              <w:t>ללוק</w:t>
            </w:r>
            <w:r w:rsidR="00E57F54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E57F54" w:rsidRDefault="00E57F54" w:rsidP="00E57F54">
            <w:pPr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המהפכה האנגלית</w:t>
            </w:r>
          </w:p>
        </w:tc>
        <w:tc>
          <w:tcPr>
            <w:tcW w:w="4253" w:type="dxa"/>
          </w:tcPr>
          <w:p w:rsidR="008256EC" w:rsidRDefault="008256EC" w:rsidP="006373A4">
            <w:pPr>
              <w:contextualSpacing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8256EC" w:rsidTr="0019321C">
        <w:tc>
          <w:tcPr>
            <w:tcW w:w="759" w:type="dxa"/>
          </w:tcPr>
          <w:p w:rsidR="008256EC" w:rsidRDefault="004A412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15.03</w:t>
            </w:r>
          </w:p>
        </w:tc>
        <w:tc>
          <w:tcPr>
            <w:tcW w:w="3402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לוק</w:t>
            </w:r>
          </w:p>
        </w:tc>
        <w:tc>
          <w:tcPr>
            <w:tcW w:w="4253" w:type="dxa"/>
          </w:tcPr>
          <w:p w:rsidR="008256EC" w:rsidRPr="006B3617" w:rsidRDefault="00C70CBB" w:rsidP="00470D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0D9A">
              <w:rPr>
                <w:rFonts w:ascii="Times New Roman" w:hAnsi="Times New Roman" w:cs="Times New Roman"/>
                <w:sz w:val="24"/>
                <w:szCs w:val="24"/>
              </w:rPr>
              <w:t>second treatise</w:t>
            </w: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 xml:space="preserve"> on Government</w:t>
            </w:r>
            <w:r w:rsidR="00C231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56EC" w:rsidTr="0019321C">
        <w:tc>
          <w:tcPr>
            <w:tcW w:w="759" w:type="dxa"/>
          </w:tcPr>
          <w:p w:rsidR="008256EC" w:rsidRDefault="004A412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22.03</w:t>
            </w:r>
          </w:p>
        </w:tc>
        <w:tc>
          <w:tcPr>
            <w:tcW w:w="3402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לוק</w:t>
            </w:r>
          </w:p>
        </w:tc>
        <w:tc>
          <w:tcPr>
            <w:tcW w:w="4253" w:type="dxa"/>
          </w:tcPr>
          <w:p w:rsidR="008256EC" w:rsidRPr="00CD3CE8" w:rsidRDefault="00CD3CE8" w:rsidP="00CD3CE8">
            <w:pPr>
              <w:contextualSpacing/>
              <w:jc w:val="right"/>
              <w:rPr>
                <w:rFonts w:cs="David"/>
                <w:sz w:val="24"/>
                <w:szCs w:val="24"/>
                <w:rtl/>
              </w:rPr>
            </w:pP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 treatise</w:t>
            </w: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 xml:space="preserve"> on Government</w:t>
            </w:r>
          </w:p>
        </w:tc>
      </w:tr>
      <w:tr w:rsidR="008256EC" w:rsidTr="0019321C">
        <w:tc>
          <w:tcPr>
            <w:tcW w:w="759" w:type="dxa"/>
          </w:tcPr>
          <w:p w:rsidR="008256EC" w:rsidRDefault="004A412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29.03</w:t>
            </w:r>
          </w:p>
        </w:tc>
        <w:tc>
          <w:tcPr>
            <w:tcW w:w="3402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לוק</w:t>
            </w:r>
          </w:p>
        </w:tc>
        <w:tc>
          <w:tcPr>
            <w:tcW w:w="4253" w:type="dxa"/>
          </w:tcPr>
          <w:p w:rsidR="008256EC" w:rsidRPr="00CD3CE8" w:rsidRDefault="00CD3CE8" w:rsidP="00CD3CE8">
            <w:pPr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CE8">
              <w:rPr>
                <w:rFonts w:ascii="Times New Roman" w:hAnsi="Times New Roman" w:cs="Times New Roman"/>
                <w:sz w:val="24"/>
                <w:szCs w:val="24"/>
              </w:rPr>
              <w:t>A letter concerning toleration</w:t>
            </w:r>
            <w:r w:rsidR="00C231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C4A1F" w:rsidTr="002C4A1F">
        <w:tc>
          <w:tcPr>
            <w:tcW w:w="759" w:type="dxa"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05.04</w:t>
            </w:r>
          </w:p>
        </w:tc>
        <w:tc>
          <w:tcPr>
            <w:tcW w:w="7655" w:type="dxa"/>
            <w:gridSpan w:val="2"/>
            <w:vMerge w:val="restart"/>
            <w:vAlign w:val="center"/>
          </w:tcPr>
          <w:p w:rsidR="002C4A1F" w:rsidRDefault="002C4A1F" w:rsidP="002C4A1F">
            <w:pPr>
              <w:contextualSpacing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חופשת פסח</w:t>
            </w:r>
          </w:p>
        </w:tc>
      </w:tr>
      <w:tr w:rsidR="002C4A1F" w:rsidTr="009871CE">
        <w:tc>
          <w:tcPr>
            <w:tcW w:w="759" w:type="dxa"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12.04</w:t>
            </w:r>
          </w:p>
        </w:tc>
        <w:tc>
          <w:tcPr>
            <w:tcW w:w="7655" w:type="dxa"/>
            <w:gridSpan w:val="2"/>
            <w:vMerge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F27947" w:rsidTr="00DB1AFF">
        <w:tc>
          <w:tcPr>
            <w:tcW w:w="759" w:type="dxa"/>
          </w:tcPr>
          <w:p w:rsidR="00F27947" w:rsidRDefault="00F2794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27947" w:rsidRDefault="00F2794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18.04</w:t>
            </w:r>
          </w:p>
        </w:tc>
        <w:tc>
          <w:tcPr>
            <w:tcW w:w="7655" w:type="dxa"/>
            <w:gridSpan w:val="2"/>
          </w:tcPr>
          <w:p w:rsidR="00F27947" w:rsidRDefault="00F27947" w:rsidP="00F27947">
            <w:pPr>
              <w:bidi w:val="0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הגשת סיכום 1: לוק</w:t>
            </w:r>
          </w:p>
        </w:tc>
      </w:tr>
      <w:tr w:rsidR="008256EC" w:rsidTr="0019321C">
        <w:tc>
          <w:tcPr>
            <w:tcW w:w="759" w:type="dxa"/>
          </w:tcPr>
          <w:p w:rsidR="008256EC" w:rsidRDefault="003F584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19.04</w:t>
            </w:r>
          </w:p>
        </w:tc>
        <w:tc>
          <w:tcPr>
            <w:tcW w:w="3402" w:type="dxa"/>
          </w:tcPr>
          <w:p w:rsidR="008256EC" w:rsidRDefault="00081853" w:rsidP="00E57F54">
            <w:pPr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 היסטורי ופילוסופי ל</w:t>
            </w:r>
            <w:r w:rsidR="00E57F54">
              <w:rPr>
                <w:rFonts w:cs="David" w:hint="cs"/>
                <w:sz w:val="24"/>
                <w:szCs w:val="24"/>
                <w:rtl/>
              </w:rPr>
              <w:t>מי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ל: </w:t>
            </w:r>
            <w:r w:rsidR="00965F7E">
              <w:rPr>
                <w:rFonts w:cs="David" w:hint="cs"/>
                <w:sz w:val="24"/>
                <w:szCs w:val="24"/>
                <w:rtl/>
              </w:rPr>
              <w:t>תועלתנות</w:t>
            </w:r>
          </w:p>
        </w:tc>
        <w:tc>
          <w:tcPr>
            <w:tcW w:w="4253" w:type="dxa"/>
          </w:tcPr>
          <w:p w:rsidR="008256EC" w:rsidRDefault="008256EC" w:rsidP="00C70CBB">
            <w:pPr>
              <w:bidi w:val="0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8256EC" w:rsidRPr="006B3617" w:rsidTr="0019321C">
        <w:tc>
          <w:tcPr>
            <w:tcW w:w="759" w:type="dxa"/>
          </w:tcPr>
          <w:p w:rsidR="008256EC" w:rsidRDefault="003F584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26.04</w:t>
            </w:r>
          </w:p>
        </w:tc>
        <w:tc>
          <w:tcPr>
            <w:tcW w:w="3402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</w:t>
            </w:r>
          </w:p>
        </w:tc>
        <w:tc>
          <w:tcPr>
            <w:tcW w:w="4253" w:type="dxa"/>
          </w:tcPr>
          <w:p w:rsidR="008256EC" w:rsidRPr="006B3617" w:rsidRDefault="00C70CBB" w:rsidP="00C70CBB">
            <w:pPr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>On liberty</w:t>
            </w:r>
            <w:r w:rsidR="00C231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56EC" w:rsidTr="0019321C">
        <w:tc>
          <w:tcPr>
            <w:tcW w:w="759" w:type="dxa"/>
          </w:tcPr>
          <w:p w:rsidR="008256EC" w:rsidRDefault="003F584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03.05</w:t>
            </w:r>
          </w:p>
        </w:tc>
        <w:tc>
          <w:tcPr>
            <w:tcW w:w="3402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</w:t>
            </w:r>
          </w:p>
        </w:tc>
        <w:tc>
          <w:tcPr>
            <w:tcW w:w="4253" w:type="dxa"/>
          </w:tcPr>
          <w:p w:rsidR="008256EC" w:rsidRDefault="008256EC" w:rsidP="006373A4">
            <w:pPr>
              <w:contextualSpacing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8256EC" w:rsidTr="0019321C">
        <w:tc>
          <w:tcPr>
            <w:tcW w:w="759" w:type="dxa"/>
          </w:tcPr>
          <w:p w:rsidR="008256EC" w:rsidRDefault="003F584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10.05</w:t>
            </w:r>
          </w:p>
        </w:tc>
        <w:tc>
          <w:tcPr>
            <w:tcW w:w="3402" w:type="dxa"/>
          </w:tcPr>
          <w:p w:rsidR="008256EC" w:rsidRDefault="00965F7E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מיל</w:t>
            </w:r>
          </w:p>
        </w:tc>
        <w:tc>
          <w:tcPr>
            <w:tcW w:w="4253" w:type="dxa"/>
          </w:tcPr>
          <w:p w:rsidR="008256EC" w:rsidRDefault="008256EC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F27947" w:rsidTr="00FC37D4">
        <w:tc>
          <w:tcPr>
            <w:tcW w:w="759" w:type="dxa"/>
          </w:tcPr>
          <w:p w:rsidR="00F27947" w:rsidRDefault="00F2794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27947" w:rsidRDefault="00F27947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16.05</w:t>
            </w:r>
          </w:p>
        </w:tc>
        <w:tc>
          <w:tcPr>
            <w:tcW w:w="7655" w:type="dxa"/>
            <w:gridSpan w:val="2"/>
          </w:tcPr>
          <w:p w:rsidR="00F27947" w:rsidRPr="006B3617" w:rsidRDefault="00F27947" w:rsidP="00F27947">
            <w:pPr>
              <w:bidi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הגשת סיכום 2: מיל</w:t>
            </w:r>
          </w:p>
        </w:tc>
      </w:tr>
      <w:tr w:rsidR="008256EC" w:rsidTr="0019321C">
        <w:tc>
          <w:tcPr>
            <w:tcW w:w="759" w:type="dxa"/>
          </w:tcPr>
          <w:p w:rsidR="008256EC" w:rsidRDefault="003F584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</w:tcPr>
          <w:p w:rsidR="008256E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17.05</w:t>
            </w:r>
          </w:p>
        </w:tc>
        <w:tc>
          <w:tcPr>
            <w:tcW w:w="3402" w:type="dxa"/>
          </w:tcPr>
          <w:p w:rsidR="008256EC" w:rsidRDefault="00081853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מבוא היסטורי ופילוסופי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לרולס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081853" w:rsidRDefault="00284E4B" w:rsidP="00E57F54">
            <w:pPr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טוטליטריזם</w:t>
            </w:r>
          </w:p>
        </w:tc>
        <w:tc>
          <w:tcPr>
            <w:tcW w:w="4253" w:type="dxa"/>
          </w:tcPr>
          <w:p w:rsidR="008256EC" w:rsidRPr="006B3617" w:rsidRDefault="008256EC" w:rsidP="00284E4B">
            <w:pPr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2C" w:rsidTr="0019321C">
        <w:tc>
          <w:tcPr>
            <w:tcW w:w="759" w:type="dxa"/>
          </w:tcPr>
          <w:p w:rsidR="00E96E2C" w:rsidRDefault="0040655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851" w:type="dxa"/>
          </w:tcPr>
          <w:p w:rsidR="00E96E2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24.05</w:t>
            </w:r>
          </w:p>
        </w:tc>
        <w:tc>
          <w:tcPr>
            <w:tcW w:w="3402" w:type="dxa"/>
          </w:tcPr>
          <w:p w:rsidR="00E96E2C" w:rsidRDefault="00284985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רולס</w:t>
            </w:r>
          </w:p>
        </w:tc>
        <w:tc>
          <w:tcPr>
            <w:tcW w:w="4253" w:type="dxa"/>
          </w:tcPr>
          <w:p w:rsidR="00E96E2C" w:rsidRPr="006B3617" w:rsidRDefault="006B3617" w:rsidP="00A26CAF">
            <w:pPr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Theory of Justice</w:t>
            </w:r>
          </w:p>
        </w:tc>
      </w:tr>
      <w:tr w:rsidR="00E96E2C" w:rsidTr="0019321C">
        <w:tc>
          <w:tcPr>
            <w:tcW w:w="759" w:type="dxa"/>
          </w:tcPr>
          <w:p w:rsidR="00E96E2C" w:rsidRDefault="0040655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851" w:type="dxa"/>
          </w:tcPr>
          <w:p w:rsidR="00E96E2C" w:rsidRDefault="0040655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31.05</w:t>
            </w:r>
          </w:p>
        </w:tc>
        <w:tc>
          <w:tcPr>
            <w:tcW w:w="3402" w:type="dxa"/>
          </w:tcPr>
          <w:p w:rsidR="00E96E2C" w:rsidRDefault="00965F7E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רולס</w:t>
            </w:r>
          </w:p>
        </w:tc>
        <w:tc>
          <w:tcPr>
            <w:tcW w:w="4253" w:type="dxa"/>
          </w:tcPr>
          <w:p w:rsidR="00E96E2C" w:rsidRPr="006B3617" w:rsidRDefault="00A26CAF" w:rsidP="00A26CAF">
            <w:pPr>
              <w:bidi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>Political Liberalism</w:t>
            </w:r>
          </w:p>
        </w:tc>
      </w:tr>
      <w:tr w:rsidR="00E96E2C" w:rsidTr="0019321C">
        <w:tc>
          <w:tcPr>
            <w:tcW w:w="759" w:type="dxa"/>
          </w:tcPr>
          <w:p w:rsidR="00E96E2C" w:rsidRDefault="0040655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851" w:type="dxa"/>
          </w:tcPr>
          <w:p w:rsidR="00E96E2C" w:rsidRDefault="0040655F" w:rsidP="0040655F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07.06</w:t>
            </w:r>
          </w:p>
        </w:tc>
        <w:tc>
          <w:tcPr>
            <w:tcW w:w="3402" w:type="dxa"/>
          </w:tcPr>
          <w:p w:rsidR="00E96E2C" w:rsidRDefault="006B3617" w:rsidP="00253E2A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רולס</w:t>
            </w:r>
          </w:p>
        </w:tc>
        <w:tc>
          <w:tcPr>
            <w:tcW w:w="4253" w:type="dxa"/>
          </w:tcPr>
          <w:p w:rsidR="00E96E2C" w:rsidRDefault="006B3617" w:rsidP="006B3617">
            <w:pPr>
              <w:contextualSpacing/>
              <w:jc w:val="right"/>
              <w:rPr>
                <w:rFonts w:cs="David"/>
                <w:sz w:val="24"/>
                <w:szCs w:val="24"/>
                <w:rtl/>
              </w:rPr>
            </w:pPr>
            <w:r w:rsidRPr="006B3617">
              <w:rPr>
                <w:rFonts w:ascii="Times New Roman" w:hAnsi="Times New Roman" w:cs="Times New Roman"/>
                <w:sz w:val="24"/>
                <w:szCs w:val="24"/>
              </w:rPr>
              <w:t>Political Liberalism</w:t>
            </w:r>
          </w:p>
        </w:tc>
      </w:tr>
      <w:tr w:rsidR="002C4A1F" w:rsidTr="00D256DC">
        <w:tc>
          <w:tcPr>
            <w:tcW w:w="759" w:type="dxa"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C4A1F" w:rsidRDefault="002C4A1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13.06</w:t>
            </w:r>
            <w:bookmarkStart w:id="0" w:name="_GoBack"/>
            <w:bookmarkEnd w:id="0"/>
          </w:p>
        </w:tc>
        <w:tc>
          <w:tcPr>
            <w:tcW w:w="7655" w:type="dxa"/>
            <w:gridSpan w:val="2"/>
          </w:tcPr>
          <w:p w:rsidR="002C4A1F" w:rsidRDefault="002C4A1F" w:rsidP="002C4A1F">
            <w:pPr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הגשת סיכום 3: רולס</w:t>
            </w:r>
          </w:p>
        </w:tc>
      </w:tr>
      <w:tr w:rsidR="00E96E2C" w:rsidTr="0019321C">
        <w:tc>
          <w:tcPr>
            <w:tcW w:w="759" w:type="dxa"/>
          </w:tcPr>
          <w:p w:rsidR="00E96E2C" w:rsidRDefault="0040655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851" w:type="dxa"/>
          </w:tcPr>
          <w:p w:rsidR="00E96E2C" w:rsidRDefault="0040655F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14.06</w:t>
            </w:r>
          </w:p>
        </w:tc>
        <w:tc>
          <w:tcPr>
            <w:tcW w:w="3402" w:type="dxa"/>
          </w:tcPr>
          <w:p w:rsidR="00E96E2C" w:rsidRDefault="00253E2A" w:rsidP="00253E2A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ליברליזם מאוחר</w:t>
            </w:r>
          </w:p>
        </w:tc>
        <w:tc>
          <w:tcPr>
            <w:tcW w:w="4253" w:type="dxa"/>
          </w:tcPr>
          <w:p w:rsidR="00E96E2C" w:rsidRDefault="00E96E2C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965F7E" w:rsidTr="0019321C">
        <w:tc>
          <w:tcPr>
            <w:tcW w:w="759" w:type="dxa"/>
          </w:tcPr>
          <w:p w:rsidR="00965F7E" w:rsidRDefault="00965F7E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851" w:type="dxa"/>
          </w:tcPr>
          <w:p w:rsidR="00965F7E" w:rsidRDefault="00965F7E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21.06</w:t>
            </w:r>
          </w:p>
        </w:tc>
        <w:tc>
          <w:tcPr>
            <w:tcW w:w="3402" w:type="dxa"/>
          </w:tcPr>
          <w:p w:rsidR="00965F7E" w:rsidRDefault="0019321C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שיעור </w:t>
            </w:r>
            <w:r w:rsidR="00965F7E">
              <w:rPr>
                <w:rFonts w:cs="David" w:hint="cs"/>
                <w:sz w:val="24"/>
                <w:szCs w:val="24"/>
                <w:rtl/>
              </w:rPr>
              <w:t xml:space="preserve">סיכום </w:t>
            </w:r>
          </w:p>
        </w:tc>
        <w:tc>
          <w:tcPr>
            <w:tcW w:w="4253" w:type="dxa"/>
          </w:tcPr>
          <w:p w:rsidR="00965F7E" w:rsidRDefault="00965F7E" w:rsidP="006373A4">
            <w:pPr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574E7" w:rsidRDefault="006574E7" w:rsidP="006373A4">
      <w:pPr>
        <w:contextualSpacing/>
        <w:rPr>
          <w:rFonts w:cs="David" w:hint="cs"/>
          <w:sz w:val="24"/>
          <w:szCs w:val="24"/>
          <w:rtl/>
        </w:rPr>
      </w:pPr>
    </w:p>
    <w:p w:rsidR="004B2088" w:rsidRDefault="004B2088" w:rsidP="006373A4">
      <w:pPr>
        <w:contextualSpacing/>
        <w:rPr>
          <w:rFonts w:cs="David" w:hint="cs"/>
          <w:sz w:val="24"/>
          <w:szCs w:val="24"/>
          <w:rtl/>
        </w:rPr>
      </w:pPr>
    </w:p>
    <w:p w:rsidR="004B2088" w:rsidRDefault="004B2088" w:rsidP="004B2088">
      <w:pPr>
        <w:ind w:left="-766" w:right="-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 הטקסטים שיילמדו בכיתה, יילמדו וייקראו במקור</w:t>
      </w:r>
      <w:r>
        <w:rPr>
          <w:rFonts w:cs="David" w:hint="cs"/>
          <w:sz w:val="24"/>
          <w:szCs w:val="24"/>
          <w:rtl/>
        </w:rPr>
        <w:t>=ב</w:t>
      </w:r>
      <w:r>
        <w:rPr>
          <w:rFonts w:cs="David" w:hint="cs"/>
          <w:sz w:val="24"/>
          <w:szCs w:val="24"/>
          <w:rtl/>
        </w:rPr>
        <w:t>אנגלי</w:t>
      </w:r>
      <w:r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.</w:t>
      </w:r>
    </w:p>
    <w:p w:rsidR="004B2088" w:rsidRDefault="004B2088" w:rsidP="004B2088">
      <w:pPr>
        <w:ind w:left="-766" w:right="-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הטקסטים שלהם יש תרגום לעברית, מסומנים ב-* </w:t>
      </w:r>
      <w:proofErr w:type="spellStart"/>
      <w:r>
        <w:rPr>
          <w:rFonts w:cs="David" w:hint="cs"/>
          <w:sz w:val="24"/>
          <w:szCs w:val="24"/>
          <w:rtl/>
        </w:rPr>
        <w:t>ואתןם</w:t>
      </w:r>
      <w:proofErr w:type="spellEnd"/>
      <w:r>
        <w:rPr>
          <w:rFonts w:cs="David" w:hint="cs"/>
          <w:sz w:val="24"/>
          <w:szCs w:val="24"/>
          <w:rtl/>
        </w:rPr>
        <w:t xml:space="preserve"> בהחלט </w:t>
      </w:r>
      <w:proofErr w:type="spellStart"/>
      <w:r>
        <w:rPr>
          <w:rFonts w:cs="David" w:hint="cs"/>
          <w:sz w:val="24"/>
          <w:szCs w:val="24"/>
          <w:rtl/>
        </w:rPr>
        <w:t>מוזמנותים</w:t>
      </w:r>
      <w:proofErr w:type="spellEnd"/>
      <w:r>
        <w:rPr>
          <w:rFonts w:cs="David" w:hint="cs"/>
          <w:sz w:val="24"/>
          <w:szCs w:val="24"/>
          <w:rtl/>
        </w:rPr>
        <w:t xml:space="preserve"> לעשות בו שימוש, ואפילו להביא לכיתה להתייעצות, אבל </w:t>
      </w:r>
      <w:r>
        <w:rPr>
          <w:rFonts w:cs="David" w:hint="cs"/>
          <w:sz w:val="24"/>
          <w:szCs w:val="24"/>
          <w:rtl/>
        </w:rPr>
        <w:t>(שוב ;-)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הטקסט ש</w:t>
      </w:r>
      <w:r>
        <w:rPr>
          <w:rFonts w:cs="David" w:hint="cs"/>
          <w:sz w:val="24"/>
          <w:szCs w:val="24"/>
          <w:rtl/>
        </w:rPr>
        <w:t>יידון בכיתה</w:t>
      </w:r>
      <w:r>
        <w:rPr>
          <w:rFonts w:cs="David" w:hint="cs"/>
          <w:sz w:val="24"/>
          <w:szCs w:val="24"/>
          <w:rtl/>
        </w:rPr>
        <w:t xml:space="preserve"> יהיה </w:t>
      </w:r>
      <w:r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מקור. </w:t>
      </w:r>
    </w:p>
    <w:p w:rsidR="004B2088" w:rsidRDefault="004B2088" w:rsidP="004B2088">
      <w:pPr>
        <w:ind w:left="-766" w:right="-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בעבודות, אפשר לעשות שימוש ב</w:t>
      </w:r>
      <w:r>
        <w:rPr>
          <w:rFonts w:cs="David" w:hint="cs"/>
          <w:sz w:val="24"/>
          <w:szCs w:val="24"/>
          <w:rtl/>
        </w:rPr>
        <w:t>טקסט ב</w:t>
      </w:r>
      <w:r>
        <w:rPr>
          <w:rFonts w:cs="David" w:hint="cs"/>
          <w:sz w:val="24"/>
          <w:szCs w:val="24"/>
          <w:rtl/>
        </w:rPr>
        <w:t>אנגלית או בעברית</w:t>
      </w:r>
      <w:r>
        <w:rPr>
          <w:rFonts w:cs="David" w:hint="cs"/>
          <w:sz w:val="24"/>
          <w:szCs w:val="24"/>
          <w:rtl/>
        </w:rPr>
        <w:t>, לשיקולכם</w:t>
      </w:r>
      <w:r>
        <w:rPr>
          <w:rFonts w:cs="David" w:hint="cs"/>
          <w:sz w:val="24"/>
          <w:szCs w:val="24"/>
          <w:rtl/>
        </w:rPr>
        <w:t>.</w:t>
      </w:r>
    </w:p>
    <w:p w:rsidR="004B2088" w:rsidRPr="004B2088" w:rsidRDefault="004B2088" w:rsidP="006373A4">
      <w:pPr>
        <w:contextualSpacing/>
        <w:rPr>
          <w:rFonts w:cs="David" w:hint="cs"/>
          <w:sz w:val="24"/>
          <w:szCs w:val="24"/>
          <w:rtl/>
        </w:rPr>
      </w:pPr>
    </w:p>
    <w:sectPr w:rsidR="004B2088" w:rsidRPr="004B2088" w:rsidSect="00122C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3"/>
    <w:rsid w:val="00042847"/>
    <w:rsid w:val="00042F04"/>
    <w:rsid w:val="000546C2"/>
    <w:rsid w:val="000612FC"/>
    <w:rsid w:val="00077921"/>
    <w:rsid w:val="00081853"/>
    <w:rsid w:val="000B63B6"/>
    <w:rsid w:val="000C0C48"/>
    <w:rsid w:val="000C1844"/>
    <w:rsid w:val="000C1D33"/>
    <w:rsid w:val="000E1FB1"/>
    <w:rsid w:val="000E3BAA"/>
    <w:rsid w:val="000F07FF"/>
    <w:rsid w:val="000F0A62"/>
    <w:rsid w:val="00101E4F"/>
    <w:rsid w:val="00111ED2"/>
    <w:rsid w:val="00112C02"/>
    <w:rsid w:val="00122C0C"/>
    <w:rsid w:val="001310D8"/>
    <w:rsid w:val="00133340"/>
    <w:rsid w:val="0013757C"/>
    <w:rsid w:val="00182E8D"/>
    <w:rsid w:val="0019321C"/>
    <w:rsid w:val="001A70EF"/>
    <w:rsid w:val="001E46F2"/>
    <w:rsid w:val="001E6637"/>
    <w:rsid w:val="001E733C"/>
    <w:rsid w:val="00243F0A"/>
    <w:rsid w:val="00243F23"/>
    <w:rsid w:val="00253E2A"/>
    <w:rsid w:val="002551EB"/>
    <w:rsid w:val="00282F4A"/>
    <w:rsid w:val="00284985"/>
    <w:rsid w:val="00284E4B"/>
    <w:rsid w:val="002C4A1F"/>
    <w:rsid w:val="002D1BF6"/>
    <w:rsid w:val="003067E6"/>
    <w:rsid w:val="00340D8C"/>
    <w:rsid w:val="00381639"/>
    <w:rsid w:val="003D49CA"/>
    <w:rsid w:val="003D4F69"/>
    <w:rsid w:val="003F584F"/>
    <w:rsid w:val="0040655F"/>
    <w:rsid w:val="004406D7"/>
    <w:rsid w:val="0044594F"/>
    <w:rsid w:val="004459CE"/>
    <w:rsid w:val="004561A7"/>
    <w:rsid w:val="00470D9A"/>
    <w:rsid w:val="0048406B"/>
    <w:rsid w:val="004926D7"/>
    <w:rsid w:val="004A4125"/>
    <w:rsid w:val="004B2088"/>
    <w:rsid w:val="004D2643"/>
    <w:rsid w:val="004E2494"/>
    <w:rsid w:val="004F6B54"/>
    <w:rsid w:val="00505C60"/>
    <w:rsid w:val="005065FF"/>
    <w:rsid w:val="005138C6"/>
    <w:rsid w:val="00535746"/>
    <w:rsid w:val="005413FE"/>
    <w:rsid w:val="005426AE"/>
    <w:rsid w:val="00576D61"/>
    <w:rsid w:val="005A2893"/>
    <w:rsid w:val="005B4A67"/>
    <w:rsid w:val="005F41F5"/>
    <w:rsid w:val="005F5B25"/>
    <w:rsid w:val="005F74EA"/>
    <w:rsid w:val="006373A4"/>
    <w:rsid w:val="00641516"/>
    <w:rsid w:val="00642C2F"/>
    <w:rsid w:val="0065317F"/>
    <w:rsid w:val="006574E7"/>
    <w:rsid w:val="0066383F"/>
    <w:rsid w:val="00663C5B"/>
    <w:rsid w:val="00694746"/>
    <w:rsid w:val="006A27BF"/>
    <w:rsid w:val="006B3617"/>
    <w:rsid w:val="006D2B1A"/>
    <w:rsid w:val="006D78CC"/>
    <w:rsid w:val="006E16E4"/>
    <w:rsid w:val="006F72BA"/>
    <w:rsid w:val="00733A20"/>
    <w:rsid w:val="00755208"/>
    <w:rsid w:val="00786DBC"/>
    <w:rsid w:val="007A6B10"/>
    <w:rsid w:val="007C251C"/>
    <w:rsid w:val="008256EC"/>
    <w:rsid w:val="0089423C"/>
    <w:rsid w:val="008958DA"/>
    <w:rsid w:val="008F109E"/>
    <w:rsid w:val="00903CD9"/>
    <w:rsid w:val="00914CB2"/>
    <w:rsid w:val="00924028"/>
    <w:rsid w:val="00944BBB"/>
    <w:rsid w:val="00965F7E"/>
    <w:rsid w:val="00981C58"/>
    <w:rsid w:val="00987F98"/>
    <w:rsid w:val="009A3434"/>
    <w:rsid w:val="009C24BC"/>
    <w:rsid w:val="009D6957"/>
    <w:rsid w:val="009F5894"/>
    <w:rsid w:val="00A26CAF"/>
    <w:rsid w:val="00A30F51"/>
    <w:rsid w:val="00A87593"/>
    <w:rsid w:val="00AA122D"/>
    <w:rsid w:val="00AA2004"/>
    <w:rsid w:val="00B061CD"/>
    <w:rsid w:val="00B24CD2"/>
    <w:rsid w:val="00B61618"/>
    <w:rsid w:val="00B63463"/>
    <w:rsid w:val="00B73C5D"/>
    <w:rsid w:val="00BB606D"/>
    <w:rsid w:val="00BD04C7"/>
    <w:rsid w:val="00C231BD"/>
    <w:rsid w:val="00C260B0"/>
    <w:rsid w:val="00C35D3B"/>
    <w:rsid w:val="00C54A61"/>
    <w:rsid w:val="00C67DF3"/>
    <w:rsid w:val="00C70CBB"/>
    <w:rsid w:val="00C76B1C"/>
    <w:rsid w:val="00CA0EEE"/>
    <w:rsid w:val="00CB6050"/>
    <w:rsid w:val="00CD3CE8"/>
    <w:rsid w:val="00CD7029"/>
    <w:rsid w:val="00D2655C"/>
    <w:rsid w:val="00D3756B"/>
    <w:rsid w:val="00D51AB2"/>
    <w:rsid w:val="00D52584"/>
    <w:rsid w:val="00D61C7B"/>
    <w:rsid w:val="00D843F0"/>
    <w:rsid w:val="00D905A6"/>
    <w:rsid w:val="00D9191E"/>
    <w:rsid w:val="00D91EE8"/>
    <w:rsid w:val="00DA2C93"/>
    <w:rsid w:val="00E02C4F"/>
    <w:rsid w:val="00E21E98"/>
    <w:rsid w:val="00E34341"/>
    <w:rsid w:val="00E41498"/>
    <w:rsid w:val="00E45939"/>
    <w:rsid w:val="00E52CF1"/>
    <w:rsid w:val="00E57F54"/>
    <w:rsid w:val="00E72616"/>
    <w:rsid w:val="00E96E2C"/>
    <w:rsid w:val="00EE6272"/>
    <w:rsid w:val="00F104CA"/>
    <w:rsid w:val="00F27947"/>
    <w:rsid w:val="00F3534B"/>
    <w:rsid w:val="00F5049E"/>
    <w:rsid w:val="00F85EE8"/>
    <w:rsid w:val="00FA097D"/>
    <w:rsid w:val="00FB6B9A"/>
    <w:rsid w:val="00FC1839"/>
    <w:rsid w:val="00FC6743"/>
    <w:rsid w:val="00FE69C4"/>
    <w:rsid w:val="00FF4C57"/>
    <w:rsid w:val="00FF5C67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1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1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9F30-0D2D-4B05-9845-16014C39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2019-09-12T10:01:00Z</dcterms:created>
  <dcterms:modified xsi:type="dcterms:W3CDTF">2019-09-12T10:01:00Z</dcterms:modified>
</cp:coreProperties>
</file>