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45" w:rsidRDefault="002D0AA0">
      <w:pPr>
        <w:rPr>
          <w:rtl/>
        </w:rPr>
      </w:pPr>
      <w:r>
        <w:rPr>
          <w:rFonts w:hint="cs"/>
          <w:rtl/>
        </w:rPr>
        <w:t>תורת ההכרה סילבוס</w:t>
      </w:r>
      <w:r w:rsidR="00511A1D">
        <w:rPr>
          <w:rFonts w:hint="cs"/>
          <w:rtl/>
        </w:rPr>
        <w:t xml:space="preserve"> מפורט</w:t>
      </w:r>
    </w:p>
    <w:p w:rsidR="004F7459" w:rsidRDefault="004F7459">
      <w:pPr>
        <w:rPr>
          <w:rtl/>
        </w:rPr>
      </w:pPr>
    </w:p>
    <w:p w:rsidR="004F7459" w:rsidRDefault="004F7459">
      <w:pPr>
        <w:rPr>
          <w:rtl/>
        </w:rPr>
      </w:pPr>
      <w:r>
        <w:rPr>
          <w:rFonts w:hint="cs"/>
          <w:rtl/>
        </w:rPr>
        <w:t>ספר הקורס:</w:t>
      </w:r>
    </w:p>
    <w:p w:rsidR="004F7459" w:rsidRDefault="004F7459" w:rsidP="004F7459">
      <w:pPr>
        <w:bidi w:val="0"/>
      </w:pPr>
      <w:r>
        <w:t xml:space="preserve">Richard Feldman, </w:t>
      </w:r>
      <w:proofErr w:type="gramStart"/>
      <w:r>
        <w:rPr>
          <w:i/>
          <w:iCs/>
        </w:rPr>
        <w:t>Epistemology</w:t>
      </w:r>
      <w:r w:rsidR="00933CFA">
        <w:rPr>
          <w:i/>
          <w:iCs/>
        </w:rPr>
        <w:t xml:space="preserve">  </w:t>
      </w:r>
      <w:r w:rsidR="00933CFA">
        <w:t>(</w:t>
      </w:r>
      <w:proofErr w:type="gramEnd"/>
      <w:r w:rsidR="00933CFA">
        <w:t>Prentice Hall 2003)</w:t>
      </w:r>
      <w:r w:rsidR="007238B4">
        <w:t xml:space="preserve">          </w:t>
      </w:r>
    </w:p>
    <w:p w:rsidR="007238B4" w:rsidRDefault="007238B4" w:rsidP="007238B4">
      <w:pPr>
        <w:rPr>
          <w:rtl/>
        </w:rPr>
      </w:pPr>
      <w:r>
        <w:rPr>
          <w:rFonts w:hint="cs"/>
          <w:rtl/>
        </w:rPr>
        <w:t xml:space="preserve">23.10 מבוא: </w:t>
      </w:r>
      <w:r w:rsidR="00A25C66">
        <w:rPr>
          <w:rFonts w:hint="cs"/>
          <w:rtl/>
        </w:rPr>
        <w:t>שאלות ומתודולוגיה, תסריטים ספקניים</w:t>
      </w:r>
    </w:p>
    <w:p w:rsidR="00A25C66" w:rsidRDefault="00A25C66" w:rsidP="007238B4">
      <w:pPr>
        <w:rPr>
          <w:rtl/>
        </w:rPr>
      </w:pPr>
      <w:r>
        <w:rPr>
          <w:rFonts w:hint="cs"/>
          <w:rtl/>
        </w:rPr>
        <w:t>לקרוא לפעם הבאה 8-22</w:t>
      </w:r>
      <w:r w:rsidR="00A522D7">
        <w:rPr>
          <w:rFonts w:hint="cs"/>
          <w:rtl/>
        </w:rPr>
        <w:t xml:space="preserve"> בספר הקורס</w:t>
      </w:r>
      <w:bookmarkStart w:id="0" w:name="_GoBack"/>
      <w:bookmarkEnd w:id="0"/>
    </w:p>
    <w:p w:rsidR="00A25C66" w:rsidRDefault="00A25C66" w:rsidP="007238B4">
      <w:pPr>
        <w:rPr>
          <w:rtl/>
        </w:rPr>
      </w:pPr>
      <w:r>
        <w:rPr>
          <w:rFonts w:hint="cs"/>
          <w:rtl/>
        </w:rPr>
        <w:t>30.10 האנליזה הקלאסית לידיעה</w:t>
      </w:r>
    </w:p>
    <w:p w:rsidR="004A2AD1" w:rsidRDefault="004A2AD1" w:rsidP="007238B4">
      <w:pPr>
        <w:rPr>
          <w:rtl/>
        </w:rPr>
      </w:pPr>
      <w:r>
        <w:rPr>
          <w:rFonts w:hint="cs"/>
          <w:rtl/>
        </w:rPr>
        <w:t>לפעם הבאה 25-30</w:t>
      </w:r>
    </w:p>
    <w:p w:rsidR="004A2AD1" w:rsidRDefault="004A2AD1" w:rsidP="007238B4">
      <w:pPr>
        <w:rPr>
          <w:rtl/>
        </w:rPr>
      </w:pPr>
      <w:r>
        <w:rPr>
          <w:rFonts w:hint="cs"/>
          <w:rtl/>
        </w:rPr>
        <w:t xml:space="preserve">6.11 דוגמאות </w:t>
      </w:r>
      <w:proofErr w:type="spellStart"/>
      <w:r>
        <w:rPr>
          <w:rFonts w:hint="cs"/>
          <w:rtl/>
        </w:rPr>
        <w:t>גטייה</w:t>
      </w:r>
      <w:proofErr w:type="spellEnd"/>
      <w:r>
        <w:rPr>
          <w:rFonts w:hint="cs"/>
          <w:rtl/>
        </w:rPr>
        <w:t xml:space="preserve"> וניסיונות להגן על האנליזה הקלאסית</w:t>
      </w:r>
    </w:p>
    <w:p w:rsidR="004A2AD1" w:rsidRDefault="004A2AD1" w:rsidP="007238B4">
      <w:pPr>
        <w:rPr>
          <w:rtl/>
        </w:rPr>
      </w:pPr>
      <w:r>
        <w:rPr>
          <w:rFonts w:hint="cs"/>
          <w:rtl/>
        </w:rPr>
        <w:t>לפעם הבאה 30-38</w:t>
      </w:r>
    </w:p>
    <w:p w:rsidR="004A2AD1" w:rsidRDefault="004A2AD1" w:rsidP="004A2AD1">
      <w:pPr>
        <w:rPr>
          <w:rtl/>
        </w:rPr>
      </w:pPr>
      <w:r>
        <w:rPr>
          <w:rFonts w:hint="cs"/>
          <w:rtl/>
        </w:rPr>
        <w:t>13.11 שינויים באנליזה הקלאסית, האם צריך להוסיף תנאי סיבתי?</w:t>
      </w:r>
    </w:p>
    <w:p w:rsidR="004A2AD1" w:rsidRDefault="004A2AD1" w:rsidP="004A2AD1">
      <w:pPr>
        <w:rPr>
          <w:rtl/>
        </w:rPr>
      </w:pPr>
      <w:r>
        <w:rPr>
          <w:rFonts w:hint="cs"/>
          <w:rtl/>
        </w:rPr>
        <w:t>לפעם הבאה 39-49</w:t>
      </w:r>
    </w:p>
    <w:p w:rsidR="004A2AD1" w:rsidRDefault="004A2AD1" w:rsidP="004A2AD1">
      <w:pPr>
        <w:rPr>
          <w:rtl/>
        </w:rPr>
      </w:pPr>
      <w:r>
        <w:rPr>
          <w:rFonts w:hint="cs"/>
          <w:rtl/>
        </w:rPr>
        <w:t>20.11 מושג ההצדקה, האם הצדקה הכרחית לידע?</w:t>
      </w:r>
    </w:p>
    <w:p w:rsidR="00A47C61" w:rsidRDefault="00A47C61" w:rsidP="004A2AD1">
      <w:pPr>
        <w:rPr>
          <w:rtl/>
        </w:rPr>
      </w:pPr>
      <w:r>
        <w:rPr>
          <w:rFonts w:hint="cs"/>
          <w:rtl/>
        </w:rPr>
        <w:t>לפעם הבאה 49-60</w:t>
      </w:r>
    </w:p>
    <w:p w:rsidR="00A47C61" w:rsidRDefault="00A47C61" w:rsidP="00175153">
      <w:pPr>
        <w:rPr>
          <w:rtl/>
        </w:rPr>
      </w:pPr>
      <w:r>
        <w:rPr>
          <w:rFonts w:hint="cs"/>
          <w:rtl/>
        </w:rPr>
        <w:t>27.11 מבנה ההצדקה</w:t>
      </w:r>
      <w:r w:rsidR="00175153">
        <w:rPr>
          <w:rFonts w:hint="cs"/>
          <w:rtl/>
        </w:rPr>
        <w:t>: יסודנות קרטזיאנית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לפעם הבאה 60-70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4.12 מבנה ההצדקה: קוהרנטיזם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לפעם הבאה 70-80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11.12 מבנה ההצדקה: יסודנות מתונה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לפעם הבאה 108-119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18.12 ספקנות לגבי ידיעה: אולי אנחנו מוחות בגיגית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לפעם הבאה 119-128 ו 152-155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25.12 תגובות ותשובות לטיעונים ספקניים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לפעם הבאה 130-141</w:t>
      </w:r>
    </w:p>
    <w:p w:rsidR="00175153" w:rsidRDefault="00175153" w:rsidP="004A2AD1">
      <w:pPr>
        <w:rPr>
          <w:rtl/>
        </w:rPr>
      </w:pPr>
      <w:r>
        <w:rPr>
          <w:rFonts w:hint="cs"/>
          <w:rtl/>
        </w:rPr>
        <w:t>1.1.2014 ספקנות לגבי הצדקה</w:t>
      </w:r>
      <w:r w:rsidR="00013FCA">
        <w:rPr>
          <w:rFonts w:hint="cs"/>
          <w:rtl/>
        </w:rPr>
        <w:t>: בעיית האינדוקציה</w:t>
      </w:r>
    </w:p>
    <w:p w:rsidR="00013FCA" w:rsidRDefault="00013FCA" w:rsidP="004A2AD1">
      <w:pPr>
        <w:rPr>
          <w:rtl/>
        </w:rPr>
      </w:pPr>
      <w:r>
        <w:rPr>
          <w:rFonts w:hint="cs"/>
          <w:rtl/>
        </w:rPr>
        <w:t>לפעם הבאה</w:t>
      </w:r>
      <w:r w:rsidR="00A0600F">
        <w:rPr>
          <w:rFonts w:hint="cs"/>
          <w:rtl/>
        </w:rPr>
        <w:t xml:space="preserve"> 141-152</w:t>
      </w:r>
    </w:p>
    <w:p w:rsidR="00A0600F" w:rsidRDefault="00A0600F" w:rsidP="004A2AD1">
      <w:pPr>
        <w:rPr>
          <w:rtl/>
        </w:rPr>
      </w:pPr>
      <w:r>
        <w:rPr>
          <w:rFonts w:hint="cs"/>
          <w:rtl/>
        </w:rPr>
        <w:t>8.1 ספקנות לגבי הצדקה: האם יש לנו הצדקה להאמין בקיומו של עולם חיצון?</w:t>
      </w:r>
    </w:p>
    <w:p w:rsidR="00A0600F" w:rsidRDefault="00A0600F" w:rsidP="00B84E36">
      <w:pPr>
        <w:rPr>
          <w:rtl/>
        </w:rPr>
      </w:pPr>
      <w:r>
        <w:rPr>
          <w:rFonts w:hint="cs"/>
          <w:rtl/>
        </w:rPr>
        <w:t>15.1 הסברים על עבוד</w:t>
      </w:r>
      <w:r w:rsidR="00617698">
        <w:rPr>
          <w:rFonts w:hint="cs"/>
          <w:rtl/>
        </w:rPr>
        <w:t>ת הסיכום</w:t>
      </w:r>
    </w:p>
    <w:p w:rsidR="00617698" w:rsidRDefault="00617698" w:rsidP="00617698">
      <w:pPr>
        <w:rPr>
          <w:rtl/>
        </w:rPr>
      </w:pPr>
      <w:r>
        <w:rPr>
          <w:rFonts w:hint="cs"/>
          <w:rtl/>
        </w:rPr>
        <w:lastRenderedPageBreak/>
        <w:t>דרישות הקורס</w:t>
      </w:r>
      <w:r w:rsidR="004C1B4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617698" w:rsidRDefault="00617698" w:rsidP="004A2AD1">
      <w:pPr>
        <w:rPr>
          <w:rtl/>
        </w:rPr>
      </w:pPr>
      <w:r>
        <w:rPr>
          <w:rFonts w:hint="cs"/>
          <w:rtl/>
        </w:rPr>
        <w:t>בתחילת כל שיעור יהיה בוחן קצרצר על חומר הקריאה.</w:t>
      </w:r>
    </w:p>
    <w:p w:rsidR="00617698" w:rsidRDefault="00617698" w:rsidP="004A2AD1">
      <w:pPr>
        <w:rPr>
          <w:rtl/>
        </w:rPr>
      </w:pPr>
      <w:r>
        <w:rPr>
          <w:rFonts w:hint="cs"/>
          <w:rtl/>
        </w:rPr>
        <w:t>הרכב הציון:</w:t>
      </w:r>
    </w:p>
    <w:p w:rsidR="00617698" w:rsidRDefault="00617698" w:rsidP="004A2AD1">
      <w:pPr>
        <w:rPr>
          <w:rtl/>
        </w:rPr>
      </w:pPr>
      <w:r>
        <w:rPr>
          <w:rFonts w:hint="cs"/>
          <w:rtl/>
        </w:rPr>
        <w:t>50% ממוצע שמונת הבחנים הטובים ביותר.</w:t>
      </w:r>
    </w:p>
    <w:p w:rsidR="00617698" w:rsidRDefault="00617698" w:rsidP="004A2AD1">
      <w:pPr>
        <w:rPr>
          <w:rtl/>
        </w:rPr>
      </w:pPr>
      <w:r>
        <w:rPr>
          <w:rFonts w:hint="cs"/>
          <w:rtl/>
        </w:rPr>
        <w:t>40% עבודת סיכום</w:t>
      </w:r>
    </w:p>
    <w:p w:rsidR="00617698" w:rsidRPr="00933CFA" w:rsidRDefault="00617698" w:rsidP="004A2AD1">
      <w:pPr>
        <w:rPr>
          <w:rtl/>
        </w:rPr>
      </w:pPr>
      <w:r>
        <w:rPr>
          <w:rFonts w:hint="cs"/>
          <w:rtl/>
        </w:rPr>
        <w:t>10% השתתפות</w:t>
      </w:r>
    </w:p>
    <w:sectPr w:rsidR="00617698" w:rsidRPr="00933CFA" w:rsidSect="006C77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AA0"/>
    <w:rsid w:val="00001278"/>
    <w:rsid w:val="00013FCA"/>
    <w:rsid w:val="00020D6C"/>
    <w:rsid w:val="0002371E"/>
    <w:rsid w:val="00031FFB"/>
    <w:rsid w:val="000355E6"/>
    <w:rsid w:val="000377AA"/>
    <w:rsid w:val="00042FDD"/>
    <w:rsid w:val="0004720F"/>
    <w:rsid w:val="00050E5F"/>
    <w:rsid w:val="00053EB3"/>
    <w:rsid w:val="00063ADE"/>
    <w:rsid w:val="00064C30"/>
    <w:rsid w:val="00066A4D"/>
    <w:rsid w:val="000848C0"/>
    <w:rsid w:val="00085D9B"/>
    <w:rsid w:val="00086CCD"/>
    <w:rsid w:val="00092B07"/>
    <w:rsid w:val="00093C0B"/>
    <w:rsid w:val="000A06F7"/>
    <w:rsid w:val="000C4910"/>
    <w:rsid w:val="000D4B9E"/>
    <w:rsid w:val="000E667F"/>
    <w:rsid w:val="000F0109"/>
    <w:rsid w:val="000F1344"/>
    <w:rsid w:val="000F1AFC"/>
    <w:rsid w:val="000F291E"/>
    <w:rsid w:val="00103D04"/>
    <w:rsid w:val="00107C33"/>
    <w:rsid w:val="00114026"/>
    <w:rsid w:val="00116FD1"/>
    <w:rsid w:val="00124E83"/>
    <w:rsid w:val="00127A85"/>
    <w:rsid w:val="001416B8"/>
    <w:rsid w:val="0015277F"/>
    <w:rsid w:val="00155049"/>
    <w:rsid w:val="001658C6"/>
    <w:rsid w:val="00170728"/>
    <w:rsid w:val="00170F96"/>
    <w:rsid w:val="00173D75"/>
    <w:rsid w:val="00175153"/>
    <w:rsid w:val="001758D0"/>
    <w:rsid w:val="00182283"/>
    <w:rsid w:val="00183A8C"/>
    <w:rsid w:val="00190884"/>
    <w:rsid w:val="001918FC"/>
    <w:rsid w:val="001A1C69"/>
    <w:rsid w:val="001A5B4E"/>
    <w:rsid w:val="001B3DC3"/>
    <w:rsid w:val="001B5236"/>
    <w:rsid w:val="001C0BB8"/>
    <w:rsid w:val="001C26CF"/>
    <w:rsid w:val="001C2D3A"/>
    <w:rsid w:val="001C439B"/>
    <w:rsid w:val="001D3A88"/>
    <w:rsid w:val="001E2924"/>
    <w:rsid w:val="001F3E2A"/>
    <w:rsid w:val="001F7897"/>
    <w:rsid w:val="002021F3"/>
    <w:rsid w:val="002057B5"/>
    <w:rsid w:val="002129F9"/>
    <w:rsid w:val="00217F2F"/>
    <w:rsid w:val="00224398"/>
    <w:rsid w:val="002366EB"/>
    <w:rsid w:val="002533BA"/>
    <w:rsid w:val="0025697D"/>
    <w:rsid w:val="00294494"/>
    <w:rsid w:val="0029492E"/>
    <w:rsid w:val="00294F62"/>
    <w:rsid w:val="00297DD1"/>
    <w:rsid w:val="002B6DEB"/>
    <w:rsid w:val="002C6F63"/>
    <w:rsid w:val="002C786C"/>
    <w:rsid w:val="002D083B"/>
    <w:rsid w:val="002D0AA0"/>
    <w:rsid w:val="002D5197"/>
    <w:rsid w:val="002D7149"/>
    <w:rsid w:val="002E472B"/>
    <w:rsid w:val="002F22C6"/>
    <w:rsid w:val="002F5E10"/>
    <w:rsid w:val="002F5FD6"/>
    <w:rsid w:val="00300746"/>
    <w:rsid w:val="003033F7"/>
    <w:rsid w:val="003172B5"/>
    <w:rsid w:val="00320B3D"/>
    <w:rsid w:val="00321EC1"/>
    <w:rsid w:val="003329EE"/>
    <w:rsid w:val="003432C3"/>
    <w:rsid w:val="00343601"/>
    <w:rsid w:val="00352D68"/>
    <w:rsid w:val="00355B91"/>
    <w:rsid w:val="003706E1"/>
    <w:rsid w:val="0037458A"/>
    <w:rsid w:val="00377FFD"/>
    <w:rsid w:val="00381F06"/>
    <w:rsid w:val="0038238C"/>
    <w:rsid w:val="0039121B"/>
    <w:rsid w:val="00394D60"/>
    <w:rsid w:val="00395CA3"/>
    <w:rsid w:val="00397BA7"/>
    <w:rsid w:val="003A4366"/>
    <w:rsid w:val="003B7056"/>
    <w:rsid w:val="003C245A"/>
    <w:rsid w:val="003C460E"/>
    <w:rsid w:val="003D0252"/>
    <w:rsid w:val="003D7847"/>
    <w:rsid w:val="003F0689"/>
    <w:rsid w:val="003F4FDA"/>
    <w:rsid w:val="003F7393"/>
    <w:rsid w:val="00412CA0"/>
    <w:rsid w:val="00414E23"/>
    <w:rsid w:val="00425667"/>
    <w:rsid w:val="00444574"/>
    <w:rsid w:val="004448B4"/>
    <w:rsid w:val="004627AB"/>
    <w:rsid w:val="00462E8D"/>
    <w:rsid w:val="00467893"/>
    <w:rsid w:val="00467DAC"/>
    <w:rsid w:val="004726F0"/>
    <w:rsid w:val="0048498B"/>
    <w:rsid w:val="00491F33"/>
    <w:rsid w:val="004A2AD1"/>
    <w:rsid w:val="004A2FBA"/>
    <w:rsid w:val="004A3639"/>
    <w:rsid w:val="004A60DB"/>
    <w:rsid w:val="004C1B40"/>
    <w:rsid w:val="004C4F47"/>
    <w:rsid w:val="004C6BB0"/>
    <w:rsid w:val="004D75D0"/>
    <w:rsid w:val="004E361C"/>
    <w:rsid w:val="004E41E9"/>
    <w:rsid w:val="004E6A5A"/>
    <w:rsid w:val="004F17C0"/>
    <w:rsid w:val="004F7459"/>
    <w:rsid w:val="00500EC1"/>
    <w:rsid w:val="005017D4"/>
    <w:rsid w:val="005032F8"/>
    <w:rsid w:val="005051C1"/>
    <w:rsid w:val="005101C2"/>
    <w:rsid w:val="00511A1D"/>
    <w:rsid w:val="0051461F"/>
    <w:rsid w:val="0051605B"/>
    <w:rsid w:val="0052590D"/>
    <w:rsid w:val="00526883"/>
    <w:rsid w:val="00534324"/>
    <w:rsid w:val="00553DA0"/>
    <w:rsid w:val="0055514B"/>
    <w:rsid w:val="0055665B"/>
    <w:rsid w:val="00561492"/>
    <w:rsid w:val="00564C46"/>
    <w:rsid w:val="005732D3"/>
    <w:rsid w:val="00574E7B"/>
    <w:rsid w:val="00576268"/>
    <w:rsid w:val="005776DF"/>
    <w:rsid w:val="005A293C"/>
    <w:rsid w:val="005A77BA"/>
    <w:rsid w:val="005B4508"/>
    <w:rsid w:val="005B4C12"/>
    <w:rsid w:val="005D2337"/>
    <w:rsid w:val="005E5688"/>
    <w:rsid w:val="005E7CE1"/>
    <w:rsid w:val="00600765"/>
    <w:rsid w:val="0060633C"/>
    <w:rsid w:val="006069CE"/>
    <w:rsid w:val="00617698"/>
    <w:rsid w:val="00617E96"/>
    <w:rsid w:val="0064053C"/>
    <w:rsid w:val="00644E9F"/>
    <w:rsid w:val="0064578F"/>
    <w:rsid w:val="006557C8"/>
    <w:rsid w:val="00661A8A"/>
    <w:rsid w:val="006636FD"/>
    <w:rsid w:val="00664F4A"/>
    <w:rsid w:val="0067551B"/>
    <w:rsid w:val="00676C1D"/>
    <w:rsid w:val="00677B35"/>
    <w:rsid w:val="00685D0D"/>
    <w:rsid w:val="0069555B"/>
    <w:rsid w:val="006A77B0"/>
    <w:rsid w:val="006B2081"/>
    <w:rsid w:val="006B20C8"/>
    <w:rsid w:val="006B450A"/>
    <w:rsid w:val="006B5009"/>
    <w:rsid w:val="006B7236"/>
    <w:rsid w:val="006C0901"/>
    <w:rsid w:val="006C429B"/>
    <w:rsid w:val="006C6CD4"/>
    <w:rsid w:val="006C775B"/>
    <w:rsid w:val="006D5B8D"/>
    <w:rsid w:val="006F1E4D"/>
    <w:rsid w:val="006F468E"/>
    <w:rsid w:val="006F4AE0"/>
    <w:rsid w:val="006F66EA"/>
    <w:rsid w:val="006F6A8B"/>
    <w:rsid w:val="006F7657"/>
    <w:rsid w:val="00713041"/>
    <w:rsid w:val="00713F70"/>
    <w:rsid w:val="007149A1"/>
    <w:rsid w:val="007238B4"/>
    <w:rsid w:val="00743FB1"/>
    <w:rsid w:val="00747DED"/>
    <w:rsid w:val="007548B2"/>
    <w:rsid w:val="00782875"/>
    <w:rsid w:val="00784512"/>
    <w:rsid w:val="00790236"/>
    <w:rsid w:val="00792D3D"/>
    <w:rsid w:val="007A1F29"/>
    <w:rsid w:val="007A423B"/>
    <w:rsid w:val="007A6D75"/>
    <w:rsid w:val="007B7A27"/>
    <w:rsid w:val="007C1253"/>
    <w:rsid w:val="007C3730"/>
    <w:rsid w:val="007D11DC"/>
    <w:rsid w:val="007F27A9"/>
    <w:rsid w:val="007F4BD1"/>
    <w:rsid w:val="00801502"/>
    <w:rsid w:val="008019D4"/>
    <w:rsid w:val="00813D5E"/>
    <w:rsid w:val="008165FF"/>
    <w:rsid w:val="008228FD"/>
    <w:rsid w:val="0082607F"/>
    <w:rsid w:val="00834236"/>
    <w:rsid w:val="00842992"/>
    <w:rsid w:val="00860FB2"/>
    <w:rsid w:val="008678E1"/>
    <w:rsid w:val="0088362E"/>
    <w:rsid w:val="00897C64"/>
    <w:rsid w:val="008A1B79"/>
    <w:rsid w:val="008A2A03"/>
    <w:rsid w:val="008A35C2"/>
    <w:rsid w:val="008A411F"/>
    <w:rsid w:val="008B44CA"/>
    <w:rsid w:val="008B67FB"/>
    <w:rsid w:val="008C4CA9"/>
    <w:rsid w:val="008D1257"/>
    <w:rsid w:val="008E4F45"/>
    <w:rsid w:val="00903526"/>
    <w:rsid w:val="00906045"/>
    <w:rsid w:val="00914E83"/>
    <w:rsid w:val="00917247"/>
    <w:rsid w:val="00920DF2"/>
    <w:rsid w:val="00925F5A"/>
    <w:rsid w:val="00927B32"/>
    <w:rsid w:val="00932F96"/>
    <w:rsid w:val="00933CFA"/>
    <w:rsid w:val="009355F5"/>
    <w:rsid w:val="00946DDC"/>
    <w:rsid w:val="00954D63"/>
    <w:rsid w:val="00954D9A"/>
    <w:rsid w:val="009552EC"/>
    <w:rsid w:val="00971660"/>
    <w:rsid w:val="00972E02"/>
    <w:rsid w:val="0097449E"/>
    <w:rsid w:val="009802FE"/>
    <w:rsid w:val="0098630B"/>
    <w:rsid w:val="00986E7B"/>
    <w:rsid w:val="0099028D"/>
    <w:rsid w:val="009944DD"/>
    <w:rsid w:val="009A050F"/>
    <w:rsid w:val="009B3C5F"/>
    <w:rsid w:val="009B5488"/>
    <w:rsid w:val="009C1AE1"/>
    <w:rsid w:val="009C1B8A"/>
    <w:rsid w:val="009C5FCB"/>
    <w:rsid w:val="009F04B4"/>
    <w:rsid w:val="009F1104"/>
    <w:rsid w:val="009F2A6F"/>
    <w:rsid w:val="009F43DA"/>
    <w:rsid w:val="00A00B4D"/>
    <w:rsid w:val="00A0600F"/>
    <w:rsid w:val="00A25C66"/>
    <w:rsid w:val="00A3184A"/>
    <w:rsid w:val="00A41286"/>
    <w:rsid w:val="00A4334D"/>
    <w:rsid w:val="00A4783D"/>
    <w:rsid w:val="00A47C61"/>
    <w:rsid w:val="00A522D7"/>
    <w:rsid w:val="00A54F78"/>
    <w:rsid w:val="00A5702D"/>
    <w:rsid w:val="00A5770A"/>
    <w:rsid w:val="00A71464"/>
    <w:rsid w:val="00A74C8C"/>
    <w:rsid w:val="00A7556A"/>
    <w:rsid w:val="00A76C5D"/>
    <w:rsid w:val="00A83F4D"/>
    <w:rsid w:val="00A87186"/>
    <w:rsid w:val="00A90507"/>
    <w:rsid w:val="00A905D0"/>
    <w:rsid w:val="00A95956"/>
    <w:rsid w:val="00A97F3A"/>
    <w:rsid w:val="00AA01B1"/>
    <w:rsid w:val="00AA37CF"/>
    <w:rsid w:val="00AB6693"/>
    <w:rsid w:val="00AC25B1"/>
    <w:rsid w:val="00AC32A3"/>
    <w:rsid w:val="00AC5432"/>
    <w:rsid w:val="00AD6826"/>
    <w:rsid w:val="00AE07B2"/>
    <w:rsid w:val="00AE1737"/>
    <w:rsid w:val="00AE3901"/>
    <w:rsid w:val="00AF4757"/>
    <w:rsid w:val="00B03E1C"/>
    <w:rsid w:val="00B10B42"/>
    <w:rsid w:val="00B11016"/>
    <w:rsid w:val="00B11FE7"/>
    <w:rsid w:val="00B122C1"/>
    <w:rsid w:val="00B26B60"/>
    <w:rsid w:val="00B311F4"/>
    <w:rsid w:val="00B37142"/>
    <w:rsid w:val="00B42421"/>
    <w:rsid w:val="00B504D1"/>
    <w:rsid w:val="00B563BE"/>
    <w:rsid w:val="00B65968"/>
    <w:rsid w:val="00B7049D"/>
    <w:rsid w:val="00B73DF2"/>
    <w:rsid w:val="00B74B5E"/>
    <w:rsid w:val="00B75BA1"/>
    <w:rsid w:val="00B815A7"/>
    <w:rsid w:val="00B84E36"/>
    <w:rsid w:val="00B867CA"/>
    <w:rsid w:val="00B93B09"/>
    <w:rsid w:val="00B96F9F"/>
    <w:rsid w:val="00BA2435"/>
    <w:rsid w:val="00BA3B83"/>
    <w:rsid w:val="00BA69D3"/>
    <w:rsid w:val="00BB0B2B"/>
    <w:rsid w:val="00BB32D1"/>
    <w:rsid w:val="00BC6C8C"/>
    <w:rsid w:val="00BD1313"/>
    <w:rsid w:val="00BD3511"/>
    <w:rsid w:val="00BD3691"/>
    <w:rsid w:val="00BD7519"/>
    <w:rsid w:val="00BE3E11"/>
    <w:rsid w:val="00BE5A72"/>
    <w:rsid w:val="00C0248D"/>
    <w:rsid w:val="00C02C8A"/>
    <w:rsid w:val="00C215AF"/>
    <w:rsid w:val="00C237E3"/>
    <w:rsid w:val="00C3040D"/>
    <w:rsid w:val="00C3084C"/>
    <w:rsid w:val="00C31904"/>
    <w:rsid w:val="00C37EB7"/>
    <w:rsid w:val="00C40C70"/>
    <w:rsid w:val="00C42D2D"/>
    <w:rsid w:val="00C46A66"/>
    <w:rsid w:val="00C50F25"/>
    <w:rsid w:val="00C51F3A"/>
    <w:rsid w:val="00C641C8"/>
    <w:rsid w:val="00C66705"/>
    <w:rsid w:val="00C7366F"/>
    <w:rsid w:val="00C77ED8"/>
    <w:rsid w:val="00CB1B3F"/>
    <w:rsid w:val="00CB3B08"/>
    <w:rsid w:val="00CC22D6"/>
    <w:rsid w:val="00CC7638"/>
    <w:rsid w:val="00CC7F06"/>
    <w:rsid w:val="00CD3B2B"/>
    <w:rsid w:val="00CD3B95"/>
    <w:rsid w:val="00CF1B38"/>
    <w:rsid w:val="00D052E1"/>
    <w:rsid w:val="00D055DA"/>
    <w:rsid w:val="00D10738"/>
    <w:rsid w:val="00D123B5"/>
    <w:rsid w:val="00D1620F"/>
    <w:rsid w:val="00D31B83"/>
    <w:rsid w:val="00D329F0"/>
    <w:rsid w:val="00D35965"/>
    <w:rsid w:val="00D37FC1"/>
    <w:rsid w:val="00D41AE0"/>
    <w:rsid w:val="00D549D7"/>
    <w:rsid w:val="00D8014B"/>
    <w:rsid w:val="00D878EC"/>
    <w:rsid w:val="00DA11F9"/>
    <w:rsid w:val="00DB7B75"/>
    <w:rsid w:val="00DC2993"/>
    <w:rsid w:val="00DD3A67"/>
    <w:rsid w:val="00DD4F4A"/>
    <w:rsid w:val="00DD5061"/>
    <w:rsid w:val="00DE19B0"/>
    <w:rsid w:val="00DF3B87"/>
    <w:rsid w:val="00DF55BE"/>
    <w:rsid w:val="00DF6368"/>
    <w:rsid w:val="00E002F5"/>
    <w:rsid w:val="00E02505"/>
    <w:rsid w:val="00E22583"/>
    <w:rsid w:val="00E22E18"/>
    <w:rsid w:val="00E42605"/>
    <w:rsid w:val="00E4440E"/>
    <w:rsid w:val="00E45185"/>
    <w:rsid w:val="00E468FA"/>
    <w:rsid w:val="00E5105B"/>
    <w:rsid w:val="00E53B47"/>
    <w:rsid w:val="00E602CC"/>
    <w:rsid w:val="00E63DF8"/>
    <w:rsid w:val="00E65294"/>
    <w:rsid w:val="00E66908"/>
    <w:rsid w:val="00E70BEE"/>
    <w:rsid w:val="00EA36EE"/>
    <w:rsid w:val="00EB0468"/>
    <w:rsid w:val="00ED0B71"/>
    <w:rsid w:val="00ED525C"/>
    <w:rsid w:val="00EE1AE3"/>
    <w:rsid w:val="00EF3F62"/>
    <w:rsid w:val="00F01632"/>
    <w:rsid w:val="00F030BA"/>
    <w:rsid w:val="00F03796"/>
    <w:rsid w:val="00F10E4C"/>
    <w:rsid w:val="00F2179C"/>
    <w:rsid w:val="00F26042"/>
    <w:rsid w:val="00F343FB"/>
    <w:rsid w:val="00F461FB"/>
    <w:rsid w:val="00F509F4"/>
    <w:rsid w:val="00F54BE1"/>
    <w:rsid w:val="00F637BA"/>
    <w:rsid w:val="00F63D46"/>
    <w:rsid w:val="00F71A85"/>
    <w:rsid w:val="00F84FAB"/>
    <w:rsid w:val="00F97FD4"/>
    <w:rsid w:val="00FA2B79"/>
    <w:rsid w:val="00FC253D"/>
    <w:rsid w:val="00FC3714"/>
    <w:rsid w:val="00FC5002"/>
    <w:rsid w:val="00FE1355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benshmer</cp:lastModifiedBy>
  <cp:revision>2</cp:revision>
  <dcterms:created xsi:type="dcterms:W3CDTF">2013-10-15T09:25:00Z</dcterms:created>
  <dcterms:modified xsi:type="dcterms:W3CDTF">2013-10-15T09:25:00Z</dcterms:modified>
</cp:coreProperties>
</file>