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C3FA6" w14:textId="77777777" w:rsidR="00590B6D" w:rsidRPr="000C3138" w:rsidRDefault="00590B6D" w:rsidP="00590B6D">
      <w:pPr>
        <w:spacing w:after="0" w:line="360" w:lineRule="auto"/>
        <w:rPr>
          <w:rFonts w:ascii="David" w:hAnsi="David" w:cs="David"/>
          <w:sz w:val="24"/>
          <w:szCs w:val="24"/>
          <w:rtl/>
        </w:rPr>
      </w:pPr>
      <w:r w:rsidRPr="000C3138">
        <w:rPr>
          <w:rFonts w:ascii="David" w:hAnsi="David" w:cs="David"/>
          <w:sz w:val="24"/>
          <w:szCs w:val="24"/>
          <w:rtl/>
        </w:rPr>
        <w:t>היחידה להוראת שפות זרות, המחלקה ללימודים רב תחומיים</w:t>
      </w:r>
    </w:p>
    <w:p w14:paraId="74E2AB74" w14:textId="77777777" w:rsidR="00590B6D" w:rsidRPr="000C3138" w:rsidRDefault="00590B6D" w:rsidP="00590B6D">
      <w:pPr>
        <w:spacing w:after="0" w:line="360" w:lineRule="auto"/>
        <w:rPr>
          <w:rFonts w:ascii="David" w:hAnsi="David" w:cs="David"/>
          <w:sz w:val="24"/>
          <w:szCs w:val="24"/>
          <w:rtl/>
        </w:rPr>
      </w:pPr>
      <w:r w:rsidRPr="000C3138">
        <w:rPr>
          <w:rFonts w:ascii="David" w:hAnsi="David" w:cs="David"/>
          <w:sz w:val="24"/>
          <w:szCs w:val="24"/>
          <w:rtl/>
        </w:rPr>
        <w:t>המחלקה להיסטוריה כללית</w:t>
      </w:r>
    </w:p>
    <w:p w14:paraId="36D86D90" w14:textId="77777777" w:rsidR="00590B6D" w:rsidRPr="000C3138" w:rsidRDefault="00590B6D" w:rsidP="00590B6D">
      <w:pPr>
        <w:spacing w:after="0" w:line="360" w:lineRule="auto"/>
        <w:rPr>
          <w:rFonts w:ascii="David" w:hAnsi="David" w:cs="David"/>
          <w:sz w:val="24"/>
          <w:szCs w:val="24"/>
          <w:rtl/>
        </w:rPr>
      </w:pPr>
    </w:p>
    <w:p w14:paraId="27F000DC" w14:textId="77777777" w:rsidR="00F322F5" w:rsidRPr="000C3138" w:rsidRDefault="00063264" w:rsidP="00A57242">
      <w:pPr>
        <w:spacing w:after="0" w:line="360" w:lineRule="auto"/>
        <w:rPr>
          <w:rFonts w:ascii="David" w:hAnsi="David" w:cs="David"/>
          <w:sz w:val="24"/>
          <w:szCs w:val="24"/>
          <w:rtl/>
        </w:rPr>
      </w:pPr>
      <w:r w:rsidRPr="000C3138">
        <w:rPr>
          <w:rFonts w:ascii="David" w:hAnsi="David" w:cs="David"/>
          <w:sz w:val="24"/>
          <w:szCs w:val="24"/>
          <w:rtl/>
        </w:rPr>
        <w:t>152.1.1061/1271</w:t>
      </w:r>
      <w:r w:rsidR="00F322F5" w:rsidRPr="000C3138">
        <w:rPr>
          <w:rFonts w:ascii="David" w:hAnsi="David" w:cs="David"/>
          <w:sz w:val="24"/>
          <w:szCs w:val="24"/>
          <w:rtl/>
        </w:rPr>
        <w:t xml:space="preserve"> </w:t>
      </w:r>
      <w:r w:rsidR="00F322F5" w:rsidRPr="000C3138">
        <w:rPr>
          <w:rFonts w:ascii="David" w:hAnsi="David" w:cs="David"/>
          <w:b/>
          <w:bCs/>
          <w:sz w:val="24"/>
          <w:szCs w:val="24"/>
          <w:rtl/>
        </w:rPr>
        <w:t>יוונית למתחילים</w:t>
      </w:r>
      <w:r w:rsidR="00F322F5" w:rsidRPr="000C3138">
        <w:rPr>
          <w:rFonts w:ascii="David" w:hAnsi="David" w:cs="David"/>
          <w:sz w:val="24"/>
          <w:szCs w:val="24"/>
          <w:rtl/>
        </w:rPr>
        <w:t xml:space="preserve"> </w:t>
      </w:r>
    </w:p>
    <w:p w14:paraId="3D5DBFB4" w14:textId="77777777" w:rsidR="000C3138" w:rsidRPr="000C3138" w:rsidRDefault="00F322F5" w:rsidP="000C3138">
      <w:pPr>
        <w:spacing w:after="0" w:line="360" w:lineRule="auto"/>
        <w:rPr>
          <w:rFonts w:ascii="David" w:hAnsi="David" w:cs="David"/>
          <w:sz w:val="24"/>
          <w:szCs w:val="24"/>
          <w:rtl/>
        </w:rPr>
      </w:pPr>
      <w:r w:rsidRPr="000C3138">
        <w:rPr>
          <w:rFonts w:ascii="David" w:hAnsi="David" w:cs="David"/>
          <w:sz w:val="24"/>
          <w:szCs w:val="24"/>
          <w:rtl/>
        </w:rPr>
        <w:t xml:space="preserve">8 נק"ז שנתי, 4 שעות שבועיות, </w:t>
      </w:r>
      <w:r w:rsidR="000C3138" w:rsidRPr="000C3138">
        <w:rPr>
          <w:rFonts w:ascii="David" w:hAnsi="David" w:cs="David"/>
          <w:sz w:val="24"/>
          <w:szCs w:val="24"/>
          <w:rtl/>
        </w:rPr>
        <w:t xml:space="preserve">ב' 10-12, ה' 10-12 </w:t>
      </w:r>
    </w:p>
    <w:p w14:paraId="509036AE" w14:textId="77777777" w:rsidR="00755DE4" w:rsidRPr="000C3138" w:rsidRDefault="00755DE4" w:rsidP="000C3138">
      <w:pPr>
        <w:spacing w:after="0" w:line="360" w:lineRule="auto"/>
        <w:rPr>
          <w:rFonts w:ascii="David" w:hAnsi="David" w:cs="David"/>
          <w:sz w:val="24"/>
          <w:szCs w:val="24"/>
          <w:rtl/>
        </w:rPr>
      </w:pPr>
    </w:p>
    <w:p w14:paraId="478E8654" w14:textId="77777777" w:rsidR="00F322F5" w:rsidRPr="000C3138" w:rsidRDefault="00F322F5" w:rsidP="00A57242">
      <w:pPr>
        <w:spacing w:after="0" w:line="360" w:lineRule="auto"/>
        <w:rPr>
          <w:rFonts w:ascii="David" w:hAnsi="David" w:cs="David"/>
          <w:sz w:val="24"/>
          <w:szCs w:val="24"/>
          <w:rtl/>
        </w:rPr>
      </w:pPr>
      <w:r w:rsidRPr="000C3138">
        <w:rPr>
          <w:rFonts w:ascii="David" w:hAnsi="David" w:cs="David"/>
          <w:sz w:val="24"/>
          <w:szCs w:val="24"/>
          <w:rtl/>
        </w:rPr>
        <w:t>ד"ר נורית שובל-דודאי</w:t>
      </w:r>
    </w:p>
    <w:p w14:paraId="41C42B8B" w14:textId="77777777" w:rsidR="00A57242" w:rsidRPr="000C3138" w:rsidRDefault="00A57242" w:rsidP="00E22282">
      <w:pPr>
        <w:spacing w:line="480" w:lineRule="auto"/>
        <w:rPr>
          <w:rFonts w:ascii="David" w:hAnsi="David" w:cs="David"/>
          <w:sz w:val="24"/>
          <w:szCs w:val="24"/>
          <w:rtl/>
        </w:rPr>
      </w:pPr>
      <w:r w:rsidRPr="000C3138">
        <w:rPr>
          <w:rFonts w:ascii="David" w:hAnsi="David" w:cs="David"/>
          <w:sz w:val="24"/>
          <w:szCs w:val="24"/>
          <w:rtl/>
        </w:rPr>
        <w:t>שעת קבלה: יום ה' 09</w:t>
      </w:r>
      <w:r w:rsidR="00376F6B" w:rsidRPr="000C3138">
        <w:rPr>
          <w:rFonts w:ascii="David" w:hAnsi="David" w:cs="David"/>
          <w:sz w:val="24"/>
          <w:szCs w:val="24"/>
          <w:rtl/>
        </w:rPr>
        <w:t>00</w:t>
      </w:r>
      <w:r w:rsidRPr="000C3138">
        <w:rPr>
          <w:rFonts w:ascii="David" w:hAnsi="David" w:cs="David"/>
          <w:sz w:val="24"/>
          <w:szCs w:val="24"/>
          <w:rtl/>
        </w:rPr>
        <w:t>-1000 בתיאום</w:t>
      </w:r>
      <w:r w:rsidR="00AC327E" w:rsidRPr="000C3138">
        <w:rPr>
          <w:rFonts w:ascii="David" w:hAnsi="David" w:cs="David"/>
          <w:sz w:val="24"/>
          <w:szCs w:val="24"/>
          <w:rtl/>
        </w:rPr>
        <w:t xml:space="preserve"> מראש</w:t>
      </w:r>
      <w:r w:rsidRPr="000C3138">
        <w:rPr>
          <w:rFonts w:ascii="David" w:hAnsi="David" w:cs="David"/>
          <w:sz w:val="24"/>
          <w:szCs w:val="24"/>
          <w:rtl/>
        </w:rPr>
        <w:t xml:space="preserve"> 74/3</w:t>
      </w:r>
      <w:r w:rsidR="00E22282">
        <w:rPr>
          <w:rFonts w:ascii="David" w:hAnsi="David" w:cs="David" w:hint="cs"/>
          <w:sz w:val="24"/>
          <w:szCs w:val="24"/>
          <w:rtl/>
        </w:rPr>
        <w:t>12</w:t>
      </w:r>
      <w:r w:rsidRPr="000C3138">
        <w:rPr>
          <w:rFonts w:ascii="David" w:hAnsi="David" w:cs="David"/>
          <w:sz w:val="24"/>
          <w:szCs w:val="24"/>
          <w:rtl/>
        </w:rPr>
        <w:t xml:space="preserve"> </w:t>
      </w:r>
      <w:hyperlink r:id="rId5" w:history="1">
        <w:r w:rsidR="00590B6D" w:rsidRPr="000C3138">
          <w:rPr>
            <w:rStyle w:val="Hyperlink"/>
            <w:rFonts w:ascii="David" w:hAnsi="David" w:cs="David"/>
            <w:sz w:val="24"/>
            <w:szCs w:val="24"/>
          </w:rPr>
          <w:t>shovaldu@bgu.ac.il</w:t>
        </w:r>
      </w:hyperlink>
    </w:p>
    <w:p w14:paraId="1DC743F9" w14:textId="77777777" w:rsidR="00B1261E" w:rsidRPr="000C3138" w:rsidRDefault="00B1261E" w:rsidP="00AC43EC">
      <w:pPr>
        <w:spacing w:after="0" w:line="360" w:lineRule="auto"/>
        <w:jc w:val="both"/>
        <w:rPr>
          <w:rFonts w:ascii="David" w:hAnsi="David" w:cs="David"/>
          <w:sz w:val="24"/>
          <w:szCs w:val="24"/>
          <w:rtl/>
        </w:rPr>
      </w:pPr>
      <w:r w:rsidRPr="000C3138">
        <w:rPr>
          <w:rFonts w:ascii="David" w:hAnsi="David" w:cs="David"/>
          <w:b/>
          <w:bCs/>
          <w:sz w:val="24"/>
          <w:szCs w:val="24"/>
          <w:rtl/>
        </w:rPr>
        <w:t>תיאור הקורס</w:t>
      </w:r>
      <w:r w:rsidRPr="000C3138">
        <w:rPr>
          <w:rFonts w:ascii="David" w:hAnsi="David" w:cs="David"/>
          <w:sz w:val="24"/>
          <w:szCs w:val="24"/>
          <w:rtl/>
        </w:rPr>
        <w:t>:</w:t>
      </w:r>
      <w:r w:rsidR="007115F4" w:rsidRPr="000C3138">
        <w:rPr>
          <w:rFonts w:ascii="David" w:hAnsi="David" w:cs="David"/>
          <w:sz w:val="24"/>
          <w:szCs w:val="24"/>
          <w:rtl/>
        </w:rPr>
        <w:t xml:space="preserve"> </w:t>
      </w:r>
      <w:r w:rsidRPr="000C3138">
        <w:rPr>
          <w:rFonts w:ascii="David" w:hAnsi="David" w:cs="David"/>
          <w:sz w:val="24"/>
          <w:szCs w:val="24"/>
          <w:rtl/>
        </w:rPr>
        <w:t xml:space="preserve">רוב הספרות היוונית הקלאסית נכתבה בניב האטי באתונה שבאיזור אטיקה במאות </w:t>
      </w:r>
      <w:r w:rsidRPr="000C3138">
        <w:rPr>
          <w:rFonts w:ascii="David" w:hAnsi="David" w:cs="David"/>
          <w:sz w:val="24"/>
          <w:szCs w:val="24"/>
        </w:rPr>
        <w:t>V</w:t>
      </w:r>
      <w:r w:rsidRPr="000C3138">
        <w:rPr>
          <w:rFonts w:ascii="David" w:hAnsi="David" w:cs="David"/>
          <w:sz w:val="24"/>
          <w:szCs w:val="24"/>
          <w:rtl/>
        </w:rPr>
        <w:t xml:space="preserve">, </w:t>
      </w:r>
      <w:r w:rsidRPr="000C3138">
        <w:rPr>
          <w:rFonts w:ascii="David" w:hAnsi="David" w:cs="David"/>
          <w:sz w:val="24"/>
          <w:szCs w:val="24"/>
        </w:rPr>
        <w:t>IV</w:t>
      </w:r>
      <w:r w:rsidR="00376F6B" w:rsidRPr="000C3138">
        <w:rPr>
          <w:rFonts w:ascii="David" w:hAnsi="David" w:cs="David"/>
          <w:sz w:val="24"/>
          <w:szCs w:val="24"/>
          <w:rtl/>
        </w:rPr>
        <w:t xml:space="preserve"> לפסה"נ</w:t>
      </w:r>
      <w:r w:rsidRPr="000C3138">
        <w:rPr>
          <w:rFonts w:ascii="David" w:hAnsi="David" w:cs="David"/>
          <w:sz w:val="24"/>
          <w:szCs w:val="24"/>
          <w:rtl/>
        </w:rPr>
        <w:t xml:space="preserve">. בתקופה ההלניסטית, הרומית והביזנטית שימשה האטית כבסיס ללשון הקוינה, לשון עולמית במזרח ההלניסטי, </w:t>
      </w:r>
      <w:r w:rsidR="007115F4" w:rsidRPr="000C3138">
        <w:rPr>
          <w:rFonts w:ascii="David" w:hAnsi="David" w:cs="David"/>
          <w:sz w:val="24"/>
          <w:szCs w:val="24"/>
          <w:rtl/>
        </w:rPr>
        <w:t xml:space="preserve">אשר </w:t>
      </w:r>
      <w:r w:rsidRPr="000C3138">
        <w:rPr>
          <w:rFonts w:ascii="David" w:hAnsi="David" w:cs="David"/>
          <w:sz w:val="24"/>
          <w:szCs w:val="24"/>
          <w:rtl/>
        </w:rPr>
        <w:t>בה נכתבו תרגום השבעים והברית החדשה, ו</w:t>
      </w:r>
      <w:r w:rsidR="007115F4" w:rsidRPr="000C3138">
        <w:rPr>
          <w:rFonts w:ascii="David" w:hAnsi="David" w:cs="David"/>
          <w:sz w:val="24"/>
          <w:szCs w:val="24"/>
          <w:rtl/>
        </w:rPr>
        <w:t xml:space="preserve">אשר </w:t>
      </w:r>
      <w:r w:rsidRPr="000C3138">
        <w:rPr>
          <w:rFonts w:ascii="David" w:hAnsi="David" w:cs="David"/>
          <w:sz w:val="24"/>
          <w:szCs w:val="24"/>
          <w:rtl/>
        </w:rPr>
        <w:t xml:space="preserve">שימשה בסיס ליוונית </w:t>
      </w:r>
      <w:r w:rsidR="007115F4" w:rsidRPr="000C3138">
        <w:rPr>
          <w:rFonts w:ascii="David" w:hAnsi="David" w:cs="David"/>
          <w:sz w:val="24"/>
          <w:szCs w:val="24"/>
          <w:rtl/>
        </w:rPr>
        <w:t>ה</w:t>
      </w:r>
      <w:r w:rsidRPr="000C3138">
        <w:rPr>
          <w:rFonts w:ascii="David" w:hAnsi="David" w:cs="David"/>
          <w:sz w:val="24"/>
          <w:szCs w:val="24"/>
          <w:rtl/>
        </w:rPr>
        <w:t>מודרנית.</w:t>
      </w:r>
    </w:p>
    <w:p w14:paraId="00875E15" w14:textId="77777777" w:rsidR="00B1261E" w:rsidRPr="000C3138" w:rsidRDefault="00B1261E" w:rsidP="00AC43EC">
      <w:pPr>
        <w:spacing w:after="0" w:line="360" w:lineRule="auto"/>
        <w:jc w:val="both"/>
        <w:rPr>
          <w:rFonts w:ascii="David" w:hAnsi="David" w:cs="David"/>
          <w:sz w:val="24"/>
          <w:szCs w:val="24"/>
          <w:rtl/>
        </w:rPr>
      </w:pPr>
      <w:r w:rsidRPr="000C3138">
        <w:rPr>
          <w:rFonts w:ascii="David" w:hAnsi="David" w:cs="David"/>
          <w:sz w:val="24"/>
          <w:szCs w:val="24"/>
          <w:rtl/>
        </w:rPr>
        <w:t>לימוד היוונית הקלאסית שנכתבה באתונה ישמש בסיס לקריאת טקסטים ארכאיים, מאוחרים, ובדיאלקטים אחרים, ויאפשר קריאת יצירות מופת בסוגות הספרותיות השונות, החל באפוסים של הומרוס והסיודוס, טרגדיות של איסכילוס, סופוקלס ואוריפידס וקומדיות של אריסטופאנס ומננדרוס, נואמים</w:t>
      </w:r>
      <w:r w:rsidR="007115F4" w:rsidRPr="000C3138">
        <w:rPr>
          <w:rFonts w:ascii="David" w:hAnsi="David" w:cs="David"/>
          <w:sz w:val="24"/>
          <w:szCs w:val="24"/>
          <w:rtl/>
        </w:rPr>
        <w:t>,</w:t>
      </w:r>
      <w:r w:rsidRPr="000C3138">
        <w:rPr>
          <w:rFonts w:ascii="David" w:hAnsi="David" w:cs="David"/>
          <w:sz w:val="24"/>
          <w:szCs w:val="24"/>
          <w:rtl/>
        </w:rPr>
        <w:t xml:space="preserve"> ליסיאס, איסוקרטס, איסכינס ודמוסתנס, היסטוריונים</w:t>
      </w:r>
      <w:r w:rsidR="007115F4" w:rsidRPr="000C3138">
        <w:rPr>
          <w:rFonts w:ascii="David" w:hAnsi="David" w:cs="David"/>
          <w:sz w:val="24"/>
          <w:szCs w:val="24"/>
          <w:rtl/>
        </w:rPr>
        <w:t>,</w:t>
      </w:r>
      <w:r w:rsidRPr="000C3138">
        <w:rPr>
          <w:rFonts w:ascii="David" w:hAnsi="David" w:cs="David"/>
          <w:sz w:val="24"/>
          <w:szCs w:val="24"/>
          <w:rtl/>
        </w:rPr>
        <w:t xml:space="preserve"> הרודוטוס ותוקידידס, פילוסופים</w:t>
      </w:r>
      <w:r w:rsidR="007115F4" w:rsidRPr="000C3138">
        <w:rPr>
          <w:rFonts w:ascii="David" w:hAnsi="David" w:cs="David"/>
          <w:sz w:val="24"/>
          <w:szCs w:val="24"/>
          <w:rtl/>
        </w:rPr>
        <w:t>,</w:t>
      </w:r>
      <w:r w:rsidRPr="000C3138">
        <w:rPr>
          <w:rFonts w:ascii="David" w:hAnsi="David" w:cs="David"/>
          <w:sz w:val="24"/>
          <w:szCs w:val="24"/>
          <w:rtl/>
        </w:rPr>
        <w:t xml:space="preserve"> אפלטון ואריסטו, משוררים לסוגיהם ועוד.</w:t>
      </w:r>
    </w:p>
    <w:p w14:paraId="64310F10" w14:textId="77777777" w:rsidR="00F430ED" w:rsidRPr="000C3138" w:rsidRDefault="007115F4" w:rsidP="00AC43EC">
      <w:pPr>
        <w:spacing w:after="0" w:line="360" w:lineRule="auto"/>
        <w:jc w:val="both"/>
        <w:rPr>
          <w:rFonts w:ascii="David" w:hAnsi="David" w:cs="David"/>
          <w:sz w:val="24"/>
          <w:szCs w:val="24"/>
          <w:rtl/>
        </w:rPr>
      </w:pPr>
      <w:r w:rsidRPr="000C3138">
        <w:rPr>
          <w:rFonts w:ascii="David" w:hAnsi="David" w:cs="David"/>
          <w:sz w:val="24"/>
          <w:szCs w:val="24"/>
          <w:rtl/>
        </w:rPr>
        <w:t>ה</w:t>
      </w:r>
      <w:r w:rsidR="00F430ED" w:rsidRPr="000C3138">
        <w:rPr>
          <w:rFonts w:ascii="David" w:hAnsi="David" w:cs="David"/>
          <w:sz w:val="24"/>
          <w:szCs w:val="24"/>
          <w:rtl/>
        </w:rPr>
        <w:t xml:space="preserve">יוונית </w:t>
      </w:r>
      <w:r w:rsidRPr="000C3138">
        <w:rPr>
          <w:rFonts w:ascii="David" w:hAnsi="David" w:cs="David"/>
          <w:sz w:val="24"/>
          <w:szCs w:val="24"/>
          <w:rtl/>
        </w:rPr>
        <w:t>ה</w:t>
      </w:r>
      <w:r w:rsidR="00F430ED" w:rsidRPr="000C3138">
        <w:rPr>
          <w:rFonts w:ascii="David" w:hAnsi="David" w:cs="David"/>
          <w:sz w:val="24"/>
          <w:szCs w:val="24"/>
          <w:rtl/>
        </w:rPr>
        <w:t>קלאסית השתמרה בכתובים ספרותיים או טכניים, אך קיימות עדויות גם ללשון מדוברת בז'אנרים של קומדיה או אפיסטולוגרפיה, או במקורות אחרים כגון פפירוסים וכתובות.</w:t>
      </w:r>
    </w:p>
    <w:p w14:paraId="491BC4EF" w14:textId="77777777" w:rsidR="00F430ED" w:rsidRPr="000C3138" w:rsidRDefault="00F430ED" w:rsidP="00A57242">
      <w:pPr>
        <w:spacing w:after="0" w:line="360" w:lineRule="auto"/>
        <w:rPr>
          <w:rFonts w:ascii="David" w:hAnsi="David" w:cs="David"/>
          <w:sz w:val="24"/>
          <w:szCs w:val="24"/>
          <w:rtl/>
        </w:rPr>
      </w:pPr>
    </w:p>
    <w:p w14:paraId="495EEE40" w14:textId="77777777" w:rsidR="00B1261E" w:rsidRPr="000C3138" w:rsidRDefault="00B1261E" w:rsidP="007115F4">
      <w:pPr>
        <w:spacing w:after="0" w:line="360" w:lineRule="auto"/>
        <w:rPr>
          <w:rFonts w:ascii="David" w:hAnsi="David" w:cs="David"/>
          <w:sz w:val="24"/>
          <w:szCs w:val="24"/>
          <w:rtl/>
        </w:rPr>
      </w:pPr>
      <w:r w:rsidRPr="000C3138">
        <w:rPr>
          <w:rFonts w:ascii="David" w:hAnsi="David" w:cs="David"/>
          <w:b/>
          <w:bCs/>
          <w:sz w:val="24"/>
          <w:szCs w:val="24"/>
          <w:rtl/>
        </w:rPr>
        <w:t>מטרת הקורס</w:t>
      </w:r>
      <w:r w:rsidRPr="000C3138">
        <w:rPr>
          <w:rFonts w:ascii="David" w:hAnsi="David" w:cs="David"/>
          <w:sz w:val="24"/>
          <w:szCs w:val="24"/>
          <w:rtl/>
        </w:rPr>
        <w:t>:</w:t>
      </w:r>
      <w:r w:rsidR="007115F4" w:rsidRPr="000C3138">
        <w:rPr>
          <w:rFonts w:ascii="David" w:hAnsi="David" w:cs="David"/>
          <w:sz w:val="24"/>
          <w:szCs w:val="24"/>
          <w:rtl/>
        </w:rPr>
        <w:t xml:space="preserve"> </w:t>
      </w:r>
      <w:r w:rsidRPr="000C3138">
        <w:rPr>
          <w:rFonts w:ascii="David" w:hAnsi="David" w:cs="David"/>
          <w:sz w:val="24"/>
          <w:szCs w:val="24"/>
          <w:rtl/>
        </w:rPr>
        <w:t xml:space="preserve">לימוד יסודות הלשון היוונית העתיקה, תורת הצורות ותחביר, רכישת אוצר מילים, </w:t>
      </w:r>
      <w:r w:rsidR="007115F4" w:rsidRPr="000C3138">
        <w:rPr>
          <w:rFonts w:ascii="David" w:hAnsi="David" w:cs="David"/>
          <w:sz w:val="24"/>
          <w:szCs w:val="24"/>
          <w:rtl/>
        </w:rPr>
        <w:t xml:space="preserve">ומיומנות שימוש במילון ובספרות משנית </w:t>
      </w:r>
      <w:r w:rsidRPr="000C3138">
        <w:rPr>
          <w:rFonts w:ascii="David" w:hAnsi="David" w:cs="David"/>
          <w:sz w:val="24"/>
          <w:szCs w:val="24"/>
          <w:rtl/>
        </w:rPr>
        <w:t>לשם קריאת טקסטים מקוריים ביוונית.</w:t>
      </w:r>
    </w:p>
    <w:p w14:paraId="59E6D687" w14:textId="77777777" w:rsidR="00B1261E" w:rsidRPr="000C3138" w:rsidRDefault="00B1261E" w:rsidP="00A57242">
      <w:pPr>
        <w:spacing w:after="0" w:line="360" w:lineRule="auto"/>
        <w:rPr>
          <w:rFonts w:ascii="David" w:hAnsi="David" w:cs="David"/>
          <w:sz w:val="24"/>
          <w:szCs w:val="24"/>
          <w:rtl/>
        </w:rPr>
      </w:pPr>
    </w:p>
    <w:p w14:paraId="07C0EB9D" w14:textId="77777777" w:rsidR="00FC12E0" w:rsidRPr="000C3138" w:rsidRDefault="00FC12E0" w:rsidP="007B58D1">
      <w:pPr>
        <w:spacing w:after="0" w:line="360" w:lineRule="auto"/>
        <w:rPr>
          <w:rFonts w:ascii="David" w:hAnsi="David" w:cs="David"/>
          <w:sz w:val="24"/>
          <w:szCs w:val="24"/>
          <w:rtl/>
        </w:rPr>
      </w:pPr>
      <w:r w:rsidRPr="000C3138">
        <w:rPr>
          <w:rFonts w:ascii="David" w:hAnsi="David" w:cs="David"/>
          <w:b/>
          <w:bCs/>
          <w:sz w:val="24"/>
          <w:szCs w:val="24"/>
          <w:rtl/>
        </w:rPr>
        <w:t>חובות הקורס</w:t>
      </w:r>
      <w:r w:rsidRPr="000C3138">
        <w:rPr>
          <w:rFonts w:ascii="David" w:hAnsi="David" w:cs="David"/>
          <w:sz w:val="24"/>
          <w:szCs w:val="24"/>
          <w:rtl/>
        </w:rPr>
        <w:t>: נוכחות על פי חוקי הפקולטה, הגשה שוטפת של תרגילים, כ</w:t>
      </w:r>
      <w:r w:rsidR="007B58D1" w:rsidRPr="000C3138">
        <w:rPr>
          <w:rFonts w:ascii="David" w:hAnsi="David" w:cs="David"/>
          <w:sz w:val="24"/>
          <w:szCs w:val="24"/>
          <w:rtl/>
        </w:rPr>
        <w:t>ארבע</w:t>
      </w:r>
      <w:r w:rsidRPr="000C3138">
        <w:rPr>
          <w:rFonts w:ascii="David" w:hAnsi="David" w:cs="David"/>
          <w:sz w:val="24"/>
          <w:szCs w:val="24"/>
          <w:rtl/>
        </w:rPr>
        <w:t>ה בחנים ומבחנים במהלך השנה לשם לימוד החומר לקראת המבחן הסופי</w:t>
      </w:r>
      <w:r w:rsidR="007115F4" w:rsidRPr="000C3138">
        <w:rPr>
          <w:rFonts w:ascii="David" w:hAnsi="David" w:cs="David"/>
          <w:sz w:val="24"/>
          <w:szCs w:val="24"/>
          <w:rtl/>
        </w:rPr>
        <w:t>.</w:t>
      </w:r>
    </w:p>
    <w:p w14:paraId="0F1B8F19" w14:textId="77777777" w:rsidR="00C82A7F" w:rsidRPr="000C3138" w:rsidRDefault="00C82A7F" w:rsidP="00A57242">
      <w:pPr>
        <w:spacing w:after="0" w:line="360" w:lineRule="auto"/>
        <w:rPr>
          <w:rFonts w:ascii="David" w:hAnsi="David" w:cs="David"/>
          <w:sz w:val="24"/>
          <w:szCs w:val="24"/>
          <w:rtl/>
        </w:rPr>
      </w:pPr>
    </w:p>
    <w:p w14:paraId="2F4D7A3D" w14:textId="0D0A6D9C" w:rsidR="003715AA" w:rsidRDefault="003715AA" w:rsidP="00FC12E0">
      <w:pPr>
        <w:spacing w:after="0" w:line="360" w:lineRule="auto"/>
        <w:rPr>
          <w:rFonts w:ascii="David" w:hAnsi="David" w:cs="David"/>
          <w:sz w:val="24"/>
          <w:szCs w:val="24"/>
          <w:rtl/>
        </w:rPr>
      </w:pPr>
      <w:r>
        <w:rPr>
          <w:rFonts w:ascii="David" w:hAnsi="David" w:cs="David" w:hint="cs"/>
          <w:b/>
          <w:bCs/>
          <w:sz w:val="24"/>
          <w:szCs w:val="24"/>
          <w:rtl/>
        </w:rPr>
        <w:t xml:space="preserve">אופן ההוראה: </w:t>
      </w:r>
      <w:r>
        <w:rPr>
          <w:rFonts w:ascii="David" w:hAnsi="David" w:cs="David" w:hint="cs"/>
          <w:sz w:val="24"/>
          <w:szCs w:val="24"/>
          <w:rtl/>
        </w:rPr>
        <w:t>הקורס יתנהל ב</w:t>
      </w:r>
      <w:r w:rsidR="003C6C9E">
        <w:rPr>
          <w:rFonts w:cs="David" w:hint="cs"/>
          <w:sz w:val="24"/>
          <w:szCs w:val="24"/>
          <w:rtl/>
          <w:lang w:val="el-GR"/>
        </w:rPr>
        <w:t>מידת האפשר ב</w:t>
      </w:r>
      <w:r>
        <w:rPr>
          <w:rFonts w:ascii="David" w:hAnsi="David" w:cs="David" w:hint="cs"/>
          <w:sz w:val="24"/>
          <w:szCs w:val="24"/>
          <w:rtl/>
        </w:rPr>
        <w:t>אופן פרונטלי.</w:t>
      </w:r>
      <w:r w:rsidR="00A60CD5">
        <w:rPr>
          <w:rFonts w:ascii="David" w:hAnsi="David" w:cs="David" w:hint="cs"/>
          <w:sz w:val="24"/>
          <w:szCs w:val="24"/>
          <w:rtl/>
        </w:rPr>
        <w:t xml:space="preserve"> אם לא תתאפשר הוראה פרונטלית, יתנהל באופן מקוון.</w:t>
      </w:r>
    </w:p>
    <w:p w14:paraId="4A574CED" w14:textId="77777777" w:rsidR="003715AA" w:rsidRDefault="003715AA" w:rsidP="00FC12E0">
      <w:pPr>
        <w:spacing w:after="0" w:line="360" w:lineRule="auto"/>
        <w:rPr>
          <w:rFonts w:ascii="David" w:hAnsi="David" w:cs="David"/>
          <w:b/>
          <w:bCs/>
          <w:sz w:val="24"/>
          <w:szCs w:val="24"/>
          <w:rtl/>
        </w:rPr>
      </w:pPr>
    </w:p>
    <w:p w14:paraId="122F06FA" w14:textId="46B35624" w:rsidR="00FC42F8" w:rsidRDefault="00FC12E0" w:rsidP="00FC12E0">
      <w:pPr>
        <w:spacing w:after="0" w:line="360" w:lineRule="auto"/>
        <w:rPr>
          <w:rFonts w:ascii="Arial" w:hAnsi="Arial" w:cs="Arial"/>
          <w:color w:val="222222"/>
          <w:shd w:val="clear" w:color="auto" w:fill="FFFFFF"/>
          <w:rtl/>
        </w:rPr>
      </w:pPr>
      <w:r w:rsidRPr="000C3138">
        <w:rPr>
          <w:rFonts w:ascii="David" w:hAnsi="David" w:cs="David"/>
          <w:b/>
          <w:bCs/>
          <w:sz w:val="24"/>
          <w:szCs w:val="24"/>
          <w:rtl/>
        </w:rPr>
        <w:t>ציון</w:t>
      </w:r>
      <w:r w:rsidRPr="000C3138">
        <w:rPr>
          <w:rFonts w:ascii="David" w:hAnsi="David" w:cs="David"/>
          <w:sz w:val="24"/>
          <w:szCs w:val="24"/>
          <w:rtl/>
        </w:rPr>
        <w:t xml:space="preserve">: </w:t>
      </w:r>
      <w:r w:rsidR="00376F6B" w:rsidRPr="000C3138">
        <w:rPr>
          <w:rFonts w:ascii="David" w:hAnsi="David" w:cs="David"/>
          <w:sz w:val="24"/>
          <w:szCs w:val="24"/>
          <w:rtl/>
        </w:rPr>
        <w:t xml:space="preserve">90% ציון המבחן הסופי 10% </w:t>
      </w:r>
      <w:r w:rsidRPr="000C3138">
        <w:rPr>
          <w:rFonts w:ascii="David" w:hAnsi="David" w:cs="David"/>
          <w:sz w:val="24"/>
          <w:szCs w:val="24"/>
          <w:rtl/>
        </w:rPr>
        <w:t>חובות הקורס</w:t>
      </w:r>
      <w:r w:rsidR="007115F4" w:rsidRPr="000C3138">
        <w:rPr>
          <w:rFonts w:ascii="David" w:hAnsi="David" w:cs="David"/>
          <w:sz w:val="24"/>
          <w:szCs w:val="24"/>
          <w:rtl/>
        </w:rPr>
        <w:t>.</w:t>
      </w:r>
      <w:r w:rsidR="00FC42F8" w:rsidRPr="00FC42F8">
        <w:rPr>
          <w:rFonts w:ascii="Arial" w:hAnsi="Arial" w:cs="Arial"/>
          <w:color w:val="222222"/>
          <w:shd w:val="clear" w:color="auto" w:fill="FFFFFF"/>
          <w:rtl/>
        </w:rPr>
        <w:t xml:space="preserve"> </w:t>
      </w:r>
    </w:p>
    <w:p w14:paraId="312B675C" w14:textId="77777777" w:rsidR="00FC42F8" w:rsidRDefault="00FC42F8" w:rsidP="00FC12E0">
      <w:pPr>
        <w:spacing w:after="0" w:line="360" w:lineRule="auto"/>
        <w:rPr>
          <w:rFonts w:ascii="Arial" w:hAnsi="Arial" w:cs="Arial"/>
          <w:color w:val="222222"/>
          <w:shd w:val="clear" w:color="auto" w:fill="FFFFFF"/>
          <w:rtl/>
        </w:rPr>
      </w:pPr>
    </w:p>
    <w:p w14:paraId="6928F349" w14:textId="77777777" w:rsidR="00FC12E0" w:rsidRPr="00FC42F8" w:rsidRDefault="00FC42F8" w:rsidP="00A906C4">
      <w:pPr>
        <w:spacing w:after="0" w:line="360" w:lineRule="auto"/>
        <w:jc w:val="both"/>
        <w:rPr>
          <w:rFonts w:ascii="David" w:hAnsi="David" w:cs="David"/>
          <w:color w:val="222222"/>
          <w:sz w:val="24"/>
          <w:szCs w:val="24"/>
          <w:shd w:val="clear" w:color="auto" w:fill="FFFFFF"/>
          <w:rtl/>
        </w:rPr>
      </w:pPr>
      <w:r>
        <w:rPr>
          <w:rFonts w:ascii="David" w:hAnsi="David" w:cs="David" w:hint="cs"/>
          <w:color w:val="222222"/>
          <w:sz w:val="24"/>
          <w:szCs w:val="24"/>
          <w:shd w:val="clear" w:color="auto" w:fill="FFFFFF"/>
          <w:rtl/>
        </w:rPr>
        <w:t>על פי</w:t>
      </w:r>
      <w:r w:rsidRPr="00FC42F8">
        <w:rPr>
          <w:rFonts w:ascii="David" w:hAnsi="David" w:cs="David"/>
          <w:color w:val="222222"/>
          <w:sz w:val="24"/>
          <w:szCs w:val="24"/>
          <w:shd w:val="clear" w:color="auto" w:fill="FFFFFF"/>
          <w:rtl/>
        </w:rPr>
        <w:t xml:space="preserve"> תקנון הפקולטה ציון עובר בקורס </w:t>
      </w:r>
      <w:r>
        <w:rPr>
          <w:rFonts w:ascii="David" w:hAnsi="David" w:cs="David" w:hint="cs"/>
          <w:color w:val="222222"/>
          <w:sz w:val="24"/>
          <w:szCs w:val="24"/>
          <w:shd w:val="clear" w:color="auto" w:fill="FFFFFF"/>
          <w:rtl/>
        </w:rPr>
        <w:t>מותנה ב</w:t>
      </w:r>
      <w:r w:rsidRPr="00FC42F8">
        <w:rPr>
          <w:rFonts w:ascii="David" w:hAnsi="David" w:cs="David"/>
          <w:color w:val="222222"/>
          <w:sz w:val="24"/>
          <w:szCs w:val="24"/>
          <w:shd w:val="clear" w:color="auto" w:fill="FFFFFF"/>
          <w:rtl/>
        </w:rPr>
        <w:t xml:space="preserve">ציון עובר בבחינה </w:t>
      </w:r>
      <w:r>
        <w:rPr>
          <w:rFonts w:ascii="David" w:hAnsi="David" w:cs="David" w:hint="cs"/>
          <w:color w:val="222222"/>
          <w:sz w:val="24"/>
          <w:szCs w:val="24"/>
          <w:shd w:val="clear" w:color="auto" w:fill="FFFFFF"/>
          <w:rtl/>
        </w:rPr>
        <w:t>(</w:t>
      </w:r>
      <w:r w:rsidRPr="00FC42F8">
        <w:rPr>
          <w:rFonts w:ascii="David" w:hAnsi="David" w:cs="David"/>
          <w:color w:val="222222"/>
          <w:sz w:val="24"/>
          <w:szCs w:val="24"/>
          <w:shd w:val="clear" w:color="auto" w:fill="FFFFFF"/>
          <w:rtl/>
        </w:rPr>
        <w:t>לפחות 56 בקורסי תואר ראשון</w:t>
      </w:r>
      <w:r>
        <w:rPr>
          <w:rFonts w:ascii="David" w:hAnsi="David" w:cs="David" w:hint="cs"/>
          <w:color w:val="222222"/>
          <w:sz w:val="24"/>
          <w:szCs w:val="24"/>
          <w:shd w:val="clear" w:color="auto" w:fill="FFFFFF"/>
          <w:rtl/>
        </w:rPr>
        <w:t xml:space="preserve">). </w:t>
      </w:r>
      <w:r w:rsidRPr="00FC42F8">
        <w:rPr>
          <w:rFonts w:ascii="David" w:hAnsi="David" w:cs="David"/>
          <w:color w:val="222222"/>
          <w:sz w:val="24"/>
          <w:szCs w:val="24"/>
          <w:shd w:val="clear" w:color="auto" w:fill="FFFFFF"/>
          <w:rtl/>
        </w:rPr>
        <w:t>רק לאחר שהסטודנט עבר את הבחינה ניתן לשקלל את ה</w:t>
      </w:r>
      <w:r>
        <w:rPr>
          <w:rFonts w:ascii="David" w:hAnsi="David" w:cs="David" w:hint="cs"/>
          <w:color w:val="222222"/>
          <w:sz w:val="24"/>
          <w:szCs w:val="24"/>
          <w:shd w:val="clear" w:color="auto" w:fill="FFFFFF"/>
          <w:rtl/>
        </w:rPr>
        <w:t>מ</w:t>
      </w:r>
      <w:r w:rsidRPr="00FC42F8">
        <w:rPr>
          <w:rFonts w:ascii="David" w:hAnsi="David" w:cs="David"/>
          <w:color w:val="222222"/>
          <w:sz w:val="24"/>
          <w:szCs w:val="24"/>
          <w:shd w:val="clear" w:color="auto" w:fill="FFFFFF"/>
          <w:rtl/>
        </w:rPr>
        <w:t>רכ</w:t>
      </w:r>
      <w:r>
        <w:rPr>
          <w:rFonts w:ascii="David" w:hAnsi="David" w:cs="David" w:hint="cs"/>
          <w:color w:val="222222"/>
          <w:sz w:val="24"/>
          <w:szCs w:val="24"/>
          <w:shd w:val="clear" w:color="auto" w:fill="FFFFFF"/>
          <w:rtl/>
        </w:rPr>
        <w:t>י</w:t>
      </w:r>
      <w:r w:rsidRPr="00FC42F8">
        <w:rPr>
          <w:rFonts w:ascii="David" w:hAnsi="David" w:cs="David"/>
          <w:color w:val="222222"/>
          <w:sz w:val="24"/>
          <w:szCs w:val="24"/>
          <w:shd w:val="clear" w:color="auto" w:fill="FFFFFF"/>
          <w:rtl/>
        </w:rPr>
        <w:t>בים הנוספים של הקורס</w:t>
      </w:r>
      <w:r>
        <w:rPr>
          <w:rFonts w:ascii="David" w:hAnsi="David" w:cs="David" w:hint="cs"/>
          <w:color w:val="222222"/>
          <w:sz w:val="24"/>
          <w:szCs w:val="24"/>
          <w:shd w:val="clear" w:color="auto" w:fill="FFFFFF"/>
          <w:rtl/>
        </w:rPr>
        <w:t xml:space="preserve"> (</w:t>
      </w:r>
      <w:r w:rsidRPr="00FC42F8">
        <w:rPr>
          <w:rFonts w:ascii="David" w:hAnsi="David" w:cs="David"/>
          <w:color w:val="222222"/>
          <w:sz w:val="24"/>
          <w:szCs w:val="24"/>
          <w:shd w:val="clear" w:color="auto" w:fill="FFFFFF"/>
          <w:rtl/>
        </w:rPr>
        <w:t>תרגילים, בחנים, עבודות</w:t>
      </w:r>
      <w:r w:rsidR="00A906C4">
        <w:rPr>
          <w:rFonts w:ascii="David" w:hAnsi="David" w:cs="David" w:hint="cs"/>
          <w:color w:val="222222"/>
          <w:sz w:val="24"/>
          <w:szCs w:val="24"/>
          <w:shd w:val="clear" w:color="auto" w:fill="FFFFFF"/>
          <w:rtl/>
        </w:rPr>
        <w:t xml:space="preserve"> </w:t>
      </w:r>
      <w:r w:rsidRPr="00FC42F8">
        <w:rPr>
          <w:rFonts w:ascii="David" w:hAnsi="David" w:cs="David"/>
          <w:color w:val="222222"/>
          <w:sz w:val="24"/>
          <w:szCs w:val="24"/>
          <w:shd w:val="clear" w:color="auto" w:fill="FFFFFF"/>
          <w:rtl/>
        </w:rPr>
        <w:t>וכו'</w:t>
      </w:r>
      <w:r>
        <w:rPr>
          <w:rFonts w:ascii="David" w:hAnsi="David" w:cs="David" w:hint="cs"/>
          <w:color w:val="222222"/>
          <w:sz w:val="24"/>
          <w:szCs w:val="24"/>
          <w:shd w:val="clear" w:color="auto" w:fill="FFFFFF"/>
          <w:rtl/>
        </w:rPr>
        <w:t>)</w:t>
      </w:r>
      <w:r w:rsidRPr="00FC42F8">
        <w:rPr>
          <w:rFonts w:ascii="David" w:hAnsi="David" w:cs="David"/>
          <w:color w:val="222222"/>
          <w:sz w:val="24"/>
          <w:szCs w:val="24"/>
          <w:shd w:val="clear" w:color="auto" w:fill="FFFFFF"/>
          <w:rtl/>
        </w:rPr>
        <w:t>,</w:t>
      </w:r>
      <w:r>
        <w:rPr>
          <w:rFonts w:ascii="David" w:hAnsi="David" w:cs="David"/>
          <w:color w:val="222222"/>
          <w:sz w:val="24"/>
          <w:szCs w:val="24"/>
          <w:shd w:val="clear" w:color="auto" w:fill="FFFFFF"/>
          <w:rtl/>
        </w:rPr>
        <w:t xml:space="preserve"> על מנת לקבל את הציון הסופי בק</w:t>
      </w:r>
      <w:r>
        <w:rPr>
          <w:rFonts w:ascii="David" w:hAnsi="David" w:cs="David" w:hint="cs"/>
          <w:color w:val="222222"/>
          <w:sz w:val="24"/>
          <w:szCs w:val="24"/>
          <w:shd w:val="clear" w:color="auto" w:fill="FFFFFF"/>
          <w:rtl/>
        </w:rPr>
        <w:t xml:space="preserve">ורס. </w:t>
      </w:r>
      <w:r w:rsidRPr="00FC42F8">
        <w:rPr>
          <w:rFonts w:ascii="David" w:hAnsi="David" w:cs="David"/>
          <w:color w:val="222222"/>
          <w:sz w:val="24"/>
          <w:szCs w:val="24"/>
          <w:shd w:val="clear" w:color="auto" w:fill="FFFFFF"/>
          <w:rtl/>
        </w:rPr>
        <w:t>תלמיד שלא נכח בקורס ב-80</w:t>
      </w:r>
      <w:r>
        <w:rPr>
          <w:rFonts w:ascii="David" w:hAnsi="David" w:cs="David" w:hint="cs"/>
          <w:color w:val="222222"/>
          <w:sz w:val="24"/>
          <w:szCs w:val="24"/>
          <w:shd w:val="clear" w:color="auto" w:fill="FFFFFF"/>
          <w:rtl/>
        </w:rPr>
        <w:t>%</w:t>
      </w:r>
      <w:r w:rsidRPr="00FC42F8">
        <w:rPr>
          <w:rFonts w:ascii="David" w:hAnsi="David" w:cs="David"/>
          <w:color w:val="222222"/>
          <w:sz w:val="24"/>
          <w:szCs w:val="24"/>
          <w:shd w:val="clear" w:color="auto" w:fill="FFFFFF"/>
          <w:rtl/>
        </w:rPr>
        <w:t xml:space="preserve"> מהשיעורים אינו זכאי לגשת לבחינ</w:t>
      </w:r>
      <w:r>
        <w:rPr>
          <w:rFonts w:ascii="David" w:hAnsi="David" w:cs="David" w:hint="cs"/>
          <w:color w:val="222222"/>
          <w:sz w:val="24"/>
          <w:szCs w:val="24"/>
          <w:shd w:val="clear" w:color="auto" w:fill="FFFFFF"/>
          <w:rtl/>
        </w:rPr>
        <w:t>ה</w:t>
      </w:r>
      <w:r w:rsidR="00954818">
        <w:rPr>
          <w:rFonts w:ascii="David" w:hAnsi="David" w:cs="David" w:hint="cs"/>
          <w:color w:val="222222"/>
          <w:sz w:val="24"/>
          <w:szCs w:val="24"/>
          <w:shd w:val="clear" w:color="auto" w:fill="FFFFFF"/>
          <w:rtl/>
        </w:rPr>
        <w:t xml:space="preserve"> (הן בשיעורים פרונטליים הן בהוראה מקוונת בפגישות זום)</w:t>
      </w:r>
      <w:r>
        <w:rPr>
          <w:rFonts w:ascii="David" w:hAnsi="David" w:cs="David" w:hint="cs"/>
          <w:color w:val="222222"/>
          <w:sz w:val="24"/>
          <w:szCs w:val="24"/>
          <w:shd w:val="clear" w:color="auto" w:fill="FFFFFF"/>
          <w:rtl/>
        </w:rPr>
        <w:t>. מ</w:t>
      </w:r>
      <w:r w:rsidRPr="00FC42F8">
        <w:rPr>
          <w:rFonts w:ascii="David" w:hAnsi="David" w:cs="David"/>
          <w:color w:val="222222"/>
          <w:sz w:val="24"/>
          <w:szCs w:val="24"/>
          <w:shd w:val="clear" w:color="auto" w:fill="FFFFFF"/>
          <w:rtl/>
        </w:rPr>
        <w:t xml:space="preserve">עבר </w:t>
      </w:r>
      <w:r>
        <w:rPr>
          <w:rFonts w:ascii="David" w:hAnsi="David" w:cs="David" w:hint="cs"/>
          <w:color w:val="222222"/>
          <w:sz w:val="24"/>
          <w:szCs w:val="24"/>
          <w:shd w:val="clear" w:color="auto" w:fill="FFFFFF"/>
          <w:rtl/>
        </w:rPr>
        <w:t>שני</w:t>
      </w:r>
      <w:r w:rsidRPr="00FC42F8">
        <w:rPr>
          <w:rFonts w:ascii="David" w:hAnsi="David" w:cs="David"/>
          <w:color w:val="222222"/>
          <w:sz w:val="24"/>
          <w:szCs w:val="24"/>
          <w:shd w:val="clear" w:color="auto" w:fill="FFFFFF"/>
          <w:rtl/>
        </w:rPr>
        <w:t xml:space="preserve"> חלקי הקורס בציון עובר בכל חלק</w:t>
      </w:r>
      <w:r>
        <w:rPr>
          <w:rFonts w:ascii="David" w:hAnsi="David" w:cs="David" w:hint="cs"/>
          <w:color w:val="222222"/>
          <w:sz w:val="24"/>
          <w:szCs w:val="24"/>
          <w:shd w:val="clear" w:color="auto" w:fill="FFFFFF"/>
          <w:rtl/>
        </w:rPr>
        <w:t xml:space="preserve"> מהווה </w:t>
      </w:r>
      <w:r w:rsidRPr="00FC42F8">
        <w:rPr>
          <w:rFonts w:ascii="David" w:hAnsi="David" w:cs="David"/>
          <w:color w:val="222222"/>
          <w:sz w:val="24"/>
          <w:szCs w:val="24"/>
          <w:shd w:val="clear" w:color="auto" w:fill="FFFFFF"/>
          <w:rtl/>
        </w:rPr>
        <w:t xml:space="preserve">תנאי </w:t>
      </w:r>
      <w:r>
        <w:rPr>
          <w:rFonts w:ascii="David" w:hAnsi="David" w:cs="David" w:hint="cs"/>
          <w:color w:val="222222"/>
          <w:sz w:val="24"/>
          <w:szCs w:val="24"/>
          <w:shd w:val="clear" w:color="auto" w:fill="FFFFFF"/>
          <w:rtl/>
        </w:rPr>
        <w:t>ל</w:t>
      </w:r>
      <w:r w:rsidRPr="00FC42F8">
        <w:rPr>
          <w:rFonts w:ascii="David" w:hAnsi="David" w:cs="David"/>
          <w:color w:val="222222"/>
          <w:sz w:val="24"/>
          <w:szCs w:val="24"/>
          <w:shd w:val="clear" w:color="auto" w:fill="FFFFFF"/>
          <w:rtl/>
        </w:rPr>
        <w:t>קבלת ציון סופי בקורס שנתי</w:t>
      </w:r>
      <w:r>
        <w:rPr>
          <w:rFonts w:ascii="David" w:hAnsi="David" w:cs="David" w:hint="cs"/>
          <w:color w:val="222222"/>
          <w:sz w:val="24"/>
          <w:szCs w:val="24"/>
          <w:shd w:val="clear" w:color="auto" w:fill="FFFFFF"/>
          <w:rtl/>
        </w:rPr>
        <w:t>,</w:t>
      </w:r>
      <w:r w:rsidRPr="00FC42F8">
        <w:rPr>
          <w:rFonts w:ascii="David" w:hAnsi="David" w:cs="David"/>
          <w:color w:val="222222"/>
          <w:sz w:val="24"/>
          <w:szCs w:val="24"/>
          <w:shd w:val="clear" w:color="auto" w:fill="FFFFFF"/>
          <w:rtl/>
        </w:rPr>
        <w:t xml:space="preserve"> במידה ונכשל בחלק אחד לא יוכל לקבל ציון סופי בקור</w:t>
      </w:r>
      <w:r>
        <w:rPr>
          <w:rFonts w:ascii="David" w:hAnsi="David" w:cs="David" w:hint="cs"/>
          <w:color w:val="222222"/>
          <w:sz w:val="24"/>
          <w:szCs w:val="24"/>
          <w:shd w:val="clear" w:color="auto" w:fill="FFFFFF"/>
          <w:rtl/>
        </w:rPr>
        <w:t>ס.</w:t>
      </w:r>
    </w:p>
    <w:p w14:paraId="630A2091" w14:textId="77777777" w:rsidR="00FC42F8" w:rsidRDefault="00FC42F8" w:rsidP="00FC12E0">
      <w:pPr>
        <w:spacing w:after="0" w:line="360" w:lineRule="auto"/>
        <w:rPr>
          <w:rFonts w:ascii="David" w:hAnsi="David" w:cs="David"/>
          <w:sz w:val="24"/>
          <w:szCs w:val="24"/>
          <w:rtl/>
        </w:rPr>
      </w:pPr>
    </w:p>
    <w:p w14:paraId="16904DD8" w14:textId="77777777" w:rsidR="00FC42F8" w:rsidRPr="00FC42F8" w:rsidRDefault="00FC42F8" w:rsidP="00FC12E0">
      <w:pPr>
        <w:spacing w:after="0" w:line="360" w:lineRule="auto"/>
        <w:rPr>
          <w:rFonts w:ascii="David" w:hAnsi="David" w:cs="David"/>
          <w:sz w:val="24"/>
          <w:szCs w:val="24"/>
          <w:rtl/>
        </w:rPr>
      </w:pPr>
    </w:p>
    <w:p w14:paraId="390711EA" w14:textId="77777777" w:rsidR="00FC42F8" w:rsidRDefault="00FC42F8" w:rsidP="00FC12E0">
      <w:pPr>
        <w:spacing w:after="0" w:line="360" w:lineRule="auto"/>
        <w:rPr>
          <w:rFonts w:ascii="David" w:hAnsi="David" w:cs="David"/>
          <w:sz w:val="24"/>
          <w:szCs w:val="24"/>
          <w:rtl/>
        </w:rPr>
      </w:pPr>
    </w:p>
    <w:p w14:paraId="5F470B8F" w14:textId="77777777" w:rsidR="00FC42F8" w:rsidRPr="000C3138" w:rsidRDefault="00FC42F8" w:rsidP="00FC12E0">
      <w:pPr>
        <w:spacing w:after="0" w:line="360" w:lineRule="auto"/>
        <w:rPr>
          <w:rFonts w:ascii="David" w:hAnsi="David" w:cs="David"/>
          <w:sz w:val="24"/>
          <w:szCs w:val="24"/>
          <w:rtl/>
        </w:rPr>
      </w:pPr>
    </w:p>
    <w:p w14:paraId="439346B7" w14:textId="77777777" w:rsidR="00C82A7F" w:rsidRDefault="00C82A7F" w:rsidP="00A57242">
      <w:pPr>
        <w:spacing w:after="0" w:line="360" w:lineRule="auto"/>
        <w:rPr>
          <w:rFonts w:ascii="David" w:hAnsi="David" w:cs="David"/>
          <w:sz w:val="24"/>
          <w:szCs w:val="24"/>
          <w:rtl/>
        </w:rPr>
      </w:pPr>
    </w:p>
    <w:p w14:paraId="040CA530" w14:textId="77777777" w:rsidR="00E1572F" w:rsidRPr="000C3138" w:rsidRDefault="00E1572F" w:rsidP="00A57242">
      <w:pPr>
        <w:spacing w:after="0" w:line="360" w:lineRule="auto"/>
        <w:rPr>
          <w:rFonts w:ascii="David" w:hAnsi="David" w:cs="David"/>
          <w:sz w:val="24"/>
          <w:szCs w:val="24"/>
          <w:rtl/>
        </w:rPr>
      </w:pPr>
    </w:p>
    <w:p w14:paraId="7429D995" w14:textId="77777777" w:rsidR="00C82A7F" w:rsidRPr="000C3138" w:rsidRDefault="00C82A7F" w:rsidP="00A57242">
      <w:pPr>
        <w:spacing w:after="0" w:line="360" w:lineRule="auto"/>
        <w:rPr>
          <w:rFonts w:ascii="David" w:hAnsi="David" w:cs="David"/>
          <w:sz w:val="24"/>
          <w:szCs w:val="24"/>
          <w:rtl/>
        </w:rPr>
      </w:pPr>
      <w:r w:rsidRPr="000C3138">
        <w:rPr>
          <w:rFonts w:ascii="David" w:hAnsi="David" w:cs="David"/>
          <w:b/>
          <w:bCs/>
          <w:sz w:val="24"/>
          <w:szCs w:val="24"/>
          <w:rtl/>
        </w:rPr>
        <w:t>ביבליוגרפיה</w:t>
      </w:r>
      <w:r w:rsidRPr="000C3138">
        <w:rPr>
          <w:rFonts w:ascii="David" w:hAnsi="David" w:cs="David"/>
          <w:sz w:val="24"/>
          <w:szCs w:val="24"/>
          <w:rtl/>
        </w:rPr>
        <w:t>:</w:t>
      </w:r>
    </w:p>
    <w:p w14:paraId="048D1D59" w14:textId="77777777" w:rsidR="00376F6B" w:rsidRPr="000C3138" w:rsidRDefault="00376F6B" w:rsidP="00A57242">
      <w:pPr>
        <w:spacing w:after="0" w:line="360" w:lineRule="auto"/>
        <w:rPr>
          <w:rFonts w:ascii="David" w:hAnsi="David" w:cs="David"/>
          <w:sz w:val="24"/>
          <w:szCs w:val="24"/>
          <w:rtl/>
        </w:rPr>
      </w:pPr>
    </w:p>
    <w:p w14:paraId="34AB8852" w14:textId="77777777" w:rsidR="00B1261E" w:rsidRPr="000C3138" w:rsidRDefault="00B1261E" w:rsidP="00A57242">
      <w:pPr>
        <w:spacing w:after="0" w:line="360" w:lineRule="auto"/>
        <w:rPr>
          <w:rFonts w:ascii="David" w:hAnsi="David" w:cs="David"/>
          <w:sz w:val="24"/>
          <w:szCs w:val="24"/>
          <w:rtl/>
        </w:rPr>
      </w:pPr>
      <w:r w:rsidRPr="000C3138">
        <w:rPr>
          <w:rFonts w:ascii="David" w:hAnsi="David" w:cs="David"/>
          <w:sz w:val="24"/>
          <w:szCs w:val="24"/>
          <w:rtl/>
        </w:rPr>
        <w:t>ספר הלימוד: רעננה מרידור, יוונית למתחילים. ספר לימוד, ירושלים</w:t>
      </w:r>
      <w:r w:rsidR="00FC12E0" w:rsidRPr="000C3138">
        <w:rPr>
          <w:rFonts w:ascii="David" w:hAnsi="David" w:cs="David"/>
          <w:sz w:val="24"/>
          <w:szCs w:val="24"/>
          <w:rtl/>
        </w:rPr>
        <w:t>.</w:t>
      </w:r>
    </w:p>
    <w:p w14:paraId="339972FA" w14:textId="77777777" w:rsidR="00376F6B" w:rsidRPr="000C3138" w:rsidRDefault="00376F6B" w:rsidP="00A57242">
      <w:pPr>
        <w:spacing w:after="0" w:line="360" w:lineRule="auto"/>
        <w:rPr>
          <w:rFonts w:ascii="David" w:hAnsi="David" w:cs="David"/>
          <w:sz w:val="24"/>
          <w:szCs w:val="24"/>
          <w:rtl/>
        </w:rPr>
      </w:pPr>
    </w:p>
    <w:p w14:paraId="20DCBBB6" w14:textId="77777777" w:rsidR="00FC12E0" w:rsidRPr="000C3138" w:rsidRDefault="00B1261E" w:rsidP="00A57242">
      <w:pPr>
        <w:spacing w:after="0" w:line="360" w:lineRule="auto"/>
        <w:rPr>
          <w:rFonts w:ascii="David" w:hAnsi="David" w:cs="David"/>
          <w:sz w:val="24"/>
          <w:szCs w:val="24"/>
          <w:rtl/>
        </w:rPr>
      </w:pPr>
      <w:r w:rsidRPr="000C3138">
        <w:rPr>
          <w:rFonts w:ascii="David" w:hAnsi="David" w:cs="David"/>
          <w:sz w:val="24"/>
          <w:szCs w:val="24"/>
          <w:rtl/>
        </w:rPr>
        <w:t>מילון:</w:t>
      </w:r>
    </w:p>
    <w:p w14:paraId="4F19F541" w14:textId="77777777" w:rsidR="00376F6B" w:rsidRPr="000C3138" w:rsidRDefault="00376F6B" w:rsidP="00A57242">
      <w:pPr>
        <w:spacing w:after="0" w:line="360" w:lineRule="auto"/>
        <w:rPr>
          <w:rFonts w:ascii="David" w:hAnsi="David" w:cs="David"/>
          <w:sz w:val="24"/>
          <w:szCs w:val="24"/>
          <w:rtl/>
        </w:rPr>
      </w:pPr>
    </w:p>
    <w:p w14:paraId="31E2AB09" w14:textId="77777777" w:rsidR="00B1261E" w:rsidRPr="000C3138" w:rsidRDefault="00D9611C" w:rsidP="00FC12E0">
      <w:pPr>
        <w:bidi w:val="0"/>
        <w:spacing w:after="0" w:line="360" w:lineRule="auto"/>
        <w:rPr>
          <w:rFonts w:ascii="David" w:hAnsi="David" w:cs="David"/>
          <w:sz w:val="24"/>
          <w:szCs w:val="24"/>
        </w:rPr>
      </w:pPr>
      <w:r w:rsidRPr="000C3138">
        <w:rPr>
          <w:rFonts w:ascii="David" w:hAnsi="David" w:cs="David"/>
          <w:sz w:val="24"/>
          <w:szCs w:val="24"/>
        </w:rPr>
        <w:t xml:space="preserve">Henry D. Liddell and </w:t>
      </w:r>
      <w:r w:rsidR="00B1261E" w:rsidRPr="000C3138">
        <w:rPr>
          <w:rFonts w:ascii="David" w:hAnsi="David" w:cs="David"/>
          <w:sz w:val="24"/>
          <w:szCs w:val="24"/>
        </w:rPr>
        <w:t xml:space="preserve">Robert Scott, </w:t>
      </w:r>
      <w:r w:rsidR="00B1261E" w:rsidRPr="000C3138">
        <w:rPr>
          <w:rFonts w:ascii="David" w:hAnsi="David" w:cs="David"/>
          <w:i/>
          <w:iCs/>
          <w:sz w:val="24"/>
          <w:szCs w:val="24"/>
        </w:rPr>
        <w:t>An Intermediate Greek-English</w:t>
      </w:r>
      <w:r w:rsidR="00B1261E" w:rsidRPr="000C3138">
        <w:rPr>
          <w:rFonts w:ascii="David" w:hAnsi="David" w:cs="David"/>
          <w:i/>
          <w:iCs/>
          <w:sz w:val="24"/>
          <w:szCs w:val="24"/>
          <w:rtl/>
        </w:rPr>
        <w:t xml:space="preserve"> </w:t>
      </w:r>
      <w:r w:rsidR="00B1261E" w:rsidRPr="000C3138">
        <w:rPr>
          <w:rFonts w:ascii="David" w:hAnsi="David" w:cs="David"/>
          <w:i/>
          <w:iCs/>
          <w:sz w:val="24"/>
          <w:szCs w:val="24"/>
        </w:rPr>
        <w:t>Lexicon</w:t>
      </w:r>
      <w:r w:rsidR="00B1261E" w:rsidRPr="000C3138">
        <w:rPr>
          <w:rFonts w:ascii="David" w:hAnsi="David" w:cs="David"/>
          <w:sz w:val="24"/>
          <w:szCs w:val="24"/>
        </w:rPr>
        <w:t>, Oxford</w:t>
      </w:r>
      <w:r w:rsidR="00FC12E0" w:rsidRPr="000C3138">
        <w:rPr>
          <w:rFonts w:ascii="David" w:hAnsi="David" w:cs="David"/>
          <w:sz w:val="24"/>
          <w:szCs w:val="24"/>
        </w:rPr>
        <w:t>.</w:t>
      </w:r>
    </w:p>
    <w:p w14:paraId="5FC84BBD" w14:textId="77777777" w:rsidR="00B1261E" w:rsidRPr="000C3138" w:rsidRDefault="00B1261E" w:rsidP="00A57242">
      <w:pPr>
        <w:spacing w:after="0" w:line="360" w:lineRule="auto"/>
        <w:rPr>
          <w:rFonts w:ascii="David" w:hAnsi="David" w:cs="David"/>
          <w:sz w:val="24"/>
          <w:szCs w:val="24"/>
          <w:rtl/>
        </w:rPr>
      </w:pPr>
    </w:p>
    <w:p w14:paraId="220E78D7" w14:textId="77777777" w:rsidR="00376F6B" w:rsidRPr="000C3138" w:rsidRDefault="00376F6B" w:rsidP="00A57242">
      <w:pPr>
        <w:spacing w:after="0" w:line="360" w:lineRule="auto"/>
        <w:rPr>
          <w:rFonts w:ascii="David" w:hAnsi="David" w:cs="David"/>
          <w:sz w:val="24"/>
          <w:szCs w:val="24"/>
          <w:rtl/>
        </w:rPr>
      </w:pPr>
    </w:p>
    <w:p w14:paraId="203E8827" w14:textId="77777777" w:rsidR="00376F6B" w:rsidRDefault="00376F6B" w:rsidP="00A57242">
      <w:pPr>
        <w:spacing w:after="0" w:line="360" w:lineRule="auto"/>
        <w:rPr>
          <w:rFonts w:ascii="David" w:hAnsi="David" w:cs="David"/>
          <w:sz w:val="24"/>
          <w:szCs w:val="24"/>
          <w:rtl/>
        </w:rPr>
      </w:pPr>
    </w:p>
    <w:p w14:paraId="19FA14EA" w14:textId="77777777" w:rsidR="00E1572F" w:rsidRDefault="00E1572F" w:rsidP="00A57242">
      <w:pPr>
        <w:spacing w:after="0" w:line="360" w:lineRule="auto"/>
        <w:rPr>
          <w:rFonts w:ascii="David" w:hAnsi="David" w:cs="David"/>
          <w:sz w:val="24"/>
          <w:szCs w:val="24"/>
          <w:rtl/>
        </w:rPr>
      </w:pPr>
    </w:p>
    <w:p w14:paraId="2A011932" w14:textId="77777777" w:rsidR="00E1572F" w:rsidRPr="000C3138" w:rsidRDefault="00E1572F" w:rsidP="00A57242">
      <w:pPr>
        <w:spacing w:after="0" w:line="360" w:lineRule="auto"/>
        <w:rPr>
          <w:rFonts w:ascii="David" w:hAnsi="David" w:cs="David"/>
          <w:sz w:val="24"/>
          <w:szCs w:val="24"/>
          <w:rtl/>
        </w:rPr>
      </w:pPr>
    </w:p>
    <w:p w14:paraId="073051E2" w14:textId="77777777" w:rsidR="00B1261E" w:rsidRPr="000C3138" w:rsidRDefault="00B1261E" w:rsidP="00A57242">
      <w:pPr>
        <w:spacing w:after="0" w:line="360" w:lineRule="auto"/>
        <w:rPr>
          <w:rFonts w:ascii="David" w:hAnsi="David" w:cs="David"/>
          <w:sz w:val="24"/>
          <w:szCs w:val="24"/>
          <w:rtl/>
        </w:rPr>
      </w:pPr>
      <w:r w:rsidRPr="000C3138">
        <w:rPr>
          <w:rFonts w:ascii="David" w:hAnsi="David" w:cs="David"/>
          <w:sz w:val="24"/>
          <w:szCs w:val="24"/>
          <w:rtl/>
        </w:rPr>
        <w:t>דקדוק ותחביר</w:t>
      </w:r>
      <w:r w:rsidR="00376F6B" w:rsidRPr="000C3138">
        <w:rPr>
          <w:rFonts w:ascii="David" w:hAnsi="David" w:cs="David"/>
          <w:sz w:val="24"/>
          <w:szCs w:val="24"/>
          <w:rtl/>
        </w:rPr>
        <w:t>:</w:t>
      </w:r>
    </w:p>
    <w:p w14:paraId="63C1FFD9" w14:textId="77777777" w:rsidR="00376F6B" w:rsidRPr="000C3138" w:rsidRDefault="00376F6B" w:rsidP="00A57242">
      <w:pPr>
        <w:spacing w:after="0" w:line="360" w:lineRule="auto"/>
        <w:rPr>
          <w:rFonts w:ascii="David" w:hAnsi="David" w:cs="David"/>
          <w:sz w:val="24"/>
          <w:szCs w:val="24"/>
          <w:rtl/>
        </w:rPr>
      </w:pPr>
    </w:p>
    <w:p w14:paraId="2481233E" w14:textId="77777777" w:rsidR="00B1261E" w:rsidRPr="000C3138" w:rsidRDefault="00B1261E" w:rsidP="00A57242">
      <w:pPr>
        <w:bidi w:val="0"/>
        <w:spacing w:after="0" w:line="360" w:lineRule="auto"/>
        <w:rPr>
          <w:rFonts w:ascii="David" w:hAnsi="David" w:cs="David"/>
          <w:sz w:val="24"/>
          <w:szCs w:val="24"/>
        </w:rPr>
      </w:pPr>
      <w:r w:rsidRPr="000C3138">
        <w:rPr>
          <w:rFonts w:ascii="David" w:hAnsi="David" w:cs="David"/>
          <w:sz w:val="24"/>
          <w:szCs w:val="24"/>
        </w:rPr>
        <w:t xml:space="preserve">Herbert W. Smyth, </w:t>
      </w:r>
      <w:r w:rsidRPr="000C3138">
        <w:rPr>
          <w:rFonts w:ascii="David" w:hAnsi="David" w:cs="David"/>
          <w:i/>
          <w:iCs/>
          <w:sz w:val="24"/>
          <w:szCs w:val="24"/>
        </w:rPr>
        <w:t>Greek Grammar</w:t>
      </w:r>
      <w:r w:rsidRPr="000C3138">
        <w:rPr>
          <w:rFonts w:ascii="David" w:hAnsi="David" w:cs="David"/>
          <w:sz w:val="24"/>
          <w:szCs w:val="24"/>
        </w:rPr>
        <w:t>, Cambridge MA 1920</w:t>
      </w:r>
      <w:r w:rsidR="00FC12E0" w:rsidRPr="000C3138">
        <w:rPr>
          <w:rFonts w:ascii="David" w:hAnsi="David" w:cs="David"/>
          <w:sz w:val="24"/>
          <w:szCs w:val="24"/>
        </w:rPr>
        <w:t>.</w:t>
      </w:r>
    </w:p>
    <w:p w14:paraId="0931BB39" w14:textId="77777777" w:rsidR="00B1261E" w:rsidRPr="000C3138" w:rsidRDefault="00B1261E" w:rsidP="00A57242">
      <w:pPr>
        <w:bidi w:val="0"/>
        <w:spacing w:after="0" w:line="360" w:lineRule="auto"/>
        <w:rPr>
          <w:rFonts w:ascii="David" w:hAnsi="David" w:cs="David"/>
          <w:sz w:val="24"/>
          <w:szCs w:val="24"/>
        </w:rPr>
      </w:pPr>
      <w:r w:rsidRPr="000C3138">
        <w:rPr>
          <w:rFonts w:ascii="David" w:hAnsi="David" w:cs="David"/>
          <w:sz w:val="24"/>
          <w:szCs w:val="24"/>
        </w:rPr>
        <w:t xml:space="preserve">Donald J. Mastronarde, </w:t>
      </w:r>
      <w:r w:rsidRPr="000C3138">
        <w:rPr>
          <w:rFonts w:ascii="David" w:hAnsi="David" w:cs="David"/>
          <w:i/>
          <w:iCs/>
          <w:sz w:val="24"/>
          <w:szCs w:val="24"/>
        </w:rPr>
        <w:t>Introduction to Attic Greek</w:t>
      </w:r>
      <w:r w:rsidRPr="000C3138">
        <w:rPr>
          <w:rFonts w:ascii="David" w:hAnsi="David" w:cs="David"/>
          <w:sz w:val="24"/>
          <w:szCs w:val="24"/>
        </w:rPr>
        <w:t>, Berkeley and LA 1993</w:t>
      </w:r>
      <w:r w:rsidR="00FC12E0" w:rsidRPr="000C3138">
        <w:rPr>
          <w:rFonts w:ascii="David" w:hAnsi="David" w:cs="David"/>
          <w:sz w:val="24"/>
          <w:szCs w:val="24"/>
        </w:rPr>
        <w:t>.</w:t>
      </w:r>
    </w:p>
    <w:p w14:paraId="53E827F0" w14:textId="77777777" w:rsidR="00B1261E" w:rsidRPr="000C3138" w:rsidRDefault="00B1261E" w:rsidP="00A57242">
      <w:pPr>
        <w:bidi w:val="0"/>
        <w:spacing w:after="0" w:line="360" w:lineRule="auto"/>
        <w:rPr>
          <w:rFonts w:ascii="David" w:hAnsi="David" w:cs="David"/>
          <w:sz w:val="24"/>
          <w:szCs w:val="24"/>
        </w:rPr>
      </w:pPr>
      <w:r w:rsidRPr="000C3138">
        <w:rPr>
          <w:rFonts w:ascii="David" w:hAnsi="David" w:cs="David"/>
          <w:sz w:val="24"/>
          <w:szCs w:val="24"/>
        </w:rPr>
        <w:t xml:space="preserve">Edward Schwyzer, </w:t>
      </w:r>
      <w:r w:rsidRPr="000C3138">
        <w:rPr>
          <w:rFonts w:ascii="David" w:hAnsi="David" w:cs="David"/>
          <w:i/>
          <w:iCs/>
          <w:sz w:val="24"/>
          <w:szCs w:val="24"/>
        </w:rPr>
        <w:t>Griechische Grammatik</w:t>
      </w:r>
      <w:r w:rsidRPr="000C3138">
        <w:rPr>
          <w:rFonts w:ascii="David" w:hAnsi="David" w:cs="David"/>
          <w:sz w:val="24"/>
          <w:szCs w:val="24"/>
        </w:rPr>
        <w:t>, München 1953</w:t>
      </w:r>
      <w:r w:rsidR="00FC12E0" w:rsidRPr="000C3138">
        <w:rPr>
          <w:rFonts w:ascii="David" w:hAnsi="David" w:cs="David"/>
          <w:sz w:val="24"/>
          <w:szCs w:val="24"/>
        </w:rPr>
        <w:t>.</w:t>
      </w:r>
    </w:p>
    <w:p w14:paraId="0C50FECD" w14:textId="77777777" w:rsidR="00B1261E" w:rsidRPr="000C3138" w:rsidRDefault="00B1261E" w:rsidP="00A57242">
      <w:pPr>
        <w:bidi w:val="0"/>
        <w:spacing w:after="0" w:line="360" w:lineRule="auto"/>
        <w:rPr>
          <w:rFonts w:ascii="David" w:hAnsi="David" w:cs="David"/>
          <w:sz w:val="24"/>
          <w:szCs w:val="24"/>
        </w:rPr>
      </w:pPr>
      <w:r w:rsidRPr="000C3138">
        <w:rPr>
          <w:rFonts w:ascii="David" w:hAnsi="David" w:cs="David"/>
          <w:sz w:val="24"/>
          <w:szCs w:val="24"/>
        </w:rPr>
        <w:t xml:space="preserve">Raphael Kühner, Bernhard Gerth, </w:t>
      </w:r>
      <w:r w:rsidRPr="003270E7">
        <w:rPr>
          <w:rFonts w:ascii="David" w:hAnsi="David" w:cs="David"/>
          <w:i/>
          <w:iCs/>
          <w:sz w:val="24"/>
          <w:szCs w:val="24"/>
        </w:rPr>
        <w:t>Ausführliche Grammatik der griechischen Sprache</w:t>
      </w:r>
      <w:r w:rsidRPr="000C3138">
        <w:rPr>
          <w:rFonts w:ascii="David" w:hAnsi="David" w:cs="David"/>
          <w:sz w:val="24"/>
          <w:szCs w:val="24"/>
        </w:rPr>
        <w:t>, Hannover-Leipzig 1898 3</w:t>
      </w:r>
      <w:r w:rsidRPr="000C3138">
        <w:rPr>
          <w:rFonts w:ascii="David" w:hAnsi="David" w:cs="David"/>
          <w:sz w:val="24"/>
          <w:szCs w:val="24"/>
          <w:vertAlign w:val="superscript"/>
        </w:rPr>
        <w:t>rd</w:t>
      </w:r>
      <w:r w:rsidRPr="000C3138">
        <w:rPr>
          <w:rFonts w:ascii="David" w:hAnsi="David" w:cs="David"/>
          <w:sz w:val="24"/>
          <w:szCs w:val="24"/>
        </w:rPr>
        <w:t xml:space="preserve"> ed.</w:t>
      </w:r>
    </w:p>
    <w:p w14:paraId="1A4BC56F" w14:textId="77777777" w:rsidR="00380E3C" w:rsidRPr="000C3138" w:rsidRDefault="00380E3C" w:rsidP="00380E3C">
      <w:pPr>
        <w:bidi w:val="0"/>
        <w:spacing w:line="480" w:lineRule="auto"/>
        <w:rPr>
          <w:rFonts w:ascii="David" w:hAnsi="David" w:cs="David"/>
          <w:sz w:val="24"/>
          <w:szCs w:val="24"/>
        </w:rPr>
      </w:pPr>
      <w:r w:rsidRPr="000C3138">
        <w:rPr>
          <w:rFonts w:ascii="David" w:hAnsi="David" w:cs="David"/>
          <w:sz w:val="24"/>
          <w:szCs w:val="24"/>
        </w:rPr>
        <w:t xml:space="preserve">Georgios K. Giannakis, ed., </w:t>
      </w:r>
      <w:r w:rsidRPr="000C3138">
        <w:rPr>
          <w:rFonts w:ascii="David" w:hAnsi="David" w:cs="David"/>
          <w:i/>
          <w:iCs/>
          <w:sz w:val="24"/>
          <w:szCs w:val="24"/>
        </w:rPr>
        <w:t>Encyclopedia of Ancient Greek Language and Linguistics</w:t>
      </w:r>
      <w:r w:rsidRPr="000C3138">
        <w:rPr>
          <w:rFonts w:ascii="David" w:hAnsi="David" w:cs="David"/>
          <w:sz w:val="24"/>
          <w:szCs w:val="24"/>
        </w:rPr>
        <w:t>, Thessaloniki 2014.</w:t>
      </w:r>
    </w:p>
    <w:p w14:paraId="67E1E753" w14:textId="77777777" w:rsidR="00B1261E" w:rsidRPr="000C3138" w:rsidRDefault="00B1261E" w:rsidP="00BC5EC0">
      <w:pPr>
        <w:bidi w:val="0"/>
        <w:spacing w:after="0" w:line="360" w:lineRule="auto"/>
        <w:rPr>
          <w:rFonts w:ascii="David" w:hAnsi="David" w:cs="David"/>
          <w:sz w:val="24"/>
          <w:szCs w:val="24"/>
        </w:rPr>
      </w:pPr>
      <w:r w:rsidRPr="000C3138">
        <w:rPr>
          <w:rFonts w:ascii="David" w:hAnsi="David" w:cs="David"/>
          <w:sz w:val="24"/>
          <w:szCs w:val="24"/>
        </w:rPr>
        <w:t xml:space="preserve">William Sidney Allan, </w:t>
      </w:r>
      <w:r w:rsidRPr="000C3138">
        <w:rPr>
          <w:rFonts w:ascii="David" w:hAnsi="David" w:cs="David"/>
          <w:i/>
          <w:iCs/>
          <w:sz w:val="24"/>
          <w:szCs w:val="24"/>
        </w:rPr>
        <w:t>Vox Graeca, A Guide to the Pronunciation of  Classical Greek</w:t>
      </w:r>
      <w:r w:rsidRPr="000C3138">
        <w:rPr>
          <w:rFonts w:ascii="David" w:hAnsi="David" w:cs="David"/>
          <w:sz w:val="24"/>
          <w:szCs w:val="24"/>
        </w:rPr>
        <w:t>, Cambridge 1987</w:t>
      </w:r>
      <w:r w:rsidR="00FC12E0" w:rsidRPr="000C3138">
        <w:rPr>
          <w:rFonts w:ascii="David" w:hAnsi="David" w:cs="David"/>
          <w:sz w:val="24"/>
          <w:szCs w:val="24"/>
        </w:rPr>
        <w:t>.</w:t>
      </w:r>
    </w:p>
    <w:p w14:paraId="6074373D" w14:textId="77777777" w:rsidR="00376F6B" w:rsidRDefault="00376F6B" w:rsidP="00A57242">
      <w:pPr>
        <w:spacing w:after="0" w:line="360" w:lineRule="auto"/>
        <w:rPr>
          <w:rFonts w:ascii="David" w:hAnsi="David" w:cs="David"/>
          <w:sz w:val="24"/>
          <w:szCs w:val="24"/>
          <w:rtl/>
        </w:rPr>
      </w:pPr>
    </w:p>
    <w:p w14:paraId="65780210" w14:textId="77777777" w:rsidR="00E1572F" w:rsidRDefault="00E1572F" w:rsidP="00A57242">
      <w:pPr>
        <w:spacing w:after="0" w:line="360" w:lineRule="auto"/>
        <w:rPr>
          <w:rFonts w:ascii="David" w:hAnsi="David" w:cs="David"/>
          <w:sz w:val="24"/>
          <w:szCs w:val="24"/>
          <w:rtl/>
        </w:rPr>
      </w:pPr>
    </w:p>
    <w:p w14:paraId="47F41706" w14:textId="77777777" w:rsidR="00E1572F" w:rsidRPr="000C3138" w:rsidRDefault="00E1572F" w:rsidP="00A57242">
      <w:pPr>
        <w:spacing w:after="0" w:line="360" w:lineRule="auto"/>
        <w:rPr>
          <w:rFonts w:ascii="David" w:hAnsi="David" w:cs="David"/>
          <w:sz w:val="24"/>
          <w:szCs w:val="24"/>
          <w:rtl/>
        </w:rPr>
      </w:pPr>
    </w:p>
    <w:p w14:paraId="7A241AA4" w14:textId="77777777" w:rsidR="00B1261E" w:rsidRPr="000C3138" w:rsidRDefault="00B1261E" w:rsidP="00A57242">
      <w:pPr>
        <w:spacing w:after="0" w:line="360" w:lineRule="auto"/>
        <w:rPr>
          <w:rFonts w:ascii="David" w:hAnsi="David" w:cs="David"/>
          <w:sz w:val="24"/>
          <w:szCs w:val="24"/>
          <w:rtl/>
        </w:rPr>
      </w:pPr>
      <w:r w:rsidRPr="000C3138">
        <w:rPr>
          <w:rFonts w:ascii="David" w:hAnsi="David" w:cs="David"/>
          <w:sz w:val="24"/>
          <w:szCs w:val="24"/>
          <w:rtl/>
        </w:rPr>
        <w:t>היסטוריה של יוונית עתיקה</w:t>
      </w:r>
      <w:r w:rsidR="00376F6B" w:rsidRPr="000C3138">
        <w:rPr>
          <w:rFonts w:ascii="David" w:hAnsi="David" w:cs="David"/>
          <w:sz w:val="24"/>
          <w:szCs w:val="24"/>
          <w:rtl/>
        </w:rPr>
        <w:t>:</w:t>
      </w:r>
    </w:p>
    <w:p w14:paraId="561F0122" w14:textId="77777777" w:rsidR="00376F6B" w:rsidRPr="000C3138" w:rsidRDefault="00376F6B" w:rsidP="00A57242">
      <w:pPr>
        <w:spacing w:after="0" w:line="360" w:lineRule="auto"/>
        <w:rPr>
          <w:rFonts w:ascii="David" w:hAnsi="David" w:cs="David"/>
          <w:sz w:val="24"/>
          <w:szCs w:val="24"/>
          <w:rtl/>
        </w:rPr>
      </w:pPr>
    </w:p>
    <w:p w14:paraId="7E7B636B" w14:textId="77777777" w:rsidR="00B1261E" w:rsidRPr="000C3138" w:rsidRDefault="00B1261E" w:rsidP="00A57242">
      <w:pPr>
        <w:bidi w:val="0"/>
        <w:spacing w:after="0" w:line="360" w:lineRule="auto"/>
        <w:rPr>
          <w:rFonts w:ascii="David" w:hAnsi="David" w:cs="David"/>
          <w:sz w:val="24"/>
          <w:szCs w:val="24"/>
        </w:rPr>
      </w:pPr>
      <w:r w:rsidRPr="000C3138">
        <w:rPr>
          <w:rFonts w:ascii="David" w:hAnsi="David" w:cs="David"/>
          <w:sz w:val="24"/>
          <w:szCs w:val="24"/>
        </w:rPr>
        <w:t xml:space="preserve">Alex F. Christidis, ed., </w:t>
      </w:r>
      <w:r w:rsidRPr="000C3138">
        <w:rPr>
          <w:rFonts w:ascii="David" w:hAnsi="David" w:cs="David"/>
          <w:i/>
          <w:iCs/>
          <w:sz w:val="24"/>
          <w:szCs w:val="24"/>
        </w:rPr>
        <w:t>A History of Ancient Greek. From the Beginnings to Late Antiquity</w:t>
      </w:r>
      <w:r w:rsidRPr="000C3138">
        <w:rPr>
          <w:rFonts w:ascii="David" w:hAnsi="David" w:cs="David"/>
          <w:sz w:val="24"/>
          <w:szCs w:val="24"/>
        </w:rPr>
        <w:t>, Cambridge 2007</w:t>
      </w:r>
      <w:r w:rsidR="00FC12E0" w:rsidRPr="000C3138">
        <w:rPr>
          <w:rFonts w:ascii="David" w:hAnsi="David" w:cs="David"/>
          <w:sz w:val="24"/>
          <w:szCs w:val="24"/>
        </w:rPr>
        <w:t>.</w:t>
      </w:r>
    </w:p>
    <w:p w14:paraId="5EA1F98E" w14:textId="77777777" w:rsidR="00B1261E" w:rsidRPr="000C3138" w:rsidRDefault="00B1261E" w:rsidP="00A57242">
      <w:pPr>
        <w:bidi w:val="0"/>
        <w:spacing w:after="0" w:line="360" w:lineRule="auto"/>
        <w:rPr>
          <w:rFonts w:ascii="David" w:hAnsi="David" w:cs="David"/>
          <w:sz w:val="24"/>
          <w:szCs w:val="24"/>
        </w:rPr>
      </w:pPr>
      <w:r w:rsidRPr="000C3138">
        <w:rPr>
          <w:rFonts w:ascii="David" w:hAnsi="David" w:cs="David"/>
          <w:sz w:val="24"/>
          <w:szCs w:val="24"/>
        </w:rPr>
        <w:t xml:space="preserve">- Nicholas De Lange, </w:t>
      </w:r>
      <w:r w:rsidR="003270E7">
        <w:rPr>
          <w:rFonts w:ascii="David" w:hAnsi="David" w:cs="David"/>
          <w:sz w:val="24"/>
          <w:szCs w:val="24"/>
        </w:rPr>
        <w:t>‘</w:t>
      </w:r>
      <w:r w:rsidRPr="000C3138">
        <w:rPr>
          <w:rFonts w:ascii="David" w:hAnsi="David" w:cs="David"/>
          <w:sz w:val="24"/>
          <w:szCs w:val="24"/>
        </w:rPr>
        <w:t>Greek Influence on Hebrew</w:t>
      </w:r>
      <w:r w:rsidR="003270E7">
        <w:rPr>
          <w:rFonts w:ascii="David" w:hAnsi="David" w:cs="David"/>
          <w:sz w:val="24"/>
          <w:szCs w:val="24"/>
        </w:rPr>
        <w:t>’</w:t>
      </w:r>
      <w:r w:rsidR="00FC12E0" w:rsidRPr="000C3138">
        <w:rPr>
          <w:rFonts w:ascii="David" w:hAnsi="David" w:cs="David"/>
          <w:sz w:val="24"/>
          <w:szCs w:val="24"/>
        </w:rPr>
        <w:t>.</w:t>
      </w:r>
    </w:p>
    <w:p w14:paraId="06EF95D4" w14:textId="77777777" w:rsidR="00B1261E" w:rsidRPr="000C3138" w:rsidRDefault="00B1261E" w:rsidP="00A57242">
      <w:pPr>
        <w:bidi w:val="0"/>
        <w:spacing w:after="0" w:line="360" w:lineRule="auto"/>
        <w:rPr>
          <w:rFonts w:ascii="David" w:hAnsi="David" w:cs="David"/>
          <w:sz w:val="24"/>
          <w:szCs w:val="24"/>
        </w:rPr>
      </w:pPr>
      <w:r w:rsidRPr="000C3138">
        <w:rPr>
          <w:rFonts w:ascii="David" w:hAnsi="David" w:cs="David"/>
          <w:sz w:val="24"/>
          <w:szCs w:val="24"/>
        </w:rPr>
        <w:t xml:space="preserve">Geoffrey C. Horrocks, </w:t>
      </w:r>
      <w:r w:rsidRPr="000C3138">
        <w:rPr>
          <w:rFonts w:ascii="David" w:hAnsi="David" w:cs="David"/>
          <w:i/>
          <w:iCs/>
          <w:sz w:val="24"/>
          <w:szCs w:val="24"/>
        </w:rPr>
        <w:t>Greek. A History of the Language and its Speakers</w:t>
      </w:r>
      <w:r w:rsidRPr="000C3138">
        <w:rPr>
          <w:rFonts w:ascii="David" w:hAnsi="David" w:cs="David"/>
          <w:sz w:val="24"/>
          <w:szCs w:val="24"/>
        </w:rPr>
        <w:t>, UK 1997, 2012 2</w:t>
      </w:r>
      <w:r w:rsidRPr="000C3138">
        <w:rPr>
          <w:rFonts w:ascii="David" w:hAnsi="David" w:cs="David"/>
          <w:sz w:val="24"/>
          <w:szCs w:val="24"/>
          <w:vertAlign w:val="superscript"/>
        </w:rPr>
        <w:t>nd</w:t>
      </w:r>
      <w:r w:rsidRPr="000C3138">
        <w:rPr>
          <w:rFonts w:ascii="David" w:hAnsi="David" w:cs="David"/>
          <w:sz w:val="24"/>
          <w:szCs w:val="24"/>
        </w:rPr>
        <w:t xml:space="preserve"> ed.</w:t>
      </w:r>
    </w:p>
    <w:p w14:paraId="3053A64E" w14:textId="77777777" w:rsidR="00B1261E" w:rsidRPr="000C3138" w:rsidRDefault="00B1261E" w:rsidP="00A57242">
      <w:pPr>
        <w:bidi w:val="0"/>
        <w:spacing w:after="0" w:line="360" w:lineRule="auto"/>
        <w:rPr>
          <w:rFonts w:ascii="David" w:hAnsi="David" w:cs="David"/>
          <w:sz w:val="24"/>
          <w:szCs w:val="24"/>
        </w:rPr>
      </w:pPr>
      <w:r w:rsidRPr="000C3138">
        <w:rPr>
          <w:rFonts w:ascii="David" w:hAnsi="David" w:cs="David"/>
          <w:sz w:val="24"/>
          <w:szCs w:val="24"/>
        </w:rPr>
        <w:lastRenderedPageBreak/>
        <w:t xml:space="preserve">Egbert J. Bakker, ed., </w:t>
      </w:r>
      <w:r w:rsidRPr="000C3138">
        <w:rPr>
          <w:rFonts w:ascii="David" w:hAnsi="David" w:cs="David"/>
          <w:i/>
          <w:iCs/>
          <w:sz w:val="24"/>
          <w:szCs w:val="24"/>
        </w:rPr>
        <w:t>A Companion to the Ancient Greek Language</w:t>
      </w:r>
      <w:r w:rsidRPr="000C3138">
        <w:rPr>
          <w:rFonts w:ascii="David" w:hAnsi="David" w:cs="David"/>
          <w:sz w:val="24"/>
          <w:szCs w:val="24"/>
        </w:rPr>
        <w:t>, UK 2010</w:t>
      </w:r>
      <w:r w:rsidR="00FC12E0" w:rsidRPr="000C3138">
        <w:rPr>
          <w:rFonts w:ascii="David" w:hAnsi="David" w:cs="David"/>
          <w:sz w:val="24"/>
          <w:szCs w:val="24"/>
        </w:rPr>
        <w:t>.</w:t>
      </w:r>
    </w:p>
    <w:p w14:paraId="141FD255" w14:textId="77777777" w:rsidR="000C3138" w:rsidRPr="000C3138" w:rsidRDefault="000C3138" w:rsidP="000C3138">
      <w:pPr>
        <w:bidi w:val="0"/>
        <w:spacing w:after="0" w:line="360" w:lineRule="auto"/>
        <w:rPr>
          <w:rFonts w:ascii="David" w:hAnsi="David" w:cs="David"/>
          <w:color w:val="222222"/>
          <w:sz w:val="24"/>
          <w:szCs w:val="24"/>
          <w:shd w:val="clear" w:color="auto" w:fill="FFFFFF"/>
        </w:rPr>
      </w:pPr>
    </w:p>
    <w:p w14:paraId="23D4D21C" w14:textId="77777777" w:rsidR="000C3138" w:rsidRPr="000C3138" w:rsidRDefault="000C3138" w:rsidP="000C3138">
      <w:pPr>
        <w:bidi w:val="0"/>
        <w:spacing w:after="0" w:line="360" w:lineRule="auto"/>
        <w:rPr>
          <w:rFonts w:ascii="David" w:hAnsi="David" w:cs="David"/>
          <w:sz w:val="24"/>
          <w:szCs w:val="24"/>
        </w:rPr>
      </w:pPr>
      <w:r w:rsidRPr="000C3138">
        <w:rPr>
          <w:rFonts w:ascii="David" w:hAnsi="David" w:cs="David"/>
          <w:color w:val="222222"/>
          <w:sz w:val="24"/>
          <w:szCs w:val="24"/>
          <w:shd w:val="clear" w:color="auto" w:fill="FFFFFF"/>
        </w:rPr>
        <w:t xml:space="preserve">Franco Montanari and Stephanos Matthaios, </w:t>
      </w:r>
      <w:r w:rsidRPr="000C3138">
        <w:rPr>
          <w:rFonts w:ascii="David" w:hAnsi="David" w:cs="David"/>
          <w:i/>
          <w:iCs/>
          <w:color w:val="222222"/>
          <w:sz w:val="24"/>
          <w:szCs w:val="24"/>
          <w:shd w:val="clear" w:color="auto" w:fill="FFFFFF"/>
        </w:rPr>
        <w:t>Brill’s Companion to Ancient Greek Scholarship</w:t>
      </w:r>
      <w:r w:rsidR="005E4F57">
        <w:rPr>
          <w:rFonts w:ascii="David" w:hAnsi="David" w:cs="David"/>
          <w:color w:val="222222"/>
          <w:sz w:val="24"/>
          <w:szCs w:val="24"/>
          <w:shd w:val="clear" w:color="auto" w:fill="FFFFFF"/>
        </w:rPr>
        <w:t>, Leiden</w:t>
      </w:r>
      <w:r w:rsidRPr="000C3138">
        <w:rPr>
          <w:rFonts w:ascii="David" w:hAnsi="David" w:cs="David"/>
          <w:color w:val="222222"/>
          <w:sz w:val="24"/>
          <w:szCs w:val="24"/>
          <w:shd w:val="clear" w:color="auto" w:fill="FFFFFF"/>
        </w:rPr>
        <w:t xml:space="preserve"> 2015.</w:t>
      </w:r>
    </w:p>
    <w:p w14:paraId="368D3DBC" w14:textId="77777777" w:rsidR="0095636C" w:rsidRPr="000C3138" w:rsidRDefault="0095636C" w:rsidP="0095636C">
      <w:pPr>
        <w:bidi w:val="0"/>
        <w:spacing w:after="0" w:line="360" w:lineRule="auto"/>
        <w:rPr>
          <w:rFonts w:ascii="David" w:hAnsi="David" w:cs="David"/>
          <w:sz w:val="24"/>
          <w:szCs w:val="24"/>
        </w:rPr>
      </w:pPr>
    </w:p>
    <w:p w14:paraId="63862CA9" w14:textId="77777777" w:rsidR="0095636C" w:rsidRPr="000C3138" w:rsidRDefault="0095636C" w:rsidP="0095636C">
      <w:pPr>
        <w:spacing w:after="0" w:line="360" w:lineRule="auto"/>
        <w:rPr>
          <w:rFonts w:ascii="David" w:hAnsi="David" w:cs="David"/>
          <w:sz w:val="24"/>
          <w:szCs w:val="24"/>
        </w:rPr>
      </w:pPr>
      <w:r w:rsidRPr="000C3138">
        <w:rPr>
          <w:rFonts w:ascii="David" w:hAnsi="David" w:cs="David"/>
          <w:sz w:val="24"/>
          <w:szCs w:val="24"/>
          <w:rtl/>
        </w:rPr>
        <w:t>ספרי יעץ:</w:t>
      </w:r>
    </w:p>
    <w:p w14:paraId="2D6C47A8" w14:textId="77777777" w:rsidR="0095636C" w:rsidRPr="000C3138" w:rsidRDefault="0095636C" w:rsidP="0095636C">
      <w:pPr>
        <w:spacing w:after="0" w:line="360" w:lineRule="auto"/>
        <w:rPr>
          <w:rFonts w:ascii="David" w:hAnsi="David" w:cs="David"/>
          <w:sz w:val="24"/>
          <w:szCs w:val="24"/>
          <w:rtl/>
        </w:rPr>
      </w:pPr>
    </w:p>
    <w:p w14:paraId="2E05BFF7" w14:textId="77777777" w:rsidR="000151B5" w:rsidRPr="000151B5" w:rsidRDefault="000151B5" w:rsidP="000151B5">
      <w:pPr>
        <w:bidi w:val="0"/>
        <w:rPr>
          <w:rFonts w:asciiTheme="majorBidi" w:hAnsiTheme="majorBidi" w:cstheme="majorBidi"/>
          <w:sz w:val="24"/>
          <w:szCs w:val="24"/>
        </w:rPr>
      </w:pPr>
      <w:r w:rsidRPr="000151B5">
        <w:rPr>
          <w:rFonts w:asciiTheme="majorBidi" w:hAnsiTheme="majorBidi" w:cstheme="majorBidi"/>
          <w:sz w:val="24"/>
          <w:szCs w:val="24"/>
        </w:rPr>
        <w:t xml:space="preserve">Franco Montanari, </w:t>
      </w:r>
      <w:r w:rsidRPr="000151B5">
        <w:rPr>
          <w:rFonts w:asciiTheme="majorBidi" w:hAnsiTheme="majorBidi" w:cstheme="majorBidi"/>
          <w:i/>
          <w:iCs/>
          <w:sz w:val="24"/>
          <w:szCs w:val="24"/>
        </w:rPr>
        <w:t>The Brill Dictionary of Ancient Greek</w:t>
      </w:r>
      <w:r>
        <w:rPr>
          <w:rFonts w:asciiTheme="majorBidi" w:hAnsiTheme="majorBidi" w:cstheme="majorBidi"/>
          <w:sz w:val="24"/>
          <w:szCs w:val="24"/>
        </w:rPr>
        <w:t>,</w:t>
      </w:r>
      <w:r w:rsidRPr="000151B5">
        <w:rPr>
          <w:rFonts w:asciiTheme="majorBidi" w:hAnsiTheme="majorBidi" w:cstheme="majorBidi"/>
          <w:sz w:val="24"/>
          <w:szCs w:val="24"/>
        </w:rPr>
        <w:t xml:space="preserve"> M</w:t>
      </w:r>
      <w:r>
        <w:rPr>
          <w:rFonts w:asciiTheme="majorBidi" w:hAnsiTheme="majorBidi" w:cstheme="majorBidi"/>
          <w:sz w:val="24"/>
          <w:szCs w:val="24"/>
        </w:rPr>
        <w:t>.</w:t>
      </w:r>
      <w:r w:rsidRPr="000151B5">
        <w:rPr>
          <w:rFonts w:asciiTheme="majorBidi" w:hAnsiTheme="majorBidi" w:cstheme="majorBidi"/>
          <w:sz w:val="24"/>
          <w:szCs w:val="24"/>
        </w:rPr>
        <w:t xml:space="preserve"> Goh and Ch</w:t>
      </w:r>
      <w:r>
        <w:rPr>
          <w:rFonts w:asciiTheme="majorBidi" w:hAnsiTheme="majorBidi" w:cstheme="majorBidi"/>
          <w:sz w:val="24"/>
          <w:szCs w:val="24"/>
        </w:rPr>
        <w:t xml:space="preserve">. </w:t>
      </w:r>
      <w:r w:rsidRPr="000151B5">
        <w:rPr>
          <w:rFonts w:asciiTheme="majorBidi" w:hAnsiTheme="majorBidi" w:cstheme="majorBidi"/>
          <w:sz w:val="24"/>
          <w:szCs w:val="24"/>
        </w:rPr>
        <w:t>Schroeder, ed</w:t>
      </w:r>
      <w:r>
        <w:rPr>
          <w:rFonts w:asciiTheme="majorBidi" w:hAnsiTheme="majorBidi" w:cstheme="majorBidi"/>
          <w:sz w:val="24"/>
          <w:szCs w:val="24"/>
        </w:rPr>
        <w:t>s.,</w:t>
      </w:r>
      <w:r w:rsidR="005461C6">
        <w:rPr>
          <w:rFonts w:asciiTheme="majorBidi" w:hAnsiTheme="majorBidi" w:cstheme="majorBidi"/>
          <w:sz w:val="24"/>
          <w:szCs w:val="24"/>
        </w:rPr>
        <w:t> </w:t>
      </w:r>
      <w:r>
        <w:rPr>
          <w:rFonts w:asciiTheme="majorBidi" w:hAnsiTheme="majorBidi" w:cstheme="majorBidi"/>
          <w:sz w:val="24"/>
          <w:szCs w:val="24"/>
        </w:rPr>
        <w:t>Leiden and</w:t>
      </w:r>
      <w:r w:rsidRPr="000151B5">
        <w:rPr>
          <w:rFonts w:asciiTheme="majorBidi" w:hAnsiTheme="majorBidi" w:cstheme="majorBidi"/>
          <w:sz w:val="24"/>
          <w:szCs w:val="24"/>
        </w:rPr>
        <w:t xml:space="preserve"> Boston 2015.</w:t>
      </w:r>
    </w:p>
    <w:p w14:paraId="2DA22898" w14:textId="77777777" w:rsidR="000151B5" w:rsidRPr="000151B5" w:rsidRDefault="000151B5" w:rsidP="000151B5">
      <w:pPr>
        <w:bidi w:val="0"/>
        <w:rPr>
          <w:rFonts w:asciiTheme="majorBidi" w:hAnsiTheme="majorBidi" w:cstheme="majorBidi"/>
          <w:sz w:val="24"/>
          <w:szCs w:val="24"/>
        </w:rPr>
      </w:pPr>
    </w:p>
    <w:p w14:paraId="40FC1C18" w14:textId="77777777" w:rsidR="00375D76" w:rsidRDefault="00375D76" w:rsidP="000151B5">
      <w:pPr>
        <w:bidi w:val="0"/>
        <w:spacing w:after="0" w:line="360" w:lineRule="auto"/>
        <w:rPr>
          <w:rFonts w:ascii="David" w:hAnsi="David" w:cs="David"/>
          <w:sz w:val="24"/>
          <w:szCs w:val="24"/>
        </w:rPr>
      </w:pPr>
      <w:r>
        <w:rPr>
          <w:rFonts w:ascii="David" w:hAnsi="David" w:cs="David"/>
          <w:sz w:val="24"/>
          <w:szCs w:val="24"/>
        </w:rPr>
        <w:t xml:space="preserve">Georgios K. Giannakis et al. eds., </w:t>
      </w:r>
      <w:r w:rsidRPr="00375D76">
        <w:rPr>
          <w:rFonts w:ascii="David" w:hAnsi="David" w:cs="David"/>
          <w:i/>
          <w:iCs/>
          <w:sz w:val="24"/>
          <w:szCs w:val="24"/>
        </w:rPr>
        <w:t>Encyclopedia of Ancient Greek Language and Linguistics</w:t>
      </w:r>
      <w:r>
        <w:rPr>
          <w:rFonts w:ascii="David" w:hAnsi="David" w:cs="David"/>
          <w:sz w:val="24"/>
          <w:szCs w:val="24"/>
        </w:rPr>
        <w:t>, Leiden and Boston 2014.</w:t>
      </w:r>
    </w:p>
    <w:p w14:paraId="22CEAC7F" w14:textId="77777777" w:rsidR="00375D76" w:rsidRDefault="00375D76" w:rsidP="00375D76">
      <w:pPr>
        <w:bidi w:val="0"/>
        <w:spacing w:after="0" w:line="360" w:lineRule="auto"/>
        <w:rPr>
          <w:rFonts w:ascii="David" w:hAnsi="David" w:cs="David"/>
          <w:sz w:val="24"/>
          <w:szCs w:val="24"/>
          <w:rtl/>
        </w:rPr>
      </w:pPr>
    </w:p>
    <w:p w14:paraId="6DBC4D90" w14:textId="77777777" w:rsidR="00B1261E" w:rsidRPr="000C3138" w:rsidRDefault="00B1261E" w:rsidP="00375D76">
      <w:pPr>
        <w:bidi w:val="0"/>
        <w:spacing w:after="0" w:line="360" w:lineRule="auto"/>
        <w:rPr>
          <w:rFonts w:ascii="David" w:hAnsi="David" w:cs="David"/>
          <w:sz w:val="24"/>
          <w:szCs w:val="24"/>
        </w:rPr>
      </w:pPr>
      <w:r w:rsidRPr="000C3138">
        <w:rPr>
          <w:rFonts w:ascii="David" w:hAnsi="David" w:cs="David"/>
          <w:sz w:val="24"/>
          <w:szCs w:val="24"/>
        </w:rPr>
        <w:t xml:space="preserve">Simon Hornblower, Antony Spawforth, </w:t>
      </w:r>
      <w:r w:rsidRPr="000C3138">
        <w:rPr>
          <w:rFonts w:ascii="David" w:hAnsi="David" w:cs="David"/>
          <w:i/>
          <w:iCs/>
          <w:sz w:val="24"/>
          <w:szCs w:val="24"/>
        </w:rPr>
        <w:t>The Oxford Classical Dictionary</w:t>
      </w:r>
      <w:r w:rsidRPr="000C3138">
        <w:rPr>
          <w:rFonts w:ascii="David" w:hAnsi="David" w:cs="David"/>
          <w:sz w:val="24"/>
          <w:szCs w:val="24"/>
        </w:rPr>
        <w:t>, third ed., Oxford 1996</w:t>
      </w:r>
      <w:r w:rsidR="00FC12E0" w:rsidRPr="000C3138">
        <w:rPr>
          <w:rFonts w:ascii="David" w:hAnsi="David" w:cs="David"/>
          <w:sz w:val="24"/>
          <w:szCs w:val="24"/>
        </w:rPr>
        <w:t>.</w:t>
      </w:r>
    </w:p>
    <w:p w14:paraId="6BF88DD0" w14:textId="77777777" w:rsidR="00B1261E" w:rsidRPr="000C3138" w:rsidRDefault="00B1261E" w:rsidP="00A57242">
      <w:pPr>
        <w:bidi w:val="0"/>
        <w:spacing w:after="0" w:line="360" w:lineRule="auto"/>
        <w:rPr>
          <w:rFonts w:ascii="David" w:hAnsi="David" w:cs="David"/>
          <w:sz w:val="24"/>
          <w:szCs w:val="24"/>
        </w:rPr>
      </w:pPr>
    </w:p>
    <w:p w14:paraId="3965522F" w14:textId="77777777" w:rsidR="00376F6B" w:rsidRPr="000C3138" w:rsidRDefault="00376F6B" w:rsidP="00376F6B">
      <w:pPr>
        <w:bidi w:val="0"/>
        <w:spacing w:after="0" w:line="360" w:lineRule="auto"/>
        <w:rPr>
          <w:rFonts w:ascii="David" w:hAnsi="David" w:cs="David"/>
          <w:sz w:val="24"/>
          <w:szCs w:val="24"/>
        </w:rPr>
      </w:pPr>
    </w:p>
    <w:p w14:paraId="7F0EA505" w14:textId="77777777" w:rsidR="00B1261E" w:rsidRPr="000C3138" w:rsidRDefault="00B1261E" w:rsidP="00A57242">
      <w:pPr>
        <w:bidi w:val="0"/>
        <w:spacing w:after="0" w:line="360" w:lineRule="auto"/>
        <w:rPr>
          <w:rFonts w:ascii="David" w:hAnsi="David" w:cs="David"/>
          <w:sz w:val="24"/>
          <w:szCs w:val="24"/>
        </w:rPr>
      </w:pPr>
      <w:r w:rsidRPr="000C3138">
        <w:rPr>
          <w:rFonts w:ascii="David" w:hAnsi="David" w:cs="David"/>
          <w:sz w:val="24"/>
          <w:szCs w:val="24"/>
        </w:rPr>
        <w:t>Online resources</w:t>
      </w:r>
      <w:r w:rsidR="00376F6B" w:rsidRPr="000C3138">
        <w:rPr>
          <w:rFonts w:ascii="David" w:hAnsi="David" w:cs="David"/>
          <w:sz w:val="24"/>
          <w:szCs w:val="24"/>
        </w:rPr>
        <w:t>:</w:t>
      </w:r>
    </w:p>
    <w:p w14:paraId="6FDDA9C0" w14:textId="77777777" w:rsidR="00376F6B" w:rsidRPr="000C3138" w:rsidRDefault="00376F6B" w:rsidP="00376F6B">
      <w:pPr>
        <w:bidi w:val="0"/>
        <w:spacing w:after="0" w:line="360" w:lineRule="auto"/>
        <w:rPr>
          <w:rFonts w:ascii="David" w:hAnsi="David" w:cs="David"/>
          <w:sz w:val="24"/>
          <w:szCs w:val="24"/>
        </w:rPr>
      </w:pPr>
    </w:p>
    <w:p w14:paraId="25C60B2F" w14:textId="77777777" w:rsidR="00B1261E" w:rsidRPr="000C3138" w:rsidRDefault="00B1261E" w:rsidP="00A57242">
      <w:pPr>
        <w:bidi w:val="0"/>
        <w:spacing w:after="0" w:line="360" w:lineRule="auto"/>
        <w:rPr>
          <w:rFonts w:ascii="David" w:hAnsi="David" w:cs="David"/>
          <w:i/>
          <w:iCs/>
          <w:sz w:val="24"/>
          <w:szCs w:val="24"/>
        </w:rPr>
      </w:pPr>
      <w:r w:rsidRPr="000C3138">
        <w:rPr>
          <w:rFonts w:ascii="David" w:hAnsi="David" w:cs="David"/>
          <w:i/>
          <w:iCs/>
          <w:sz w:val="24"/>
          <w:szCs w:val="24"/>
        </w:rPr>
        <w:t>Perseus Digital Library</w:t>
      </w:r>
      <w:r w:rsidR="00FC12E0" w:rsidRPr="000C3138">
        <w:rPr>
          <w:rFonts w:ascii="David" w:hAnsi="David" w:cs="David"/>
          <w:i/>
          <w:iCs/>
          <w:sz w:val="24"/>
          <w:szCs w:val="24"/>
        </w:rPr>
        <w:t>.</w:t>
      </w:r>
    </w:p>
    <w:p w14:paraId="39A7DB39" w14:textId="77777777" w:rsidR="00B1261E" w:rsidRPr="000C3138" w:rsidRDefault="00B1261E" w:rsidP="00A57242">
      <w:pPr>
        <w:bidi w:val="0"/>
        <w:spacing w:after="0" w:line="360" w:lineRule="auto"/>
        <w:rPr>
          <w:rFonts w:ascii="David" w:hAnsi="David" w:cs="David"/>
          <w:sz w:val="24"/>
          <w:szCs w:val="24"/>
        </w:rPr>
      </w:pPr>
      <w:r w:rsidRPr="000C3138">
        <w:rPr>
          <w:rFonts w:ascii="David" w:hAnsi="David" w:cs="David"/>
          <w:i/>
          <w:iCs/>
          <w:sz w:val="24"/>
          <w:szCs w:val="24"/>
        </w:rPr>
        <w:t>Encyclopedia of Ancient Greek Language and Linguistics</w:t>
      </w:r>
      <w:r w:rsidRPr="000C3138">
        <w:rPr>
          <w:rFonts w:ascii="David" w:hAnsi="David" w:cs="David"/>
          <w:sz w:val="24"/>
          <w:szCs w:val="24"/>
        </w:rPr>
        <w:t>, Brill 2014</w:t>
      </w:r>
      <w:r w:rsidR="00FC12E0" w:rsidRPr="000C3138">
        <w:rPr>
          <w:rFonts w:ascii="David" w:hAnsi="David" w:cs="David"/>
          <w:sz w:val="24"/>
          <w:szCs w:val="24"/>
        </w:rPr>
        <w:t>.</w:t>
      </w:r>
    </w:p>
    <w:p w14:paraId="7791E8AE" w14:textId="77777777" w:rsidR="00B1261E" w:rsidRDefault="00B1261E" w:rsidP="00A57242">
      <w:pPr>
        <w:spacing w:after="0" w:line="360" w:lineRule="auto"/>
        <w:rPr>
          <w:rFonts w:ascii="David" w:hAnsi="David" w:cs="David"/>
          <w:sz w:val="24"/>
          <w:szCs w:val="24"/>
          <w:rtl/>
        </w:rPr>
      </w:pPr>
    </w:p>
    <w:p w14:paraId="33984649" w14:textId="77777777" w:rsidR="00E1572F" w:rsidRDefault="00E1572F" w:rsidP="00A57242">
      <w:pPr>
        <w:spacing w:after="0" w:line="360" w:lineRule="auto"/>
        <w:rPr>
          <w:rFonts w:ascii="David" w:hAnsi="David" w:cs="David"/>
          <w:sz w:val="24"/>
          <w:szCs w:val="24"/>
          <w:rtl/>
        </w:rPr>
      </w:pPr>
    </w:p>
    <w:p w14:paraId="73CD27B9" w14:textId="77777777" w:rsidR="00E1572F" w:rsidRDefault="00E1572F" w:rsidP="00A57242">
      <w:pPr>
        <w:spacing w:after="0" w:line="360" w:lineRule="auto"/>
        <w:rPr>
          <w:rFonts w:ascii="David" w:hAnsi="David" w:cs="David"/>
          <w:sz w:val="24"/>
          <w:szCs w:val="24"/>
          <w:rtl/>
        </w:rPr>
      </w:pPr>
    </w:p>
    <w:p w14:paraId="2079CFCE" w14:textId="77777777" w:rsidR="00E1572F" w:rsidRDefault="00E1572F" w:rsidP="00A57242">
      <w:pPr>
        <w:spacing w:after="0" w:line="360" w:lineRule="auto"/>
        <w:rPr>
          <w:rFonts w:ascii="David" w:hAnsi="David" w:cs="David"/>
          <w:sz w:val="24"/>
          <w:szCs w:val="24"/>
          <w:rtl/>
        </w:rPr>
      </w:pPr>
    </w:p>
    <w:p w14:paraId="7C25E561" w14:textId="77777777" w:rsidR="00E1572F" w:rsidRDefault="00E1572F" w:rsidP="00A57242">
      <w:pPr>
        <w:spacing w:after="0" w:line="360" w:lineRule="auto"/>
        <w:rPr>
          <w:rFonts w:ascii="David" w:hAnsi="David" w:cs="David"/>
          <w:sz w:val="24"/>
          <w:szCs w:val="24"/>
          <w:rtl/>
        </w:rPr>
      </w:pPr>
    </w:p>
    <w:p w14:paraId="54DDA862" w14:textId="77777777" w:rsidR="00E1572F" w:rsidRDefault="00E1572F" w:rsidP="00A57242">
      <w:pPr>
        <w:spacing w:after="0" w:line="360" w:lineRule="auto"/>
        <w:rPr>
          <w:rFonts w:ascii="David" w:hAnsi="David" w:cs="David"/>
          <w:sz w:val="24"/>
          <w:szCs w:val="24"/>
          <w:rtl/>
        </w:rPr>
      </w:pPr>
    </w:p>
    <w:p w14:paraId="5691920A" w14:textId="77777777" w:rsidR="00E1572F" w:rsidRDefault="00E1572F" w:rsidP="00A57242">
      <w:pPr>
        <w:spacing w:after="0" w:line="360" w:lineRule="auto"/>
        <w:rPr>
          <w:rFonts w:ascii="David" w:hAnsi="David" w:cs="David"/>
          <w:sz w:val="24"/>
          <w:szCs w:val="24"/>
          <w:rtl/>
        </w:rPr>
      </w:pPr>
    </w:p>
    <w:p w14:paraId="299C6CB1" w14:textId="77777777" w:rsidR="00E1572F" w:rsidRDefault="00E1572F" w:rsidP="00A57242">
      <w:pPr>
        <w:spacing w:after="0" w:line="360" w:lineRule="auto"/>
        <w:rPr>
          <w:rFonts w:ascii="David" w:hAnsi="David" w:cs="David"/>
          <w:sz w:val="24"/>
          <w:szCs w:val="24"/>
          <w:rtl/>
        </w:rPr>
      </w:pPr>
    </w:p>
    <w:p w14:paraId="71027AB8" w14:textId="77777777" w:rsidR="00E1572F" w:rsidRDefault="00E1572F" w:rsidP="00A57242">
      <w:pPr>
        <w:spacing w:after="0" w:line="360" w:lineRule="auto"/>
        <w:rPr>
          <w:rFonts w:ascii="David" w:hAnsi="David" w:cs="David"/>
          <w:sz w:val="24"/>
          <w:szCs w:val="24"/>
          <w:rtl/>
        </w:rPr>
      </w:pPr>
    </w:p>
    <w:p w14:paraId="072ADC6F" w14:textId="77777777" w:rsidR="00E1572F" w:rsidRDefault="00E1572F" w:rsidP="00A57242">
      <w:pPr>
        <w:spacing w:after="0" w:line="360" w:lineRule="auto"/>
        <w:rPr>
          <w:rFonts w:ascii="David" w:hAnsi="David" w:cs="David"/>
          <w:sz w:val="24"/>
          <w:szCs w:val="24"/>
          <w:rtl/>
        </w:rPr>
      </w:pPr>
    </w:p>
    <w:p w14:paraId="12573DE8" w14:textId="77777777" w:rsidR="00E1572F" w:rsidRDefault="00E1572F" w:rsidP="00A57242">
      <w:pPr>
        <w:spacing w:after="0" w:line="360" w:lineRule="auto"/>
        <w:rPr>
          <w:rFonts w:ascii="David" w:hAnsi="David" w:cs="David"/>
          <w:sz w:val="24"/>
          <w:szCs w:val="24"/>
          <w:rtl/>
        </w:rPr>
      </w:pPr>
    </w:p>
    <w:p w14:paraId="37EEADDF" w14:textId="77777777" w:rsidR="00E1572F" w:rsidRDefault="00E1572F" w:rsidP="00A57242">
      <w:pPr>
        <w:spacing w:after="0" w:line="360" w:lineRule="auto"/>
        <w:rPr>
          <w:rFonts w:ascii="David" w:hAnsi="David" w:cs="David"/>
          <w:sz w:val="24"/>
          <w:szCs w:val="24"/>
          <w:rtl/>
        </w:rPr>
      </w:pPr>
    </w:p>
    <w:p w14:paraId="5A910D84" w14:textId="77777777" w:rsidR="00E1572F" w:rsidRDefault="00E1572F" w:rsidP="00A57242">
      <w:pPr>
        <w:spacing w:after="0" w:line="360" w:lineRule="auto"/>
        <w:rPr>
          <w:rFonts w:ascii="David" w:hAnsi="David" w:cs="David"/>
          <w:sz w:val="24"/>
          <w:szCs w:val="24"/>
          <w:rtl/>
        </w:rPr>
      </w:pPr>
    </w:p>
    <w:p w14:paraId="09C06210" w14:textId="77777777" w:rsidR="00E1572F" w:rsidRDefault="00E1572F" w:rsidP="00A57242">
      <w:pPr>
        <w:spacing w:after="0" w:line="360" w:lineRule="auto"/>
        <w:rPr>
          <w:rFonts w:ascii="David" w:hAnsi="David" w:cs="David"/>
          <w:sz w:val="24"/>
          <w:szCs w:val="24"/>
          <w:rtl/>
        </w:rPr>
      </w:pPr>
    </w:p>
    <w:p w14:paraId="347EC2E0" w14:textId="77777777" w:rsidR="00E1572F" w:rsidRDefault="00E1572F" w:rsidP="00A57242">
      <w:pPr>
        <w:spacing w:after="0" w:line="360" w:lineRule="auto"/>
        <w:rPr>
          <w:rFonts w:ascii="David" w:hAnsi="David" w:cs="David"/>
          <w:sz w:val="24"/>
          <w:szCs w:val="24"/>
          <w:rtl/>
        </w:rPr>
      </w:pPr>
    </w:p>
    <w:p w14:paraId="7E06D4A7" w14:textId="77777777" w:rsidR="00E1572F" w:rsidRDefault="00E1572F" w:rsidP="00A57242">
      <w:pPr>
        <w:spacing w:after="0" w:line="360" w:lineRule="auto"/>
        <w:rPr>
          <w:rFonts w:ascii="David" w:hAnsi="David" w:cs="David"/>
          <w:sz w:val="24"/>
          <w:szCs w:val="24"/>
          <w:rtl/>
        </w:rPr>
      </w:pPr>
    </w:p>
    <w:p w14:paraId="6718FD3B" w14:textId="77777777" w:rsidR="00E1572F" w:rsidRDefault="00E1572F" w:rsidP="00A57242">
      <w:pPr>
        <w:spacing w:after="0" w:line="360" w:lineRule="auto"/>
        <w:rPr>
          <w:rFonts w:ascii="David" w:hAnsi="David" w:cs="David"/>
          <w:sz w:val="24"/>
          <w:szCs w:val="24"/>
          <w:rtl/>
        </w:rPr>
      </w:pPr>
    </w:p>
    <w:p w14:paraId="44B7B64C" w14:textId="77777777" w:rsidR="00E1572F" w:rsidRDefault="00E1572F" w:rsidP="00A57242">
      <w:pPr>
        <w:spacing w:after="0" w:line="360" w:lineRule="auto"/>
        <w:rPr>
          <w:rFonts w:ascii="David" w:hAnsi="David" w:cs="David"/>
          <w:sz w:val="24"/>
          <w:szCs w:val="24"/>
          <w:rtl/>
        </w:rPr>
      </w:pPr>
    </w:p>
    <w:p w14:paraId="56D950BC" w14:textId="77777777" w:rsidR="00E1572F" w:rsidRDefault="00E1572F" w:rsidP="00A57242">
      <w:pPr>
        <w:spacing w:after="0" w:line="360" w:lineRule="auto"/>
        <w:rPr>
          <w:rFonts w:ascii="David" w:hAnsi="David" w:cs="David"/>
          <w:sz w:val="24"/>
          <w:szCs w:val="24"/>
          <w:rtl/>
        </w:rPr>
      </w:pPr>
    </w:p>
    <w:p w14:paraId="69FB0EF1" w14:textId="77777777" w:rsidR="00E1572F" w:rsidRDefault="00E1572F" w:rsidP="00A57242">
      <w:pPr>
        <w:spacing w:after="0" w:line="360" w:lineRule="auto"/>
        <w:rPr>
          <w:rFonts w:ascii="David" w:hAnsi="David" w:cs="David"/>
          <w:sz w:val="24"/>
          <w:szCs w:val="24"/>
          <w:rtl/>
        </w:rPr>
      </w:pPr>
    </w:p>
    <w:p w14:paraId="5F791ACD" w14:textId="77777777" w:rsidR="000151B5" w:rsidRDefault="000151B5" w:rsidP="000C3138">
      <w:pPr>
        <w:spacing w:after="0" w:line="360" w:lineRule="auto"/>
        <w:rPr>
          <w:rFonts w:ascii="David" w:hAnsi="David" w:cs="David"/>
          <w:sz w:val="24"/>
          <w:szCs w:val="24"/>
        </w:rPr>
      </w:pPr>
    </w:p>
    <w:p w14:paraId="44060FDA" w14:textId="77777777" w:rsidR="00AD71FB" w:rsidRPr="000C3138" w:rsidRDefault="00AD71FB" w:rsidP="000C3138">
      <w:pPr>
        <w:spacing w:after="0" w:line="360" w:lineRule="auto"/>
        <w:rPr>
          <w:rFonts w:ascii="David" w:hAnsi="David" w:cs="David"/>
          <w:sz w:val="24"/>
          <w:szCs w:val="24"/>
          <w:rtl/>
        </w:rPr>
      </w:pPr>
      <w:r w:rsidRPr="000C3138">
        <w:rPr>
          <w:rFonts w:ascii="David" w:hAnsi="David" w:cs="David"/>
          <w:sz w:val="24"/>
          <w:szCs w:val="24"/>
        </w:rPr>
        <w:t>I</w:t>
      </w:r>
      <w:r w:rsidR="00EF13EA" w:rsidRPr="000C3138">
        <w:rPr>
          <w:rFonts w:ascii="David" w:hAnsi="David" w:cs="David"/>
          <w:sz w:val="24"/>
          <w:szCs w:val="24"/>
          <w:rtl/>
        </w:rPr>
        <w:tab/>
      </w:r>
      <w:r w:rsidR="006C03CD" w:rsidRPr="000C3138">
        <w:rPr>
          <w:rFonts w:ascii="David" w:hAnsi="David" w:cs="David"/>
          <w:sz w:val="24"/>
          <w:szCs w:val="24"/>
          <w:rtl/>
        </w:rPr>
        <w:t>מבוא: השפה היוונית, האלפבית היווני</w:t>
      </w:r>
    </w:p>
    <w:p w14:paraId="379AEED2" w14:textId="77777777" w:rsidR="00AD71FB" w:rsidRPr="000C3138" w:rsidRDefault="00AD71FB" w:rsidP="00D47160">
      <w:pPr>
        <w:spacing w:after="0" w:line="360" w:lineRule="auto"/>
        <w:rPr>
          <w:rFonts w:ascii="David" w:hAnsi="David" w:cs="David"/>
          <w:sz w:val="24"/>
          <w:szCs w:val="24"/>
        </w:rPr>
      </w:pPr>
      <w:r w:rsidRPr="000C3138">
        <w:rPr>
          <w:rFonts w:ascii="David" w:hAnsi="David" w:cs="David"/>
          <w:sz w:val="24"/>
          <w:szCs w:val="24"/>
        </w:rPr>
        <w:t>II</w:t>
      </w:r>
      <w:r w:rsidR="00EF13EA" w:rsidRPr="000C3138">
        <w:rPr>
          <w:rFonts w:ascii="David" w:hAnsi="David" w:cs="David"/>
          <w:sz w:val="24"/>
          <w:szCs w:val="24"/>
          <w:rtl/>
        </w:rPr>
        <w:tab/>
      </w:r>
      <w:r w:rsidR="005905FA" w:rsidRPr="000C3138">
        <w:rPr>
          <w:rFonts w:ascii="David" w:hAnsi="David" w:cs="David"/>
          <w:sz w:val="24"/>
          <w:szCs w:val="24"/>
          <w:rtl/>
        </w:rPr>
        <w:t>שם העצם נטי</w:t>
      </w:r>
      <w:r w:rsidR="0047756F" w:rsidRPr="000C3138">
        <w:rPr>
          <w:rFonts w:ascii="David" w:hAnsi="David" w:cs="David"/>
          <w:sz w:val="24"/>
          <w:szCs w:val="24"/>
          <w:rtl/>
        </w:rPr>
        <w:t>י</w:t>
      </w:r>
      <w:r w:rsidR="005905FA" w:rsidRPr="000C3138">
        <w:rPr>
          <w:rFonts w:ascii="David" w:hAnsi="David" w:cs="David"/>
          <w:sz w:val="24"/>
          <w:szCs w:val="24"/>
          <w:rtl/>
        </w:rPr>
        <w:t xml:space="preserve">ה </w:t>
      </w:r>
      <w:r w:rsidR="005905FA" w:rsidRPr="000C3138">
        <w:rPr>
          <w:rFonts w:ascii="David" w:hAnsi="David" w:cs="David"/>
          <w:sz w:val="24"/>
          <w:szCs w:val="24"/>
        </w:rPr>
        <w:t>II</w:t>
      </w:r>
      <w:r w:rsidR="005905FA" w:rsidRPr="000C3138">
        <w:rPr>
          <w:rFonts w:ascii="David" w:hAnsi="David" w:cs="David"/>
          <w:sz w:val="24"/>
          <w:szCs w:val="24"/>
          <w:rtl/>
        </w:rPr>
        <w:t xml:space="preserve"> זכר, נושא נסתר, מיליות, הפועל </w:t>
      </w:r>
      <w:r w:rsidR="005905FA" w:rsidRPr="000C3138">
        <w:rPr>
          <w:rFonts w:ascii="David" w:hAnsi="David" w:cs="David"/>
          <w:sz w:val="24"/>
          <w:szCs w:val="24"/>
        </w:rPr>
        <w:t>ind.praes.act</w:t>
      </w:r>
      <w:r w:rsidR="00E024BC" w:rsidRPr="000C3138">
        <w:rPr>
          <w:rFonts w:ascii="David" w:hAnsi="David" w:cs="David"/>
          <w:sz w:val="24"/>
          <w:szCs w:val="24"/>
        </w:rPr>
        <w:t>.</w:t>
      </w:r>
      <w:r w:rsidR="005905FA" w:rsidRPr="000C3138">
        <w:rPr>
          <w:rFonts w:ascii="David" w:hAnsi="David" w:cs="David"/>
          <w:sz w:val="24"/>
          <w:szCs w:val="24"/>
          <w:rtl/>
        </w:rPr>
        <w:t xml:space="preserve">, </w:t>
      </w:r>
      <w:r w:rsidR="005905FA" w:rsidRPr="000C3138">
        <w:rPr>
          <w:rFonts w:ascii="David" w:hAnsi="David" w:cs="David"/>
          <w:sz w:val="24"/>
          <w:szCs w:val="24"/>
        </w:rPr>
        <w:t>inf.praes</w:t>
      </w:r>
      <w:r w:rsidR="00D47160" w:rsidRPr="000C3138">
        <w:rPr>
          <w:rFonts w:ascii="David" w:hAnsi="David" w:cs="David"/>
          <w:sz w:val="24"/>
          <w:szCs w:val="24"/>
        </w:rPr>
        <w:t>.</w:t>
      </w:r>
      <w:r w:rsidR="005905FA" w:rsidRPr="000C3138">
        <w:rPr>
          <w:rFonts w:ascii="David" w:hAnsi="David" w:cs="David"/>
          <w:sz w:val="24"/>
          <w:szCs w:val="24"/>
        </w:rPr>
        <w:t>act.</w:t>
      </w:r>
    </w:p>
    <w:p w14:paraId="4DC8B2D9" w14:textId="77777777" w:rsidR="00AD71FB" w:rsidRPr="000C3138" w:rsidRDefault="00AD71FB" w:rsidP="00AD71FB">
      <w:pPr>
        <w:spacing w:after="0" w:line="360" w:lineRule="auto"/>
        <w:rPr>
          <w:rFonts w:ascii="David" w:hAnsi="David" w:cs="David"/>
          <w:sz w:val="24"/>
          <w:szCs w:val="24"/>
          <w:rtl/>
        </w:rPr>
      </w:pPr>
      <w:r w:rsidRPr="000C3138">
        <w:rPr>
          <w:rFonts w:ascii="David" w:hAnsi="David" w:cs="David"/>
          <w:sz w:val="24"/>
          <w:szCs w:val="24"/>
        </w:rPr>
        <w:t>III</w:t>
      </w:r>
      <w:r w:rsidR="00EF13EA" w:rsidRPr="000C3138">
        <w:rPr>
          <w:rFonts w:ascii="David" w:hAnsi="David" w:cs="David"/>
          <w:sz w:val="24"/>
          <w:szCs w:val="24"/>
          <w:rtl/>
        </w:rPr>
        <w:tab/>
      </w:r>
      <w:r w:rsidR="005905FA" w:rsidRPr="000C3138">
        <w:rPr>
          <w:rFonts w:ascii="David" w:hAnsi="David" w:cs="David"/>
          <w:sz w:val="24"/>
          <w:szCs w:val="24"/>
          <w:rtl/>
        </w:rPr>
        <w:t>שם התואר נט</w:t>
      </w:r>
      <w:r w:rsidR="0047756F" w:rsidRPr="000C3138">
        <w:rPr>
          <w:rFonts w:ascii="David" w:hAnsi="David" w:cs="David"/>
          <w:sz w:val="24"/>
          <w:szCs w:val="24"/>
          <w:rtl/>
        </w:rPr>
        <w:t>י</w:t>
      </w:r>
      <w:r w:rsidR="005905FA" w:rsidRPr="000C3138">
        <w:rPr>
          <w:rFonts w:ascii="David" w:hAnsi="David" w:cs="David"/>
          <w:sz w:val="24"/>
          <w:szCs w:val="24"/>
          <w:rtl/>
        </w:rPr>
        <w:t xml:space="preserve">יה </w:t>
      </w:r>
      <w:r w:rsidR="005905FA" w:rsidRPr="000C3138">
        <w:rPr>
          <w:rFonts w:ascii="David" w:hAnsi="David" w:cs="David"/>
          <w:sz w:val="24"/>
          <w:szCs w:val="24"/>
        </w:rPr>
        <w:t>II</w:t>
      </w:r>
      <w:r w:rsidR="005905FA" w:rsidRPr="000C3138">
        <w:rPr>
          <w:rFonts w:ascii="David" w:hAnsi="David" w:cs="David"/>
          <w:sz w:val="24"/>
          <w:szCs w:val="24"/>
          <w:rtl/>
        </w:rPr>
        <w:t xml:space="preserve"> זכר, הפועל </w:t>
      </w:r>
      <w:r w:rsidR="005905FA" w:rsidRPr="000C3138">
        <w:rPr>
          <w:rFonts w:ascii="David" w:hAnsi="David" w:cs="David"/>
          <w:sz w:val="24"/>
          <w:szCs w:val="24"/>
        </w:rPr>
        <w:t>ind.praes.act</w:t>
      </w:r>
      <w:r w:rsidR="005905FA" w:rsidRPr="000C3138">
        <w:rPr>
          <w:rFonts w:ascii="David" w:hAnsi="David" w:cs="David"/>
          <w:sz w:val="24"/>
          <w:szCs w:val="24"/>
          <w:rtl/>
        </w:rPr>
        <w:t>, משפט שמני, שימושי תווית היידוע</w:t>
      </w:r>
    </w:p>
    <w:p w14:paraId="27821064" w14:textId="77777777" w:rsidR="00AD71FB" w:rsidRPr="000C3138" w:rsidRDefault="00AD71FB" w:rsidP="005905FA">
      <w:pPr>
        <w:spacing w:after="0" w:line="360" w:lineRule="auto"/>
        <w:rPr>
          <w:rFonts w:ascii="David" w:hAnsi="David" w:cs="David"/>
          <w:sz w:val="24"/>
          <w:szCs w:val="24"/>
        </w:rPr>
      </w:pPr>
      <w:r w:rsidRPr="000C3138">
        <w:rPr>
          <w:rFonts w:ascii="David" w:hAnsi="David" w:cs="David"/>
          <w:sz w:val="24"/>
          <w:szCs w:val="24"/>
        </w:rPr>
        <w:t>IV</w:t>
      </w:r>
      <w:r w:rsidR="00EF13EA" w:rsidRPr="000C3138">
        <w:rPr>
          <w:rFonts w:ascii="David" w:hAnsi="David" w:cs="David"/>
          <w:sz w:val="24"/>
          <w:szCs w:val="24"/>
          <w:rtl/>
        </w:rPr>
        <w:tab/>
      </w:r>
      <w:r w:rsidR="005905FA" w:rsidRPr="000C3138">
        <w:rPr>
          <w:rFonts w:ascii="David" w:hAnsi="David" w:cs="David"/>
          <w:sz w:val="24"/>
          <w:szCs w:val="24"/>
          <w:rtl/>
        </w:rPr>
        <w:t xml:space="preserve">הפועל </w:t>
      </w:r>
      <w:r w:rsidR="005905FA" w:rsidRPr="000C3138">
        <w:rPr>
          <w:rFonts w:ascii="David" w:hAnsi="David" w:cs="David"/>
          <w:sz w:val="24"/>
          <w:szCs w:val="24"/>
        </w:rPr>
        <w:t>imp.praes.act</w:t>
      </w:r>
      <w:r w:rsidR="005905FA" w:rsidRPr="000C3138">
        <w:rPr>
          <w:rFonts w:ascii="David" w:hAnsi="David" w:cs="David"/>
          <w:sz w:val="24"/>
          <w:szCs w:val="24"/>
          <w:rtl/>
        </w:rPr>
        <w:t xml:space="preserve">, הטעמות, מקום שם התואר כמגדיר/מתאר, היבט גזע </w:t>
      </w:r>
      <w:r w:rsidR="005905FA" w:rsidRPr="000C3138">
        <w:rPr>
          <w:rFonts w:ascii="David" w:hAnsi="David" w:cs="David"/>
          <w:sz w:val="24"/>
          <w:szCs w:val="24"/>
        </w:rPr>
        <w:t>praes.</w:t>
      </w:r>
    </w:p>
    <w:p w14:paraId="43BB92D6" w14:textId="77777777" w:rsidR="00AD71FB" w:rsidRPr="000C3138" w:rsidRDefault="00AD71FB" w:rsidP="005905FA">
      <w:pPr>
        <w:spacing w:after="0" w:line="360" w:lineRule="auto"/>
        <w:ind w:left="720" w:hanging="720"/>
        <w:rPr>
          <w:rFonts w:ascii="David" w:hAnsi="David" w:cs="David"/>
          <w:sz w:val="24"/>
          <w:szCs w:val="24"/>
          <w:rtl/>
        </w:rPr>
      </w:pPr>
      <w:r w:rsidRPr="000C3138">
        <w:rPr>
          <w:rFonts w:ascii="David" w:hAnsi="David" w:cs="David"/>
          <w:sz w:val="24"/>
          <w:szCs w:val="24"/>
        </w:rPr>
        <w:t>V</w:t>
      </w:r>
      <w:r w:rsidR="00EF13EA" w:rsidRPr="000C3138">
        <w:rPr>
          <w:rFonts w:ascii="David" w:hAnsi="David" w:cs="David"/>
          <w:sz w:val="24"/>
          <w:szCs w:val="24"/>
          <w:rtl/>
        </w:rPr>
        <w:tab/>
      </w:r>
      <w:r w:rsidR="005905FA" w:rsidRPr="000C3138">
        <w:rPr>
          <w:rFonts w:ascii="David" w:hAnsi="David" w:cs="David"/>
          <w:sz w:val="24"/>
          <w:szCs w:val="24"/>
          <w:rtl/>
        </w:rPr>
        <w:t xml:space="preserve">כינוי גוף </w:t>
      </w:r>
      <w:r w:rsidR="005905FA" w:rsidRPr="000C3138">
        <w:rPr>
          <w:rFonts w:ascii="David" w:hAnsi="David" w:cs="David"/>
          <w:sz w:val="24"/>
          <w:szCs w:val="24"/>
        </w:rPr>
        <w:t xml:space="preserve">III </w:t>
      </w:r>
      <w:r w:rsidR="005905FA" w:rsidRPr="000C3138">
        <w:rPr>
          <w:rFonts w:ascii="David" w:hAnsi="David" w:cs="David"/>
          <w:sz w:val="24"/>
          <w:szCs w:val="24"/>
          <w:rtl/>
        </w:rPr>
        <w:t xml:space="preserve"> זכר, הטעמת מיליות, מקום שם התואר כלוואי מצב, שימושי תווית היידוע, תמורה, מיקום כינוי גוף </w:t>
      </w:r>
      <w:r w:rsidR="005905FA" w:rsidRPr="000C3138">
        <w:rPr>
          <w:rFonts w:ascii="David" w:hAnsi="David" w:cs="David"/>
          <w:sz w:val="24"/>
          <w:szCs w:val="24"/>
        </w:rPr>
        <w:t>III</w:t>
      </w:r>
      <w:r w:rsidR="005905FA" w:rsidRPr="000C3138">
        <w:rPr>
          <w:rFonts w:ascii="David" w:hAnsi="David" w:cs="David"/>
          <w:sz w:val="24"/>
          <w:szCs w:val="24"/>
          <w:rtl/>
        </w:rPr>
        <w:t>, מילות יחס, שלילת הציווי, מיליות</w:t>
      </w:r>
    </w:p>
    <w:p w14:paraId="0DFCF2AA" w14:textId="77777777" w:rsidR="00AD71FB" w:rsidRPr="000C3138" w:rsidRDefault="00AD71FB" w:rsidP="005905FA">
      <w:pPr>
        <w:spacing w:after="0" w:line="360" w:lineRule="auto"/>
        <w:ind w:left="720" w:hanging="720"/>
        <w:rPr>
          <w:rFonts w:ascii="David" w:hAnsi="David" w:cs="David"/>
          <w:sz w:val="24"/>
          <w:szCs w:val="24"/>
          <w:rtl/>
        </w:rPr>
      </w:pPr>
      <w:r w:rsidRPr="000C3138">
        <w:rPr>
          <w:rFonts w:ascii="David" w:hAnsi="David" w:cs="David"/>
          <w:sz w:val="24"/>
          <w:szCs w:val="24"/>
        </w:rPr>
        <w:t>VI</w:t>
      </w:r>
      <w:r w:rsidR="00EF13EA" w:rsidRPr="000C3138">
        <w:rPr>
          <w:rFonts w:ascii="David" w:hAnsi="David" w:cs="David"/>
          <w:sz w:val="24"/>
          <w:szCs w:val="24"/>
          <w:rtl/>
        </w:rPr>
        <w:tab/>
      </w:r>
      <w:r w:rsidR="005905FA" w:rsidRPr="000C3138">
        <w:rPr>
          <w:rFonts w:ascii="David" w:hAnsi="David" w:cs="David"/>
          <w:sz w:val="24"/>
          <w:szCs w:val="24"/>
          <w:rtl/>
        </w:rPr>
        <w:t>שם העצם נט</w:t>
      </w:r>
      <w:r w:rsidR="0047756F" w:rsidRPr="000C3138">
        <w:rPr>
          <w:rFonts w:ascii="David" w:hAnsi="David" w:cs="David"/>
          <w:sz w:val="24"/>
          <w:szCs w:val="24"/>
          <w:rtl/>
        </w:rPr>
        <w:t>י</w:t>
      </w:r>
      <w:r w:rsidR="005905FA" w:rsidRPr="000C3138">
        <w:rPr>
          <w:rFonts w:ascii="David" w:hAnsi="David" w:cs="David"/>
          <w:sz w:val="24"/>
          <w:szCs w:val="24"/>
          <w:rtl/>
        </w:rPr>
        <w:t xml:space="preserve">יה </w:t>
      </w:r>
      <w:r w:rsidR="005905FA" w:rsidRPr="000C3138">
        <w:rPr>
          <w:rFonts w:ascii="David" w:hAnsi="David" w:cs="David"/>
          <w:sz w:val="24"/>
          <w:szCs w:val="24"/>
        </w:rPr>
        <w:t>II</w:t>
      </w:r>
      <w:r w:rsidR="005905FA" w:rsidRPr="000C3138">
        <w:rPr>
          <w:rFonts w:ascii="David" w:hAnsi="David" w:cs="David"/>
          <w:sz w:val="24"/>
          <w:szCs w:val="24"/>
          <w:rtl/>
        </w:rPr>
        <w:t xml:space="preserve"> סתמי, נשוא פעלי לנושא סתמי, שם תואר מועצם ומינו, העצמת מתארי השם באמצעות תווית היידוע, </w:t>
      </w:r>
      <w:r w:rsidR="005905FA" w:rsidRPr="000C3138">
        <w:rPr>
          <w:rFonts w:ascii="David" w:hAnsi="David" w:cs="David"/>
          <w:sz w:val="24"/>
          <w:szCs w:val="24"/>
        </w:rPr>
        <w:t>genetivus partitivus</w:t>
      </w:r>
      <w:r w:rsidR="005905FA" w:rsidRPr="000C3138">
        <w:rPr>
          <w:rFonts w:ascii="David" w:hAnsi="David" w:cs="David"/>
          <w:sz w:val="24"/>
          <w:szCs w:val="24"/>
          <w:rtl/>
        </w:rPr>
        <w:t>, שימושי תווית היידוע</w:t>
      </w:r>
    </w:p>
    <w:p w14:paraId="3BF60BD8" w14:textId="77777777" w:rsidR="00AD71FB" w:rsidRPr="000C3138" w:rsidRDefault="00AD71FB" w:rsidP="00AD71FB">
      <w:pPr>
        <w:spacing w:after="0" w:line="360" w:lineRule="auto"/>
        <w:rPr>
          <w:rFonts w:ascii="David" w:hAnsi="David" w:cs="David"/>
          <w:sz w:val="24"/>
          <w:szCs w:val="24"/>
          <w:rtl/>
        </w:rPr>
      </w:pPr>
      <w:r w:rsidRPr="000C3138">
        <w:rPr>
          <w:rFonts w:ascii="David" w:hAnsi="David" w:cs="David"/>
          <w:sz w:val="24"/>
          <w:szCs w:val="24"/>
        </w:rPr>
        <w:t>VII</w:t>
      </w:r>
      <w:r w:rsidR="00EF13EA" w:rsidRPr="000C3138">
        <w:rPr>
          <w:rFonts w:ascii="David" w:hAnsi="David" w:cs="David"/>
          <w:sz w:val="24"/>
          <w:szCs w:val="24"/>
          <w:rtl/>
        </w:rPr>
        <w:tab/>
      </w:r>
      <w:r w:rsidR="00E024BC" w:rsidRPr="000C3138">
        <w:rPr>
          <w:rFonts w:ascii="David" w:hAnsi="David" w:cs="David"/>
          <w:sz w:val="24"/>
          <w:szCs w:val="24"/>
          <w:rtl/>
        </w:rPr>
        <w:t>תואר הפועל, הטעמת מילים אנקליטיות, שם הפועל</w:t>
      </w:r>
    </w:p>
    <w:p w14:paraId="69313E20" w14:textId="77777777" w:rsidR="00AD71FB" w:rsidRPr="000C3138" w:rsidRDefault="00AD71FB" w:rsidP="00E024BC">
      <w:pPr>
        <w:spacing w:after="0" w:line="360" w:lineRule="auto"/>
        <w:ind w:left="720" w:hanging="720"/>
        <w:rPr>
          <w:rFonts w:ascii="David" w:hAnsi="David" w:cs="David"/>
          <w:sz w:val="24"/>
          <w:szCs w:val="24"/>
          <w:rtl/>
        </w:rPr>
      </w:pPr>
      <w:r w:rsidRPr="000C3138">
        <w:rPr>
          <w:rFonts w:ascii="David" w:hAnsi="David" w:cs="David"/>
          <w:sz w:val="24"/>
          <w:szCs w:val="24"/>
        </w:rPr>
        <w:t>VIII</w:t>
      </w:r>
      <w:r w:rsidR="00EF13EA" w:rsidRPr="000C3138">
        <w:rPr>
          <w:rFonts w:ascii="David" w:hAnsi="David" w:cs="David"/>
          <w:sz w:val="24"/>
          <w:szCs w:val="24"/>
          <w:rtl/>
        </w:rPr>
        <w:tab/>
      </w:r>
      <w:r w:rsidR="00E024BC" w:rsidRPr="000C3138">
        <w:rPr>
          <w:rFonts w:ascii="David" w:hAnsi="David" w:cs="David"/>
          <w:sz w:val="24"/>
          <w:szCs w:val="24"/>
          <w:rtl/>
        </w:rPr>
        <w:t>שם העצם נטי</w:t>
      </w:r>
      <w:r w:rsidR="0047756F" w:rsidRPr="000C3138">
        <w:rPr>
          <w:rFonts w:ascii="David" w:hAnsi="David" w:cs="David"/>
          <w:sz w:val="24"/>
          <w:szCs w:val="24"/>
          <w:rtl/>
        </w:rPr>
        <w:t>י</w:t>
      </w:r>
      <w:r w:rsidR="00E024BC" w:rsidRPr="000C3138">
        <w:rPr>
          <w:rFonts w:ascii="David" w:hAnsi="David" w:cs="David"/>
          <w:sz w:val="24"/>
          <w:szCs w:val="24"/>
          <w:rtl/>
        </w:rPr>
        <w:t xml:space="preserve">ה </w:t>
      </w:r>
      <w:r w:rsidR="00E024BC" w:rsidRPr="000C3138">
        <w:rPr>
          <w:rFonts w:ascii="David" w:hAnsi="David" w:cs="David"/>
          <w:sz w:val="24"/>
          <w:szCs w:val="24"/>
        </w:rPr>
        <w:t>II</w:t>
      </w:r>
      <w:r w:rsidR="00E024BC" w:rsidRPr="000C3138">
        <w:rPr>
          <w:rFonts w:ascii="David" w:hAnsi="David" w:cs="David"/>
          <w:sz w:val="24"/>
          <w:szCs w:val="24"/>
          <w:rtl/>
        </w:rPr>
        <w:t xml:space="preserve"> נקבה, הפועל </w:t>
      </w:r>
      <w:r w:rsidR="00E024BC" w:rsidRPr="000C3138">
        <w:rPr>
          <w:rFonts w:ascii="David" w:hAnsi="David" w:cs="David"/>
          <w:sz w:val="24"/>
          <w:szCs w:val="24"/>
        </w:rPr>
        <w:t>ind., imp., inf., part., praes.med.-pass.</w:t>
      </w:r>
      <w:r w:rsidR="00E024BC" w:rsidRPr="000C3138">
        <w:rPr>
          <w:rFonts w:ascii="David" w:hAnsi="David" w:cs="David"/>
          <w:sz w:val="24"/>
          <w:szCs w:val="24"/>
          <w:rtl/>
        </w:rPr>
        <w:t>, הבינוני, המשפט הפאסיבי</w:t>
      </w:r>
    </w:p>
    <w:p w14:paraId="2129379B" w14:textId="77777777" w:rsidR="00AD71FB" w:rsidRPr="000C3138" w:rsidRDefault="00AD71FB" w:rsidP="00E024BC">
      <w:pPr>
        <w:spacing w:after="0" w:line="360" w:lineRule="auto"/>
        <w:rPr>
          <w:rFonts w:ascii="David" w:hAnsi="David" w:cs="David"/>
          <w:sz w:val="24"/>
          <w:szCs w:val="24"/>
          <w:rtl/>
        </w:rPr>
      </w:pPr>
      <w:r w:rsidRPr="000C3138">
        <w:rPr>
          <w:rFonts w:ascii="David" w:hAnsi="David" w:cs="David"/>
          <w:sz w:val="24"/>
          <w:szCs w:val="24"/>
        </w:rPr>
        <w:t>IX</w:t>
      </w:r>
      <w:r w:rsidR="00EF13EA" w:rsidRPr="000C3138">
        <w:rPr>
          <w:rFonts w:ascii="David" w:hAnsi="David" w:cs="David"/>
          <w:sz w:val="24"/>
          <w:szCs w:val="24"/>
          <w:rtl/>
        </w:rPr>
        <w:tab/>
      </w:r>
      <w:r w:rsidR="00E024BC" w:rsidRPr="000C3138">
        <w:rPr>
          <w:rFonts w:ascii="David" w:hAnsi="David" w:cs="David"/>
          <w:sz w:val="24"/>
          <w:szCs w:val="24"/>
          <w:rtl/>
        </w:rPr>
        <w:t>שם התואר נטי</w:t>
      </w:r>
      <w:r w:rsidR="0047756F" w:rsidRPr="000C3138">
        <w:rPr>
          <w:rFonts w:ascii="David" w:hAnsi="David" w:cs="David"/>
          <w:sz w:val="24"/>
          <w:szCs w:val="24"/>
          <w:rtl/>
        </w:rPr>
        <w:t>י</w:t>
      </w:r>
      <w:r w:rsidR="00E024BC" w:rsidRPr="000C3138">
        <w:rPr>
          <w:rFonts w:ascii="David" w:hAnsi="David" w:cs="David"/>
          <w:sz w:val="24"/>
          <w:szCs w:val="24"/>
          <w:rtl/>
        </w:rPr>
        <w:t xml:space="preserve">ה </w:t>
      </w:r>
      <w:r w:rsidR="00E024BC" w:rsidRPr="000C3138">
        <w:rPr>
          <w:rFonts w:ascii="David" w:hAnsi="David" w:cs="David"/>
          <w:sz w:val="24"/>
          <w:szCs w:val="24"/>
        </w:rPr>
        <w:t>I</w:t>
      </w:r>
      <w:r w:rsidR="00E024BC" w:rsidRPr="000C3138">
        <w:rPr>
          <w:rFonts w:ascii="David" w:hAnsi="David" w:cs="David"/>
          <w:sz w:val="24"/>
          <w:szCs w:val="24"/>
          <w:rtl/>
        </w:rPr>
        <w:t xml:space="preserve"> נקבה, הפועל </w:t>
      </w:r>
      <w:r w:rsidR="00E024BC" w:rsidRPr="000C3138">
        <w:rPr>
          <w:rFonts w:ascii="David" w:hAnsi="David" w:cs="David"/>
          <w:sz w:val="24"/>
          <w:szCs w:val="24"/>
        </w:rPr>
        <w:t>medium, deponens</w:t>
      </w:r>
    </w:p>
    <w:p w14:paraId="4546F0F4" w14:textId="77777777" w:rsidR="00AD71FB" w:rsidRPr="000C3138" w:rsidRDefault="00AD71FB" w:rsidP="00AD71FB">
      <w:pPr>
        <w:spacing w:after="0" w:line="360" w:lineRule="auto"/>
        <w:rPr>
          <w:rFonts w:ascii="David" w:hAnsi="David" w:cs="David"/>
          <w:sz w:val="24"/>
          <w:szCs w:val="24"/>
          <w:rtl/>
        </w:rPr>
      </w:pPr>
      <w:r w:rsidRPr="000C3138">
        <w:rPr>
          <w:rFonts w:ascii="David" w:hAnsi="David" w:cs="David"/>
          <w:sz w:val="24"/>
          <w:szCs w:val="24"/>
        </w:rPr>
        <w:t>X</w:t>
      </w:r>
      <w:r w:rsidR="00EF13EA" w:rsidRPr="000C3138">
        <w:rPr>
          <w:rFonts w:ascii="David" w:hAnsi="David" w:cs="David"/>
          <w:sz w:val="24"/>
          <w:szCs w:val="24"/>
          <w:rtl/>
        </w:rPr>
        <w:tab/>
      </w:r>
      <w:r w:rsidR="00E024BC" w:rsidRPr="000C3138">
        <w:rPr>
          <w:rFonts w:ascii="David" w:hAnsi="David" w:cs="David"/>
          <w:sz w:val="24"/>
          <w:szCs w:val="24"/>
          <w:rtl/>
        </w:rPr>
        <w:t>כינויים רומזים, כינויי גוף, כינוי השאלה</w:t>
      </w:r>
    </w:p>
    <w:p w14:paraId="4D968A98" w14:textId="77777777" w:rsidR="00AD71FB" w:rsidRPr="000C3138" w:rsidRDefault="00AD71FB" w:rsidP="00AD71FB">
      <w:pPr>
        <w:spacing w:after="0" w:line="360" w:lineRule="auto"/>
        <w:rPr>
          <w:rFonts w:ascii="David" w:hAnsi="David" w:cs="David"/>
          <w:sz w:val="24"/>
          <w:szCs w:val="24"/>
          <w:rtl/>
          <w:lang w:val="el-GR"/>
        </w:rPr>
      </w:pPr>
      <w:r w:rsidRPr="000C3138">
        <w:rPr>
          <w:rFonts w:ascii="David" w:hAnsi="David" w:cs="David"/>
          <w:sz w:val="24"/>
          <w:szCs w:val="24"/>
        </w:rPr>
        <w:t>XI</w:t>
      </w:r>
      <w:r w:rsidR="00EF13EA" w:rsidRPr="000C3138">
        <w:rPr>
          <w:rFonts w:ascii="David" w:hAnsi="David" w:cs="David"/>
          <w:sz w:val="24"/>
          <w:szCs w:val="24"/>
          <w:rtl/>
        </w:rPr>
        <w:tab/>
      </w:r>
      <w:r w:rsidR="00E024BC" w:rsidRPr="000C3138">
        <w:rPr>
          <w:rFonts w:ascii="David" w:hAnsi="David" w:cs="David"/>
          <w:sz w:val="24"/>
          <w:szCs w:val="24"/>
          <w:rtl/>
        </w:rPr>
        <w:t xml:space="preserve">כינוי הזיקה, הכינוי החוזר, </w:t>
      </w:r>
      <w:r w:rsidR="00E024BC" w:rsidRPr="000C3138">
        <w:rPr>
          <w:rFonts w:asciiTheme="majorBidi" w:hAnsiTheme="majorBidi" w:cstheme="majorBidi"/>
          <w:sz w:val="24"/>
          <w:szCs w:val="24"/>
          <w:lang w:val="el-GR"/>
        </w:rPr>
        <w:t>αὐτός</w:t>
      </w:r>
      <w:r w:rsidR="00E024BC" w:rsidRPr="000C3138">
        <w:rPr>
          <w:rFonts w:ascii="David" w:hAnsi="David" w:cs="David"/>
          <w:sz w:val="24"/>
          <w:szCs w:val="24"/>
          <w:rtl/>
          <w:lang w:val="el-GR"/>
        </w:rPr>
        <w:t xml:space="preserve"> כלוואי מצב</w:t>
      </w:r>
    </w:p>
    <w:p w14:paraId="234FCDC6" w14:textId="77777777" w:rsidR="00AD71FB" w:rsidRPr="000C3138" w:rsidRDefault="00AD71FB" w:rsidP="00AD71FB">
      <w:pPr>
        <w:spacing w:after="0" w:line="360" w:lineRule="auto"/>
        <w:rPr>
          <w:rFonts w:ascii="David" w:hAnsi="David" w:cs="David"/>
          <w:sz w:val="24"/>
          <w:szCs w:val="24"/>
          <w:rtl/>
        </w:rPr>
      </w:pPr>
      <w:r w:rsidRPr="000C3138">
        <w:rPr>
          <w:rFonts w:ascii="David" w:hAnsi="David" w:cs="David"/>
          <w:sz w:val="24"/>
          <w:szCs w:val="24"/>
        </w:rPr>
        <w:t>XII</w:t>
      </w:r>
      <w:r w:rsidR="00EF13EA" w:rsidRPr="000C3138">
        <w:rPr>
          <w:rFonts w:ascii="David" w:hAnsi="David" w:cs="David"/>
          <w:sz w:val="24"/>
          <w:szCs w:val="24"/>
          <w:rtl/>
        </w:rPr>
        <w:tab/>
      </w:r>
      <w:r w:rsidR="00E024BC" w:rsidRPr="000C3138">
        <w:rPr>
          <w:rFonts w:ascii="David" w:hAnsi="David" w:cs="David"/>
          <w:sz w:val="24"/>
          <w:szCs w:val="24"/>
          <w:rtl/>
        </w:rPr>
        <w:t>שם עצם ותואר נט</w:t>
      </w:r>
      <w:r w:rsidR="0047756F" w:rsidRPr="000C3138">
        <w:rPr>
          <w:rFonts w:ascii="David" w:hAnsi="David" w:cs="David"/>
          <w:sz w:val="24"/>
          <w:szCs w:val="24"/>
          <w:rtl/>
        </w:rPr>
        <w:t>י</w:t>
      </w:r>
      <w:r w:rsidR="00E024BC" w:rsidRPr="000C3138">
        <w:rPr>
          <w:rFonts w:ascii="David" w:hAnsi="David" w:cs="David"/>
          <w:sz w:val="24"/>
          <w:szCs w:val="24"/>
          <w:rtl/>
        </w:rPr>
        <w:t xml:space="preserve">יה </w:t>
      </w:r>
      <w:r w:rsidR="00E024BC" w:rsidRPr="000C3138">
        <w:rPr>
          <w:rFonts w:ascii="David" w:hAnsi="David" w:cs="David"/>
          <w:sz w:val="24"/>
          <w:szCs w:val="24"/>
        </w:rPr>
        <w:t>I</w:t>
      </w:r>
      <w:r w:rsidR="00E024BC" w:rsidRPr="000C3138">
        <w:rPr>
          <w:rFonts w:ascii="David" w:hAnsi="David" w:cs="David"/>
          <w:sz w:val="24"/>
          <w:szCs w:val="24"/>
          <w:rtl/>
        </w:rPr>
        <w:t xml:space="preserve"> נקבה, שם עצם נט</w:t>
      </w:r>
      <w:r w:rsidR="0047756F" w:rsidRPr="000C3138">
        <w:rPr>
          <w:rFonts w:ascii="David" w:hAnsi="David" w:cs="David"/>
          <w:sz w:val="24"/>
          <w:szCs w:val="24"/>
          <w:rtl/>
        </w:rPr>
        <w:t>י</w:t>
      </w:r>
      <w:r w:rsidR="00E024BC" w:rsidRPr="000C3138">
        <w:rPr>
          <w:rFonts w:ascii="David" w:hAnsi="David" w:cs="David"/>
          <w:sz w:val="24"/>
          <w:szCs w:val="24"/>
          <w:rtl/>
        </w:rPr>
        <w:t xml:space="preserve">יה </w:t>
      </w:r>
      <w:r w:rsidR="00E024BC" w:rsidRPr="000C3138">
        <w:rPr>
          <w:rFonts w:ascii="David" w:hAnsi="David" w:cs="David"/>
          <w:sz w:val="24"/>
          <w:szCs w:val="24"/>
        </w:rPr>
        <w:t>I</w:t>
      </w:r>
      <w:r w:rsidR="00E024BC" w:rsidRPr="000C3138">
        <w:rPr>
          <w:rFonts w:ascii="David" w:hAnsi="David" w:cs="David"/>
          <w:sz w:val="24"/>
          <w:szCs w:val="24"/>
          <w:rtl/>
        </w:rPr>
        <w:t xml:space="preserve"> זכר, שלילה אדברביאלית</w:t>
      </w:r>
    </w:p>
    <w:p w14:paraId="4795F5A1" w14:textId="77777777" w:rsidR="00AD71FB" w:rsidRPr="000C3138" w:rsidRDefault="00AD71FB" w:rsidP="00E024BC">
      <w:pPr>
        <w:spacing w:after="0" w:line="360" w:lineRule="auto"/>
        <w:rPr>
          <w:rFonts w:ascii="David" w:hAnsi="David" w:cs="David"/>
          <w:sz w:val="24"/>
          <w:szCs w:val="24"/>
          <w:rtl/>
        </w:rPr>
      </w:pPr>
      <w:r w:rsidRPr="000C3138">
        <w:rPr>
          <w:rFonts w:ascii="David" w:hAnsi="David" w:cs="David"/>
          <w:sz w:val="24"/>
          <w:szCs w:val="24"/>
        </w:rPr>
        <w:t>XIII</w:t>
      </w:r>
      <w:r w:rsidR="00EF13EA" w:rsidRPr="000C3138">
        <w:rPr>
          <w:rFonts w:ascii="David" w:hAnsi="David" w:cs="David"/>
          <w:sz w:val="24"/>
          <w:szCs w:val="24"/>
          <w:rtl/>
        </w:rPr>
        <w:tab/>
      </w:r>
      <w:r w:rsidR="00E024BC" w:rsidRPr="000C3138">
        <w:rPr>
          <w:rFonts w:ascii="David" w:hAnsi="David" w:cs="David"/>
          <w:sz w:val="24"/>
          <w:szCs w:val="24"/>
          <w:rtl/>
        </w:rPr>
        <w:t xml:space="preserve">הפועל </w:t>
      </w:r>
      <w:r w:rsidR="00E024BC" w:rsidRPr="000C3138">
        <w:rPr>
          <w:rFonts w:ascii="David" w:hAnsi="David" w:cs="David"/>
          <w:sz w:val="24"/>
          <w:szCs w:val="24"/>
        </w:rPr>
        <w:t>imperfectum</w:t>
      </w:r>
      <w:r w:rsidR="00E024BC" w:rsidRPr="000C3138">
        <w:rPr>
          <w:rFonts w:ascii="David" w:hAnsi="David" w:cs="David"/>
          <w:sz w:val="24"/>
          <w:szCs w:val="24"/>
          <w:rtl/>
        </w:rPr>
        <w:t xml:space="preserve">, הבעה עקיפה באמצעות </w:t>
      </w:r>
      <w:r w:rsidR="00E024BC" w:rsidRPr="000C3138">
        <w:rPr>
          <w:rFonts w:ascii="David" w:hAnsi="David" w:cs="David"/>
          <w:sz w:val="24"/>
          <w:szCs w:val="24"/>
        </w:rPr>
        <w:t>acc. c. inf.</w:t>
      </w:r>
      <w:r w:rsidR="00036136" w:rsidRPr="000C3138">
        <w:rPr>
          <w:rFonts w:ascii="David" w:hAnsi="David" w:cs="David"/>
          <w:sz w:val="24"/>
          <w:szCs w:val="24"/>
          <w:rtl/>
        </w:rPr>
        <w:t>, נושא המשפט ושלילתו</w:t>
      </w:r>
    </w:p>
    <w:p w14:paraId="5EFCED04" w14:textId="77777777" w:rsidR="00AD71FB" w:rsidRPr="000C3138" w:rsidRDefault="00AD71FB" w:rsidP="00AD71FB">
      <w:pPr>
        <w:spacing w:after="0" w:line="360" w:lineRule="auto"/>
        <w:rPr>
          <w:rFonts w:ascii="David" w:hAnsi="David" w:cs="David"/>
          <w:sz w:val="24"/>
          <w:szCs w:val="24"/>
          <w:rtl/>
        </w:rPr>
      </w:pPr>
      <w:r w:rsidRPr="000C3138">
        <w:rPr>
          <w:rFonts w:ascii="David" w:hAnsi="David" w:cs="David"/>
          <w:sz w:val="24"/>
          <w:szCs w:val="24"/>
        </w:rPr>
        <w:t>XIV</w:t>
      </w:r>
      <w:r w:rsidR="00EF13EA" w:rsidRPr="000C3138">
        <w:rPr>
          <w:rFonts w:ascii="David" w:hAnsi="David" w:cs="David"/>
          <w:sz w:val="24"/>
          <w:szCs w:val="24"/>
          <w:rtl/>
        </w:rPr>
        <w:tab/>
      </w:r>
      <w:r w:rsidR="005F48AE" w:rsidRPr="000C3138">
        <w:rPr>
          <w:rFonts w:ascii="David" w:hAnsi="David" w:cs="David"/>
          <w:sz w:val="24"/>
          <w:szCs w:val="24"/>
          <w:rtl/>
        </w:rPr>
        <w:t xml:space="preserve">שמות תואר חריגים מנטיות </w:t>
      </w:r>
      <w:r w:rsidR="005F48AE" w:rsidRPr="000C3138">
        <w:rPr>
          <w:rFonts w:ascii="David" w:hAnsi="David" w:cs="David"/>
          <w:sz w:val="24"/>
          <w:szCs w:val="24"/>
        </w:rPr>
        <w:t>I</w:t>
      </w:r>
      <w:r w:rsidR="005F48AE" w:rsidRPr="000C3138">
        <w:rPr>
          <w:rFonts w:ascii="David" w:hAnsi="David" w:cs="David"/>
          <w:sz w:val="24"/>
          <w:szCs w:val="24"/>
          <w:rtl/>
        </w:rPr>
        <w:t xml:space="preserve">, </w:t>
      </w:r>
      <w:r w:rsidR="005F48AE" w:rsidRPr="000C3138">
        <w:rPr>
          <w:rFonts w:ascii="David" w:hAnsi="David" w:cs="David"/>
          <w:sz w:val="24"/>
          <w:szCs w:val="24"/>
        </w:rPr>
        <w:t>II</w:t>
      </w:r>
      <w:r w:rsidR="005F48AE" w:rsidRPr="000C3138">
        <w:rPr>
          <w:rFonts w:ascii="David" w:hAnsi="David" w:cs="David"/>
          <w:sz w:val="24"/>
          <w:szCs w:val="24"/>
          <w:rtl/>
        </w:rPr>
        <w:t xml:space="preserve">, הבעה עקיפה באמצעות </w:t>
      </w:r>
      <w:r w:rsidR="005F48AE" w:rsidRPr="000C3138">
        <w:rPr>
          <w:rFonts w:ascii="David" w:hAnsi="David" w:cs="David"/>
          <w:sz w:val="24"/>
          <w:szCs w:val="24"/>
        </w:rPr>
        <w:t>acc. c. inf.</w:t>
      </w:r>
      <w:r w:rsidR="005F48AE" w:rsidRPr="000C3138">
        <w:rPr>
          <w:rFonts w:ascii="David" w:hAnsi="David" w:cs="David"/>
          <w:sz w:val="24"/>
          <w:szCs w:val="24"/>
          <w:rtl/>
        </w:rPr>
        <w:t>, נושא המשפט</w:t>
      </w:r>
    </w:p>
    <w:p w14:paraId="281D8FE4" w14:textId="77777777" w:rsidR="00AD71FB" w:rsidRPr="000C3138" w:rsidRDefault="00AD71FB" w:rsidP="005F48AE">
      <w:pPr>
        <w:spacing w:after="0" w:line="360" w:lineRule="auto"/>
        <w:ind w:left="720" w:hanging="720"/>
        <w:rPr>
          <w:rFonts w:ascii="David" w:hAnsi="David" w:cs="David"/>
          <w:sz w:val="24"/>
          <w:szCs w:val="24"/>
          <w:rtl/>
        </w:rPr>
      </w:pPr>
      <w:r w:rsidRPr="000C3138">
        <w:rPr>
          <w:rFonts w:ascii="David" w:hAnsi="David" w:cs="David"/>
          <w:sz w:val="24"/>
          <w:szCs w:val="24"/>
        </w:rPr>
        <w:t>XV</w:t>
      </w:r>
      <w:r w:rsidR="00EF13EA" w:rsidRPr="000C3138">
        <w:rPr>
          <w:rFonts w:ascii="David" w:hAnsi="David" w:cs="David"/>
          <w:sz w:val="24"/>
          <w:szCs w:val="24"/>
          <w:rtl/>
        </w:rPr>
        <w:tab/>
      </w:r>
      <w:r w:rsidR="005F48AE" w:rsidRPr="000C3138">
        <w:rPr>
          <w:rFonts w:ascii="David" w:hAnsi="David" w:cs="David"/>
          <w:sz w:val="24"/>
          <w:szCs w:val="24"/>
          <w:rtl/>
        </w:rPr>
        <w:t xml:space="preserve">שימושי תווית היידוע, </w:t>
      </w:r>
      <w:r w:rsidR="005F48AE" w:rsidRPr="000C3138">
        <w:rPr>
          <w:rFonts w:asciiTheme="majorBidi" w:hAnsiTheme="majorBidi" w:cstheme="majorBidi"/>
          <w:sz w:val="24"/>
          <w:szCs w:val="24"/>
          <w:lang w:val="el-GR"/>
        </w:rPr>
        <w:t>ὁ αὐτός</w:t>
      </w:r>
      <w:r w:rsidR="005F48AE" w:rsidRPr="000C3138">
        <w:rPr>
          <w:rFonts w:ascii="David" w:hAnsi="David" w:cs="David"/>
          <w:sz w:val="24"/>
          <w:szCs w:val="24"/>
          <w:rtl/>
          <w:lang w:val="el-GR"/>
        </w:rPr>
        <w:t xml:space="preserve"> לציון זיהוי, ציון תוצאה, </w:t>
      </w:r>
      <w:r w:rsidR="005F48AE" w:rsidRPr="000C3138">
        <w:rPr>
          <w:rFonts w:ascii="David" w:hAnsi="David" w:cs="David"/>
          <w:sz w:val="24"/>
          <w:szCs w:val="24"/>
          <w:rtl/>
        </w:rPr>
        <w:t>הבעה עקיפה באמצעות</w:t>
      </w:r>
      <w:r w:rsidR="005F48AE" w:rsidRPr="000C3138">
        <w:rPr>
          <w:rFonts w:ascii="David" w:hAnsi="David" w:cs="David"/>
          <w:sz w:val="24"/>
          <w:szCs w:val="24"/>
          <w:rtl/>
        </w:rPr>
        <w:br/>
      </w:r>
      <w:r w:rsidR="005F48AE" w:rsidRPr="000C3138">
        <w:rPr>
          <w:rFonts w:ascii="David" w:hAnsi="David" w:cs="David"/>
          <w:sz w:val="24"/>
          <w:szCs w:val="24"/>
        </w:rPr>
        <w:t>acc. c. inf.</w:t>
      </w:r>
      <w:r w:rsidR="005F48AE" w:rsidRPr="000C3138">
        <w:rPr>
          <w:rFonts w:ascii="David" w:hAnsi="David" w:cs="David"/>
          <w:sz w:val="24"/>
          <w:szCs w:val="24"/>
          <w:rtl/>
        </w:rPr>
        <w:t xml:space="preserve"> גזע </w:t>
      </w:r>
      <w:r w:rsidR="005F48AE" w:rsidRPr="000C3138">
        <w:rPr>
          <w:rFonts w:ascii="David" w:hAnsi="David" w:cs="David"/>
          <w:sz w:val="24"/>
          <w:szCs w:val="24"/>
        </w:rPr>
        <w:t>inf.</w:t>
      </w:r>
      <w:r w:rsidR="005F48AE" w:rsidRPr="000C3138">
        <w:rPr>
          <w:rFonts w:ascii="David" w:hAnsi="David" w:cs="David"/>
          <w:sz w:val="24"/>
          <w:szCs w:val="24"/>
          <w:rtl/>
        </w:rPr>
        <w:t xml:space="preserve"> וזמנו, פסוקיות ומשפטים טפלים</w:t>
      </w:r>
    </w:p>
    <w:p w14:paraId="1125E4B7" w14:textId="77777777" w:rsidR="00AD71FB" w:rsidRPr="000C3138" w:rsidRDefault="00AD71FB" w:rsidP="005F48AE">
      <w:pPr>
        <w:spacing w:after="0" w:line="360" w:lineRule="auto"/>
        <w:ind w:left="720" w:hanging="720"/>
        <w:rPr>
          <w:rFonts w:ascii="David" w:hAnsi="David" w:cs="David"/>
          <w:sz w:val="24"/>
          <w:szCs w:val="24"/>
          <w:rtl/>
        </w:rPr>
      </w:pPr>
      <w:r w:rsidRPr="000C3138">
        <w:rPr>
          <w:rFonts w:ascii="David" w:hAnsi="David" w:cs="David"/>
          <w:sz w:val="24"/>
          <w:szCs w:val="24"/>
        </w:rPr>
        <w:t>XVI</w:t>
      </w:r>
      <w:r w:rsidR="00EF13EA" w:rsidRPr="000C3138">
        <w:rPr>
          <w:rFonts w:ascii="David" w:hAnsi="David" w:cs="David"/>
          <w:sz w:val="24"/>
          <w:szCs w:val="24"/>
          <w:rtl/>
        </w:rPr>
        <w:tab/>
      </w:r>
      <w:r w:rsidR="005F48AE" w:rsidRPr="000C3138">
        <w:rPr>
          <w:rFonts w:ascii="David" w:hAnsi="David" w:cs="David"/>
          <w:sz w:val="24"/>
          <w:szCs w:val="24"/>
          <w:rtl/>
        </w:rPr>
        <w:t xml:space="preserve">כינוי בלתי מסוים, כינויים רומזים המציינים איכות, כמות, גיל, הפועל </w:t>
      </w:r>
      <w:r w:rsidR="005F48AE" w:rsidRPr="000C3138">
        <w:rPr>
          <w:rFonts w:ascii="David" w:hAnsi="David" w:cs="David"/>
          <w:sz w:val="24"/>
          <w:szCs w:val="24"/>
        </w:rPr>
        <w:t>imp. et inf.aor.act. et med.</w:t>
      </w:r>
      <w:r w:rsidR="005F48AE" w:rsidRPr="000C3138">
        <w:rPr>
          <w:rFonts w:ascii="David" w:hAnsi="David" w:cs="David"/>
          <w:sz w:val="24"/>
          <w:szCs w:val="24"/>
          <w:rtl/>
        </w:rPr>
        <w:t xml:space="preserve"> הוראת גזע האוריסט</w:t>
      </w:r>
    </w:p>
    <w:p w14:paraId="75C3ED82" w14:textId="77777777" w:rsidR="00AD71FB" w:rsidRPr="000C3138" w:rsidRDefault="00AD71FB" w:rsidP="005F48AE">
      <w:pPr>
        <w:spacing w:after="0" w:line="360" w:lineRule="auto"/>
        <w:rPr>
          <w:rFonts w:ascii="David" w:hAnsi="David" w:cs="David"/>
          <w:sz w:val="24"/>
          <w:szCs w:val="24"/>
          <w:rtl/>
        </w:rPr>
      </w:pPr>
      <w:r w:rsidRPr="000C3138">
        <w:rPr>
          <w:rFonts w:ascii="David" w:hAnsi="David" w:cs="David"/>
          <w:sz w:val="24"/>
          <w:szCs w:val="24"/>
        </w:rPr>
        <w:t>XVII</w:t>
      </w:r>
      <w:r w:rsidR="00EF13EA" w:rsidRPr="000C3138">
        <w:rPr>
          <w:rFonts w:ascii="David" w:hAnsi="David" w:cs="David"/>
          <w:sz w:val="24"/>
          <w:szCs w:val="24"/>
          <w:rtl/>
        </w:rPr>
        <w:tab/>
      </w:r>
      <w:r w:rsidR="005F48AE" w:rsidRPr="000C3138">
        <w:rPr>
          <w:rFonts w:ascii="David" w:hAnsi="David" w:cs="David"/>
          <w:sz w:val="24"/>
          <w:szCs w:val="24"/>
        </w:rPr>
        <w:t>ind.aor.act. et med.</w:t>
      </w:r>
      <w:r w:rsidR="005F48AE" w:rsidRPr="000C3138">
        <w:rPr>
          <w:rFonts w:ascii="David" w:hAnsi="David" w:cs="David"/>
          <w:sz w:val="24"/>
          <w:szCs w:val="24"/>
          <w:rtl/>
        </w:rPr>
        <w:t xml:space="preserve">, </w:t>
      </w:r>
      <w:r w:rsidR="005F48AE" w:rsidRPr="000C3138">
        <w:rPr>
          <w:rFonts w:ascii="David" w:hAnsi="David" w:cs="David"/>
          <w:sz w:val="24"/>
          <w:szCs w:val="24"/>
        </w:rPr>
        <w:t>part.aor.med.</w:t>
      </w:r>
      <w:r w:rsidR="005F48AE" w:rsidRPr="000C3138">
        <w:rPr>
          <w:rFonts w:ascii="David" w:hAnsi="David" w:cs="David"/>
          <w:sz w:val="24"/>
          <w:szCs w:val="24"/>
          <w:rtl/>
        </w:rPr>
        <w:t>, הוראת גזע האוריסט</w:t>
      </w:r>
    </w:p>
    <w:p w14:paraId="787B9ACB" w14:textId="77777777" w:rsidR="00AD71FB" w:rsidRPr="000C3138" w:rsidRDefault="00AD71FB" w:rsidP="00AD71FB">
      <w:pPr>
        <w:spacing w:after="0" w:line="360" w:lineRule="auto"/>
        <w:rPr>
          <w:rFonts w:ascii="David" w:hAnsi="David" w:cs="David"/>
          <w:sz w:val="24"/>
          <w:szCs w:val="24"/>
          <w:rtl/>
        </w:rPr>
      </w:pPr>
      <w:r w:rsidRPr="000C3138">
        <w:rPr>
          <w:rFonts w:ascii="David" w:hAnsi="David" w:cs="David"/>
          <w:sz w:val="24"/>
          <w:szCs w:val="24"/>
        </w:rPr>
        <w:t>XVIII</w:t>
      </w:r>
      <w:r w:rsidR="00EF13EA" w:rsidRPr="000C3138">
        <w:rPr>
          <w:rFonts w:ascii="David" w:hAnsi="David" w:cs="David"/>
          <w:sz w:val="24"/>
          <w:szCs w:val="24"/>
          <w:rtl/>
        </w:rPr>
        <w:tab/>
      </w:r>
      <w:r w:rsidR="005F48AE" w:rsidRPr="000C3138">
        <w:rPr>
          <w:rFonts w:ascii="David" w:hAnsi="David" w:cs="David"/>
          <w:sz w:val="24"/>
          <w:szCs w:val="24"/>
          <w:rtl/>
        </w:rPr>
        <w:t>שם עצם ותואר נט</w:t>
      </w:r>
      <w:r w:rsidR="0047756F" w:rsidRPr="000C3138">
        <w:rPr>
          <w:rFonts w:ascii="David" w:hAnsi="David" w:cs="David"/>
          <w:sz w:val="24"/>
          <w:szCs w:val="24"/>
          <w:rtl/>
        </w:rPr>
        <w:t>י</w:t>
      </w:r>
      <w:r w:rsidR="005F48AE" w:rsidRPr="000C3138">
        <w:rPr>
          <w:rFonts w:ascii="David" w:hAnsi="David" w:cs="David"/>
          <w:sz w:val="24"/>
          <w:szCs w:val="24"/>
          <w:rtl/>
        </w:rPr>
        <w:t xml:space="preserve">יה </w:t>
      </w:r>
      <w:r w:rsidR="005F48AE" w:rsidRPr="000C3138">
        <w:rPr>
          <w:rFonts w:ascii="David" w:hAnsi="David" w:cs="David"/>
          <w:sz w:val="24"/>
          <w:szCs w:val="24"/>
        </w:rPr>
        <w:t>III</w:t>
      </w:r>
    </w:p>
    <w:p w14:paraId="38EE66A4" w14:textId="77777777" w:rsidR="00AD71FB" w:rsidRPr="000C3138" w:rsidRDefault="00AD71FB" w:rsidP="00D47160">
      <w:pPr>
        <w:spacing w:after="0" w:line="360" w:lineRule="auto"/>
        <w:ind w:left="720" w:hanging="720"/>
        <w:rPr>
          <w:rFonts w:ascii="David" w:hAnsi="David" w:cs="David"/>
          <w:sz w:val="24"/>
          <w:szCs w:val="24"/>
          <w:rtl/>
          <w:lang w:val="el-GR"/>
        </w:rPr>
      </w:pPr>
      <w:r w:rsidRPr="000C3138">
        <w:rPr>
          <w:rFonts w:ascii="David" w:hAnsi="David" w:cs="David"/>
          <w:sz w:val="24"/>
          <w:szCs w:val="24"/>
        </w:rPr>
        <w:t>XIX</w:t>
      </w:r>
      <w:r w:rsidR="00EF13EA" w:rsidRPr="000C3138">
        <w:rPr>
          <w:rFonts w:ascii="David" w:hAnsi="David" w:cs="David"/>
          <w:sz w:val="24"/>
          <w:szCs w:val="24"/>
          <w:rtl/>
        </w:rPr>
        <w:tab/>
      </w:r>
      <w:r w:rsidR="005F48AE" w:rsidRPr="000C3138">
        <w:rPr>
          <w:rFonts w:ascii="David" w:hAnsi="David" w:cs="David"/>
          <w:sz w:val="24"/>
          <w:szCs w:val="24"/>
          <w:rtl/>
        </w:rPr>
        <w:t>שם עצם ותואר נטי</w:t>
      </w:r>
      <w:r w:rsidR="0047756F" w:rsidRPr="000C3138">
        <w:rPr>
          <w:rFonts w:ascii="David" w:hAnsi="David" w:cs="David"/>
          <w:sz w:val="24"/>
          <w:szCs w:val="24"/>
          <w:rtl/>
        </w:rPr>
        <w:t>י</w:t>
      </w:r>
      <w:r w:rsidR="005F48AE" w:rsidRPr="000C3138">
        <w:rPr>
          <w:rFonts w:ascii="David" w:hAnsi="David" w:cs="David"/>
          <w:sz w:val="24"/>
          <w:szCs w:val="24"/>
          <w:rtl/>
        </w:rPr>
        <w:t xml:space="preserve">ה </w:t>
      </w:r>
      <w:r w:rsidR="005F48AE" w:rsidRPr="000C3138">
        <w:rPr>
          <w:rFonts w:ascii="David" w:hAnsi="David" w:cs="David"/>
          <w:sz w:val="24"/>
          <w:szCs w:val="24"/>
        </w:rPr>
        <w:t>III</w:t>
      </w:r>
      <w:r w:rsidR="005F48AE" w:rsidRPr="000C3138">
        <w:rPr>
          <w:rFonts w:ascii="David" w:hAnsi="David" w:cs="David"/>
          <w:sz w:val="24"/>
          <w:szCs w:val="24"/>
          <w:rtl/>
        </w:rPr>
        <w:t xml:space="preserve"> שגזעם מסתיים ב- </w:t>
      </w:r>
      <w:r w:rsidR="005F48AE" w:rsidRPr="00777267">
        <w:rPr>
          <w:rFonts w:asciiTheme="majorBidi" w:hAnsiTheme="majorBidi" w:cstheme="majorBidi"/>
          <w:sz w:val="24"/>
          <w:szCs w:val="24"/>
          <w:lang w:val="el-GR"/>
        </w:rPr>
        <w:t>-ντ-</w:t>
      </w:r>
      <w:r w:rsidR="005F48AE" w:rsidRPr="000C3138">
        <w:rPr>
          <w:rFonts w:ascii="David" w:hAnsi="David" w:cs="David"/>
          <w:sz w:val="24"/>
          <w:szCs w:val="24"/>
          <w:rtl/>
          <w:lang w:val="el-GR"/>
        </w:rPr>
        <w:t xml:space="preserve">, הפועל </w:t>
      </w:r>
      <w:r w:rsidR="00D47160" w:rsidRPr="000C3138">
        <w:rPr>
          <w:rFonts w:ascii="David" w:hAnsi="David" w:cs="David"/>
          <w:sz w:val="24"/>
          <w:szCs w:val="24"/>
        </w:rPr>
        <w:t>ind., inf., part.</w:t>
      </w:r>
      <w:r w:rsidR="005F48AE" w:rsidRPr="000C3138">
        <w:rPr>
          <w:rFonts w:ascii="David" w:hAnsi="David" w:cs="David"/>
          <w:sz w:val="24"/>
          <w:szCs w:val="24"/>
        </w:rPr>
        <w:t>fut</w:t>
      </w:r>
      <w:r w:rsidR="00D47160" w:rsidRPr="000C3138">
        <w:rPr>
          <w:rFonts w:ascii="David" w:hAnsi="David" w:cs="David"/>
          <w:sz w:val="24"/>
          <w:szCs w:val="24"/>
        </w:rPr>
        <w:t>.act. et med.</w:t>
      </w:r>
      <w:r w:rsidR="005F48AE" w:rsidRPr="000C3138">
        <w:rPr>
          <w:rFonts w:ascii="David" w:hAnsi="David" w:cs="David"/>
          <w:sz w:val="24"/>
          <w:szCs w:val="24"/>
          <w:rtl/>
        </w:rPr>
        <w:t xml:space="preserve">, </w:t>
      </w:r>
      <w:r w:rsidR="005F48AE" w:rsidRPr="00777267">
        <w:rPr>
          <w:rFonts w:asciiTheme="majorBidi" w:hAnsiTheme="majorBidi" w:cstheme="majorBidi"/>
          <w:sz w:val="24"/>
          <w:szCs w:val="24"/>
          <w:lang w:val="el-GR"/>
        </w:rPr>
        <w:t>ὡς</w:t>
      </w:r>
      <w:r w:rsidR="005F48AE" w:rsidRPr="000C3138">
        <w:rPr>
          <w:rFonts w:ascii="David" w:hAnsi="David" w:cs="David"/>
          <w:sz w:val="24"/>
          <w:szCs w:val="24"/>
        </w:rPr>
        <w:t>+part.</w:t>
      </w:r>
      <w:r w:rsidR="005F48AE" w:rsidRPr="000C3138">
        <w:rPr>
          <w:rFonts w:ascii="David" w:hAnsi="David" w:cs="David"/>
          <w:sz w:val="24"/>
          <w:szCs w:val="24"/>
          <w:rtl/>
        </w:rPr>
        <w:t xml:space="preserve">, </w:t>
      </w:r>
      <w:r w:rsidR="005F48AE" w:rsidRPr="00777267">
        <w:rPr>
          <w:rFonts w:asciiTheme="majorBidi" w:hAnsiTheme="majorBidi" w:cstheme="majorBidi"/>
          <w:sz w:val="24"/>
          <w:szCs w:val="24"/>
          <w:lang w:val="el-GR"/>
        </w:rPr>
        <w:t>πᾶς</w:t>
      </w:r>
    </w:p>
    <w:p w14:paraId="2CE47606" w14:textId="77777777" w:rsidR="00AD71FB" w:rsidRPr="000C3138" w:rsidRDefault="00AD71FB" w:rsidP="00D47160">
      <w:pPr>
        <w:spacing w:after="0" w:line="360" w:lineRule="auto"/>
        <w:rPr>
          <w:rFonts w:ascii="David" w:hAnsi="David" w:cs="David"/>
          <w:sz w:val="24"/>
          <w:szCs w:val="24"/>
        </w:rPr>
      </w:pPr>
      <w:r w:rsidRPr="000C3138">
        <w:rPr>
          <w:rFonts w:ascii="David" w:hAnsi="David" w:cs="David"/>
          <w:sz w:val="24"/>
          <w:szCs w:val="24"/>
        </w:rPr>
        <w:t>XX</w:t>
      </w:r>
      <w:r w:rsidR="00EF13EA" w:rsidRPr="000C3138">
        <w:rPr>
          <w:rFonts w:ascii="David" w:hAnsi="David" w:cs="David"/>
          <w:sz w:val="24"/>
          <w:szCs w:val="24"/>
          <w:rtl/>
        </w:rPr>
        <w:tab/>
      </w:r>
      <w:r w:rsidR="00D47160" w:rsidRPr="000C3138">
        <w:rPr>
          <w:rFonts w:ascii="David" w:hAnsi="David" w:cs="David"/>
          <w:sz w:val="24"/>
          <w:szCs w:val="24"/>
          <w:rtl/>
        </w:rPr>
        <w:t xml:space="preserve">בינוני </w:t>
      </w:r>
      <w:r w:rsidR="00D47160" w:rsidRPr="000C3138">
        <w:rPr>
          <w:rFonts w:ascii="David" w:hAnsi="David" w:cs="David"/>
          <w:sz w:val="24"/>
          <w:szCs w:val="24"/>
        </w:rPr>
        <w:t>part.praes., fut., aor. act.</w:t>
      </w:r>
    </w:p>
    <w:p w14:paraId="539092DB" w14:textId="77777777" w:rsidR="00AD71FB" w:rsidRPr="000C3138" w:rsidRDefault="00AD71FB" w:rsidP="00D47160">
      <w:pPr>
        <w:spacing w:after="0" w:line="360" w:lineRule="auto"/>
        <w:ind w:left="720" w:hanging="720"/>
        <w:rPr>
          <w:rFonts w:ascii="David" w:hAnsi="David" w:cs="David"/>
          <w:sz w:val="24"/>
          <w:szCs w:val="24"/>
        </w:rPr>
      </w:pPr>
      <w:r w:rsidRPr="000C3138">
        <w:rPr>
          <w:rFonts w:ascii="David" w:hAnsi="David" w:cs="David"/>
          <w:sz w:val="24"/>
          <w:szCs w:val="24"/>
        </w:rPr>
        <w:t>XXI</w:t>
      </w:r>
      <w:r w:rsidR="00EF13EA" w:rsidRPr="000C3138">
        <w:rPr>
          <w:rFonts w:ascii="David" w:hAnsi="David" w:cs="David"/>
          <w:sz w:val="24"/>
          <w:szCs w:val="24"/>
          <w:rtl/>
        </w:rPr>
        <w:tab/>
      </w:r>
      <w:r w:rsidR="00D47160" w:rsidRPr="000C3138">
        <w:rPr>
          <w:rFonts w:ascii="David" w:hAnsi="David" w:cs="David"/>
          <w:sz w:val="24"/>
          <w:szCs w:val="24"/>
          <w:rtl/>
        </w:rPr>
        <w:t xml:space="preserve">הפועל </w:t>
      </w:r>
      <w:r w:rsidR="00D47160" w:rsidRPr="000C3138">
        <w:rPr>
          <w:rFonts w:ascii="David" w:hAnsi="David" w:cs="David"/>
          <w:sz w:val="24"/>
          <w:szCs w:val="24"/>
        </w:rPr>
        <w:t>coni.praes.act., med-pass., aor.act., med.</w:t>
      </w:r>
      <w:r w:rsidR="00D47160" w:rsidRPr="000C3138">
        <w:rPr>
          <w:rFonts w:ascii="David" w:hAnsi="David" w:cs="David"/>
          <w:sz w:val="24"/>
          <w:szCs w:val="24"/>
          <w:rtl/>
        </w:rPr>
        <w:t>, שימושו במשפטים ראשיים, שלילת התנאי</w:t>
      </w:r>
    </w:p>
    <w:p w14:paraId="6C5EAAC1" w14:textId="77777777" w:rsidR="00AD71FB" w:rsidRPr="000C3138" w:rsidRDefault="00AD71FB" w:rsidP="00AD71FB">
      <w:pPr>
        <w:spacing w:after="0" w:line="360" w:lineRule="auto"/>
        <w:rPr>
          <w:rFonts w:ascii="David" w:hAnsi="David" w:cs="David"/>
          <w:sz w:val="24"/>
          <w:szCs w:val="24"/>
          <w:rtl/>
        </w:rPr>
      </w:pPr>
      <w:r w:rsidRPr="000C3138">
        <w:rPr>
          <w:rFonts w:ascii="David" w:hAnsi="David" w:cs="David"/>
          <w:sz w:val="24"/>
          <w:szCs w:val="24"/>
        </w:rPr>
        <w:t>XXII</w:t>
      </w:r>
      <w:r w:rsidR="00EF13EA" w:rsidRPr="000C3138">
        <w:rPr>
          <w:rFonts w:ascii="David" w:hAnsi="David" w:cs="David"/>
          <w:sz w:val="24"/>
          <w:szCs w:val="24"/>
          <w:rtl/>
        </w:rPr>
        <w:tab/>
      </w:r>
      <w:r w:rsidR="00F2483B" w:rsidRPr="000C3138">
        <w:rPr>
          <w:rFonts w:ascii="David" w:hAnsi="David" w:cs="David"/>
          <w:sz w:val="24"/>
          <w:szCs w:val="24"/>
          <w:rtl/>
        </w:rPr>
        <w:t>שם העצם נט</w:t>
      </w:r>
      <w:r w:rsidR="0047756F" w:rsidRPr="000C3138">
        <w:rPr>
          <w:rFonts w:ascii="David" w:hAnsi="David" w:cs="David"/>
          <w:sz w:val="24"/>
          <w:szCs w:val="24"/>
          <w:rtl/>
        </w:rPr>
        <w:t>י</w:t>
      </w:r>
      <w:r w:rsidR="00F2483B" w:rsidRPr="000C3138">
        <w:rPr>
          <w:rFonts w:ascii="David" w:hAnsi="David" w:cs="David"/>
          <w:sz w:val="24"/>
          <w:szCs w:val="24"/>
          <w:rtl/>
        </w:rPr>
        <w:t xml:space="preserve">יה </w:t>
      </w:r>
      <w:r w:rsidR="00F2483B" w:rsidRPr="000C3138">
        <w:rPr>
          <w:rFonts w:ascii="David" w:hAnsi="David" w:cs="David"/>
          <w:sz w:val="24"/>
          <w:szCs w:val="24"/>
        </w:rPr>
        <w:t>III</w:t>
      </w:r>
      <w:r w:rsidR="00F2483B" w:rsidRPr="000C3138">
        <w:rPr>
          <w:rFonts w:ascii="David" w:hAnsi="David" w:cs="David"/>
          <w:sz w:val="24"/>
          <w:szCs w:val="24"/>
          <w:rtl/>
        </w:rPr>
        <w:t xml:space="preserve"> "המשפחה", </w:t>
      </w:r>
      <w:r w:rsidR="00F2483B" w:rsidRPr="000C3138">
        <w:rPr>
          <w:rFonts w:ascii="David" w:hAnsi="David" w:cs="David"/>
          <w:sz w:val="24"/>
          <w:szCs w:val="24"/>
        </w:rPr>
        <w:t>c</w:t>
      </w:r>
      <w:r w:rsidR="006B69E2" w:rsidRPr="000C3138">
        <w:rPr>
          <w:rFonts w:ascii="David" w:hAnsi="David" w:cs="David"/>
          <w:sz w:val="24"/>
          <w:szCs w:val="24"/>
        </w:rPr>
        <w:t>o</w:t>
      </w:r>
      <w:r w:rsidR="00F2483B" w:rsidRPr="000C3138">
        <w:rPr>
          <w:rFonts w:ascii="David" w:hAnsi="David" w:cs="David"/>
          <w:sz w:val="24"/>
          <w:szCs w:val="24"/>
        </w:rPr>
        <w:t>ni.</w:t>
      </w:r>
      <w:r w:rsidR="00F2483B" w:rsidRPr="000C3138">
        <w:rPr>
          <w:rFonts w:ascii="David" w:hAnsi="David" w:cs="David"/>
          <w:sz w:val="24"/>
          <w:szCs w:val="24"/>
          <w:rtl/>
        </w:rPr>
        <w:t xml:space="preserve"> בפסוקיות: תכלית, תנאי לעתיד, זמן עתיד</w:t>
      </w:r>
    </w:p>
    <w:p w14:paraId="06C9AE18" w14:textId="77777777" w:rsidR="00AD71FB" w:rsidRPr="000C3138" w:rsidRDefault="00AD71FB" w:rsidP="00F2483B">
      <w:pPr>
        <w:spacing w:after="0" w:line="360" w:lineRule="auto"/>
        <w:ind w:left="720" w:hanging="720"/>
        <w:rPr>
          <w:rFonts w:ascii="David" w:hAnsi="David" w:cs="David"/>
          <w:sz w:val="24"/>
          <w:szCs w:val="24"/>
          <w:rtl/>
        </w:rPr>
      </w:pPr>
      <w:r w:rsidRPr="000C3138">
        <w:rPr>
          <w:rFonts w:ascii="David" w:hAnsi="David" w:cs="David"/>
          <w:sz w:val="24"/>
          <w:szCs w:val="24"/>
        </w:rPr>
        <w:t>XXIII</w:t>
      </w:r>
      <w:r w:rsidR="00EF13EA" w:rsidRPr="000C3138">
        <w:rPr>
          <w:rFonts w:ascii="David" w:hAnsi="David" w:cs="David"/>
          <w:sz w:val="24"/>
          <w:szCs w:val="24"/>
          <w:rtl/>
        </w:rPr>
        <w:tab/>
      </w:r>
      <w:r w:rsidR="00F2483B" w:rsidRPr="000C3138">
        <w:rPr>
          <w:rFonts w:ascii="David" w:hAnsi="David" w:cs="David"/>
          <w:sz w:val="24"/>
          <w:szCs w:val="24"/>
          <w:rtl/>
        </w:rPr>
        <w:t xml:space="preserve">הפועל </w:t>
      </w:r>
      <w:r w:rsidR="00F2483B" w:rsidRPr="000C3138">
        <w:rPr>
          <w:rFonts w:ascii="David" w:hAnsi="David" w:cs="David"/>
          <w:sz w:val="24"/>
          <w:szCs w:val="24"/>
        </w:rPr>
        <w:t>opt.praes.act., m-p., aor.act., med.</w:t>
      </w:r>
      <w:r w:rsidR="00F2483B" w:rsidRPr="000C3138">
        <w:rPr>
          <w:rFonts w:ascii="David" w:hAnsi="David" w:cs="David"/>
          <w:sz w:val="24"/>
          <w:szCs w:val="24"/>
          <w:rtl/>
        </w:rPr>
        <w:t xml:space="preserve">, </w:t>
      </w:r>
      <w:r w:rsidR="00F2483B" w:rsidRPr="000C3138">
        <w:rPr>
          <w:rFonts w:ascii="David" w:hAnsi="David" w:cs="David"/>
          <w:sz w:val="24"/>
          <w:szCs w:val="24"/>
        </w:rPr>
        <w:t>optativus</w:t>
      </w:r>
      <w:r w:rsidR="00F2483B" w:rsidRPr="000C3138">
        <w:rPr>
          <w:rFonts w:ascii="David" w:hAnsi="David" w:cs="David"/>
          <w:sz w:val="24"/>
          <w:szCs w:val="24"/>
          <w:rtl/>
        </w:rPr>
        <w:t xml:space="preserve"> במשפטים ראשיים: משאלה, אפשרות, </w:t>
      </w:r>
      <w:r w:rsidR="00F2483B" w:rsidRPr="000C3138">
        <w:rPr>
          <w:rFonts w:ascii="David" w:hAnsi="David" w:cs="David"/>
          <w:sz w:val="24"/>
          <w:szCs w:val="24"/>
        </w:rPr>
        <w:t>optativus</w:t>
      </w:r>
      <w:r w:rsidR="00F2483B" w:rsidRPr="000C3138">
        <w:rPr>
          <w:rFonts w:ascii="David" w:hAnsi="David" w:cs="David"/>
          <w:sz w:val="24"/>
          <w:szCs w:val="24"/>
          <w:rtl/>
        </w:rPr>
        <w:t xml:space="preserve"> בפסוקיות: תנאי קלוש</w:t>
      </w:r>
    </w:p>
    <w:p w14:paraId="02288B7D" w14:textId="77777777" w:rsidR="00AD71FB" w:rsidRPr="000C3138" w:rsidRDefault="00AD71FB" w:rsidP="00F2483B">
      <w:pPr>
        <w:spacing w:after="0" w:line="360" w:lineRule="auto"/>
        <w:ind w:left="720" w:hanging="720"/>
        <w:rPr>
          <w:rFonts w:ascii="David" w:hAnsi="David" w:cs="David"/>
          <w:sz w:val="24"/>
          <w:szCs w:val="24"/>
        </w:rPr>
      </w:pPr>
      <w:r w:rsidRPr="000C3138">
        <w:rPr>
          <w:rFonts w:ascii="David" w:hAnsi="David" w:cs="David"/>
          <w:sz w:val="24"/>
          <w:szCs w:val="24"/>
        </w:rPr>
        <w:t>XXIV</w:t>
      </w:r>
      <w:r w:rsidR="00EF13EA" w:rsidRPr="000C3138">
        <w:rPr>
          <w:rFonts w:ascii="David" w:hAnsi="David" w:cs="David"/>
          <w:sz w:val="24"/>
          <w:szCs w:val="24"/>
          <w:rtl/>
        </w:rPr>
        <w:tab/>
      </w:r>
      <w:r w:rsidR="00F2483B" w:rsidRPr="000C3138">
        <w:rPr>
          <w:rFonts w:ascii="David" w:hAnsi="David" w:cs="David"/>
          <w:sz w:val="24"/>
          <w:szCs w:val="24"/>
          <w:rtl/>
        </w:rPr>
        <w:t xml:space="preserve">דירוג שם התואר ותואר הפועל נטיות </w:t>
      </w:r>
      <w:r w:rsidR="00F2483B" w:rsidRPr="000C3138">
        <w:rPr>
          <w:rFonts w:ascii="David" w:hAnsi="David" w:cs="David"/>
          <w:sz w:val="24"/>
          <w:szCs w:val="24"/>
        </w:rPr>
        <w:t>I</w:t>
      </w:r>
      <w:r w:rsidR="00F2483B" w:rsidRPr="000C3138">
        <w:rPr>
          <w:rFonts w:ascii="David" w:hAnsi="David" w:cs="David"/>
          <w:sz w:val="24"/>
          <w:szCs w:val="24"/>
          <w:rtl/>
        </w:rPr>
        <w:t xml:space="preserve">, </w:t>
      </w:r>
      <w:r w:rsidR="00F2483B" w:rsidRPr="000C3138">
        <w:rPr>
          <w:rFonts w:ascii="David" w:hAnsi="David" w:cs="David"/>
          <w:sz w:val="24"/>
          <w:szCs w:val="24"/>
        </w:rPr>
        <w:t>II</w:t>
      </w:r>
      <w:r w:rsidR="00F2483B" w:rsidRPr="000C3138">
        <w:rPr>
          <w:rFonts w:ascii="David" w:hAnsi="David" w:cs="David"/>
          <w:sz w:val="24"/>
          <w:szCs w:val="24"/>
          <w:rtl/>
        </w:rPr>
        <w:t xml:space="preserve">, </w:t>
      </w:r>
      <w:r w:rsidR="00F2483B" w:rsidRPr="000C3138">
        <w:rPr>
          <w:rFonts w:ascii="David" w:hAnsi="David" w:cs="David"/>
          <w:sz w:val="24"/>
          <w:szCs w:val="24"/>
        </w:rPr>
        <w:t>III</w:t>
      </w:r>
      <w:r w:rsidR="00F2483B" w:rsidRPr="000C3138">
        <w:rPr>
          <w:rFonts w:ascii="David" w:hAnsi="David" w:cs="David"/>
          <w:sz w:val="24"/>
          <w:szCs w:val="24"/>
          <w:rtl/>
        </w:rPr>
        <w:t xml:space="preserve">, הפועל </w:t>
      </w:r>
      <w:r w:rsidR="00F2483B" w:rsidRPr="000C3138">
        <w:rPr>
          <w:rFonts w:asciiTheme="majorBidi" w:hAnsiTheme="majorBidi" w:cstheme="majorBidi"/>
          <w:sz w:val="24"/>
          <w:szCs w:val="24"/>
          <w:lang w:val="el-GR"/>
        </w:rPr>
        <w:t>μί</w:t>
      </w:r>
      <w:r w:rsidR="00F2483B" w:rsidRPr="000C3138">
        <w:rPr>
          <w:rFonts w:asciiTheme="majorBidi" w:hAnsiTheme="majorBidi" w:cstheme="majorBidi"/>
          <w:sz w:val="24"/>
          <w:szCs w:val="24"/>
          <w:rtl/>
        </w:rPr>
        <w:t>ἰ</w:t>
      </w:r>
      <w:r w:rsidR="00F2483B" w:rsidRPr="000C3138">
        <w:rPr>
          <w:rFonts w:asciiTheme="majorBidi" w:hAnsiTheme="majorBidi" w:cstheme="majorBidi"/>
          <w:sz w:val="24"/>
          <w:szCs w:val="24"/>
          <w:lang w:val="el-GR"/>
        </w:rPr>
        <w:t>ε</w:t>
      </w:r>
      <w:r w:rsidR="00F2483B" w:rsidRPr="000C3138">
        <w:rPr>
          <w:rFonts w:ascii="David" w:hAnsi="David" w:cs="David"/>
          <w:sz w:val="24"/>
          <w:szCs w:val="24"/>
          <w:rtl/>
          <w:lang w:val="el-GR"/>
        </w:rPr>
        <w:t xml:space="preserve">, </w:t>
      </w:r>
      <w:r w:rsidR="00F2483B" w:rsidRPr="000C3138">
        <w:rPr>
          <w:rFonts w:ascii="David" w:hAnsi="David" w:cs="David"/>
          <w:sz w:val="24"/>
          <w:szCs w:val="24"/>
        </w:rPr>
        <w:t>(acc. c.) inf.</w:t>
      </w:r>
      <w:r w:rsidR="00F2483B" w:rsidRPr="000C3138">
        <w:rPr>
          <w:rFonts w:ascii="David" w:hAnsi="David" w:cs="David"/>
          <w:sz w:val="24"/>
          <w:szCs w:val="24"/>
          <w:rtl/>
        </w:rPr>
        <w:t xml:space="preserve"> לא בהבעה עקיפה: לוואי מצב לנושא ה- </w:t>
      </w:r>
      <w:r w:rsidR="00F2483B" w:rsidRPr="000C3138">
        <w:rPr>
          <w:rFonts w:ascii="David" w:hAnsi="David" w:cs="David"/>
          <w:sz w:val="24"/>
          <w:szCs w:val="24"/>
        </w:rPr>
        <w:t>inf.</w:t>
      </w:r>
    </w:p>
    <w:p w14:paraId="687BF9CC" w14:textId="77777777" w:rsidR="00AD71FB" w:rsidRPr="000C3138" w:rsidRDefault="00AD71FB" w:rsidP="009C2BEA">
      <w:pPr>
        <w:spacing w:after="0" w:line="360" w:lineRule="auto"/>
        <w:ind w:left="720" w:hanging="720"/>
        <w:rPr>
          <w:rFonts w:ascii="David" w:hAnsi="David" w:cs="David"/>
          <w:sz w:val="24"/>
          <w:szCs w:val="24"/>
          <w:rtl/>
        </w:rPr>
      </w:pPr>
      <w:r w:rsidRPr="000C3138">
        <w:rPr>
          <w:rFonts w:ascii="David" w:hAnsi="David" w:cs="David"/>
          <w:sz w:val="24"/>
          <w:szCs w:val="24"/>
        </w:rPr>
        <w:lastRenderedPageBreak/>
        <w:t>XXV</w:t>
      </w:r>
      <w:r w:rsidR="00EF13EA" w:rsidRPr="000C3138">
        <w:rPr>
          <w:rFonts w:ascii="David" w:hAnsi="David" w:cs="David"/>
          <w:sz w:val="24"/>
          <w:szCs w:val="24"/>
          <w:rtl/>
        </w:rPr>
        <w:tab/>
      </w:r>
      <w:r w:rsidR="00F2483B" w:rsidRPr="000C3138">
        <w:rPr>
          <w:rFonts w:ascii="David" w:hAnsi="David" w:cs="David"/>
          <w:sz w:val="24"/>
          <w:szCs w:val="24"/>
        </w:rPr>
        <w:t>coniunctivus</w:t>
      </w:r>
      <w:r w:rsidR="00F2483B" w:rsidRPr="000C3138">
        <w:rPr>
          <w:rFonts w:ascii="David" w:hAnsi="David" w:cs="David"/>
          <w:sz w:val="24"/>
          <w:szCs w:val="24"/>
          <w:rtl/>
        </w:rPr>
        <w:t xml:space="preserve"> בפסוקיות: תנאי בלתי מסוים</w:t>
      </w:r>
      <w:r w:rsidR="009C2BEA" w:rsidRPr="000C3138">
        <w:rPr>
          <w:rFonts w:ascii="David" w:hAnsi="David" w:cs="David"/>
          <w:sz w:val="24"/>
          <w:szCs w:val="24"/>
          <w:rtl/>
        </w:rPr>
        <w:t xml:space="preserve"> - פסוקיות זיקה, זמן ומקום מותנות/כלליות, משפט ראשי ב- </w:t>
      </w:r>
      <w:r w:rsidR="009C2BEA" w:rsidRPr="000C3138">
        <w:rPr>
          <w:rFonts w:ascii="David" w:hAnsi="David" w:cs="David"/>
          <w:sz w:val="24"/>
          <w:szCs w:val="24"/>
        </w:rPr>
        <w:t>ind.</w:t>
      </w:r>
      <w:r w:rsidR="009C2BEA" w:rsidRPr="000C3138">
        <w:rPr>
          <w:rFonts w:ascii="David" w:hAnsi="David" w:cs="David"/>
          <w:sz w:val="24"/>
          <w:szCs w:val="24"/>
          <w:rtl/>
        </w:rPr>
        <w:t xml:space="preserve"> של זמן ראשי</w:t>
      </w:r>
    </w:p>
    <w:p w14:paraId="772AFA93" w14:textId="77777777" w:rsidR="00AD71FB" w:rsidRPr="000C3138" w:rsidRDefault="00AD71FB" w:rsidP="009C2BEA">
      <w:pPr>
        <w:spacing w:after="0" w:line="360" w:lineRule="auto"/>
        <w:ind w:left="720" w:hanging="720"/>
        <w:rPr>
          <w:rFonts w:ascii="David" w:hAnsi="David" w:cs="David"/>
          <w:sz w:val="24"/>
          <w:szCs w:val="24"/>
          <w:rtl/>
        </w:rPr>
      </w:pPr>
      <w:r w:rsidRPr="000C3138">
        <w:rPr>
          <w:rFonts w:ascii="David" w:hAnsi="David" w:cs="David"/>
          <w:sz w:val="24"/>
          <w:szCs w:val="24"/>
        </w:rPr>
        <w:t>XXVI</w:t>
      </w:r>
      <w:r w:rsidR="00EF13EA" w:rsidRPr="000C3138">
        <w:rPr>
          <w:rFonts w:ascii="David" w:hAnsi="David" w:cs="David"/>
          <w:sz w:val="24"/>
          <w:szCs w:val="24"/>
          <w:rtl/>
        </w:rPr>
        <w:tab/>
      </w:r>
      <w:r w:rsidR="009C2BEA" w:rsidRPr="000C3138">
        <w:rPr>
          <w:rFonts w:ascii="David" w:hAnsi="David" w:cs="David"/>
          <w:sz w:val="24"/>
          <w:szCs w:val="24"/>
        </w:rPr>
        <w:t>genetivus absolutus</w:t>
      </w:r>
      <w:r w:rsidR="009C2BEA" w:rsidRPr="000C3138">
        <w:rPr>
          <w:rFonts w:ascii="David" w:hAnsi="David" w:cs="David"/>
          <w:sz w:val="24"/>
          <w:szCs w:val="24"/>
          <w:rtl/>
        </w:rPr>
        <w:t xml:space="preserve">, </w:t>
      </w:r>
      <w:r w:rsidR="009C2BEA" w:rsidRPr="000C3138">
        <w:rPr>
          <w:rFonts w:ascii="David" w:hAnsi="David" w:cs="David"/>
          <w:sz w:val="24"/>
          <w:szCs w:val="24"/>
        </w:rPr>
        <w:t>optativus</w:t>
      </w:r>
      <w:r w:rsidR="009C2BEA" w:rsidRPr="000C3138">
        <w:rPr>
          <w:rFonts w:ascii="David" w:hAnsi="David" w:cs="David"/>
          <w:sz w:val="24"/>
          <w:szCs w:val="24"/>
          <w:rtl/>
        </w:rPr>
        <w:t xml:space="preserve"> בפסוקיות: תנאים שאינם חלים על מקרה מסוים - פסוקיות זיקה, זמן, מקום מותנות/כלליות, משפט ראשי ב- </w:t>
      </w:r>
      <w:r w:rsidR="009C2BEA" w:rsidRPr="000C3138">
        <w:rPr>
          <w:rFonts w:ascii="David" w:hAnsi="David" w:cs="David"/>
          <w:sz w:val="24"/>
          <w:szCs w:val="24"/>
        </w:rPr>
        <w:t>ind.</w:t>
      </w:r>
      <w:r w:rsidR="009C2BEA" w:rsidRPr="000C3138">
        <w:rPr>
          <w:rFonts w:ascii="David" w:hAnsi="David" w:cs="David"/>
          <w:sz w:val="24"/>
          <w:szCs w:val="24"/>
          <w:rtl/>
        </w:rPr>
        <w:t xml:space="preserve"> של זמן עבר</w:t>
      </w:r>
    </w:p>
    <w:p w14:paraId="46DBC6B9" w14:textId="77777777" w:rsidR="009C2BEA" w:rsidRPr="000C3138" w:rsidRDefault="009C2BEA" w:rsidP="009C2BEA">
      <w:pPr>
        <w:spacing w:after="0" w:line="360" w:lineRule="auto"/>
        <w:ind w:left="720" w:hanging="720"/>
        <w:rPr>
          <w:rFonts w:ascii="David" w:hAnsi="David" w:cs="David"/>
          <w:sz w:val="24"/>
          <w:szCs w:val="24"/>
          <w:rtl/>
        </w:rPr>
      </w:pPr>
    </w:p>
    <w:p w14:paraId="786381A4" w14:textId="77777777" w:rsidR="009C2BEA" w:rsidRPr="000C3138" w:rsidRDefault="009C2BEA" w:rsidP="009C2BEA">
      <w:pPr>
        <w:spacing w:after="0" w:line="360" w:lineRule="auto"/>
        <w:ind w:left="720" w:hanging="720"/>
        <w:rPr>
          <w:rFonts w:ascii="David" w:hAnsi="David" w:cs="David"/>
          <w:sz w:val="24"/>
          <w:szCs w:val="24"/>
          <w:rtl/>
        </w:rPr>
      </w:pPr>
    </w:p>
    <w:p w14:paraId="1C717A00" w14:textId="77777777" w:rsidR="006B69E2" w:rsidRPr="000C3138" w:rsidRDefault="006B69E2" w:rsidP="009C2BEA">
      <w:pPr>
        <w:spacing w:after="0" w:line="360" w:lineRule="auto"/>
        <w:ind w:left="720" w:hanging="720"/>
        <w:rPr>
          <w:rFonts w:ascii="David" w:hAnsi="David" w:cs="David"/>
          <w:sz w:val="24"/>
          <w:szCs w:val="24"/>
          <w:rtl/>
        </w:rPr>
      </w:pPr>
    </w:p>
    <w:p w14:paraId="48620A92" w14:textId="77777777" w:rsidR="00F2483B" w:rsidRPr="000C3138" w:rsidRDefault="00F2483B" w:rsidP="006B69E2">
      <w:pPr>
        <w:spacing w:after="0" w:line="360" w:lineRule="auto"/>
        <w:ind w:left="720" w:hanging="720"/>
        <w:rPr>
          <w:rFonts w:ascii="David" w:hAnsi="David" w:cs="David"/>
          <w:sz w:val="24"/>
          <w:szCs w:val="24"/>
          <w:rtl/>
        </w:rPr>
      </w:pPr>
      <w:r w:rsidRPr="000C3138">
        <w:rPr>
          <w:rFonts w:ascii="David" w:hAnsi="David" w:cs="David"/>
          <w:sz w:val="24"/>
          <w:szCs w:val="24"/>
        </w:rPr>
        <w:t>I</w:t>
      </w:r>
      <w:r w:rsidRPr="000C3138">
        <w:rPr>
          <w:rFonts w:ascii="David" w:hAnsi="David" w:cs="David"/>
          <w:sz w:val="24"/>
          <w:szCs w:val="24"/>
          <w:rtl/>
        </w:rPr>
        <w:tab/>
      </w:r>
      <w:r w:rsidR="009C2BEA" w:rsidRPr="000C3138">
        <w:rPr>
          <w:rFonts w:ascii="David" w:hAnsi="David" w:cs="David"/>
          <w:sz w:val="24"/>
          <w:szCs w:val="24"/>
          <w:rtl/>
        </w:rPr>
        <w:t xml:space="preserve">הפועל גזע </w:t>
      </w:r>
      <w:r w:rsidR="009C2BEA" w:rsidRPr="000C3138">
        <w:rPr>
          <w:rFonts w:ascii="David" w:hAnsi="David" w:cs="David"/>
          <w:sz w:val="24"/>
          <w:szCs w:val="24"/>
        </w:rPr>
        <w:t>perfectum</w:t>
      </w:r>
      <w:r w:rsidR="009C2BEA" w:rsidRPr="000C3138">
        <w:rPr>
          <w:rFonts w:ascii="David" w:hAnsi="David" w:cs="David"/>
          <w:sz w:val="24"/>
          <w:szCs w:val="24"/>
          <w:rtl/>
        </w:rPr>
        <w:t xml:space="preserve">, </w:t>
      </w:r>
      <w:r w:rsidR="009C2BEA" w:rsidRPr="000C3138">
        <w:rPr>
          <w:rFonts w:ascii="David" w:hAnsi="David" w:cs="David"/>
          <w:sz w:val="24"/>
          <w:szCs w:val="24"/>
        </w:rPr>
        <w:t>pf., plpf., fut.pf.act.</w:t>
      </w:r>
      <w:r w:rsidR="009C2BEA" w:rsidRPr="000C3138">
        <w:rPr>
          <w:rFonts w:ascii="David" w:hAnsi="David" w:cs="David"/>
          <w:sz w:val="24"/>
          <w:szCs w:val="24"/>
          <w:rtl/>
        </w:rPr>
        <w:t xml:space="preserve">, הוראת גזע </w:t>
      </w:r>
      <w:r w:rsidR="009C2BEA" w:rsidRPr="000C3138">
        <w:rPr>
          <w:rFonts w:ascii="David" w:hAnsi="David" w:cs="David"/>
          <w:sz w:val="24"/>
          <w:szCs w:val="24"/>
        </w:rPr>
        <w:t>perfectum</w:t>
      </w:r>
      <w:r w:rsidR="006B69E2" w:rsidRPr="000C3138">
        <w:rPr>
          <w:rFonts w:ascii="David" w:hAnsi="David" w:cs="David"/>
          <w:sz w:val="24"/>
          <w:szCs w:val="24"/>
          <w:rtl/>
        </w:rPr>
        <w:t>, מערכת הזמנים של הפועל על הי</w:t>
      </w:r>
      <w:r w:rsidR="009C2BEA" w:rsidRPr="000C3138">
        <w:rPr>
          <w:rFonts w:ascii="David" w:hAnsi="David" w:cs="David"/>
          <w:sz w:val="24"/>
          <w:szCs w:val="24"/>
          <w:rtl/>
        </w:rPr>
        <w:t>בטיו</w:t>
      </w:r>
    </w:p>
    <w:p w14:paraId="743C6232" w14:textId="77777777" w:rsidR="00F2483B" w:rsidRPr="000C3138" w:rsidRDefault="00F2483B" w:rsidP="009C2BEA">
      <w:pPr>
        <w:spacing w:after="0" w:line="360" w:lineRule="auto"/>
        <w:ind w:left="720" w:hanging="720"/>
        <w:rPr>
          <w:rFonts w:ascii="David" w:hAnsi="David" w:cs="David"/>
          <w:sz w:val="24"/>
          <w:szCs w:val="24"/>
          <w:rtl/>
        </w:rPr>
      </w:pPr>
      <w:r w:rsidRPr="000C3138">
        <w:rPr>
          <w:rFonts w:ascii="David" w:hAnsi="David" w:cs="David"/>
          <w:sz w:val="24"/>
          <w:szCs w:val="24"/>
        </w:rPr>
        <w:t>II</w:t>
      </w:r>
      <w:r w:rsidRPr="000C3138">
        <w:rPr>
          <w:rFonts w:ascii="David" w:hAnsi="David" w:cs="David"/>
          <w:sz w:val="24"/>
          <w:szCs w:val="24"/>
          <w:rtl/>
        </w:rPr>
        <w:tab/>
      </w:r>
      <w:r w:rsidR="009C2BEA" w:rsidRPr="000C3138">
        <w:rPr>
          <w:rFonts w:ascii="David" w:hAnsi="David" w:cs="David"/>
          <w:sz w:val="24"/>
          <w:szCs w:val="24"/>
          <w:rtl/>
        </w:rPr>
        <w:t xml:space="preserve">הפועל </w:t>
      </w:r>
      <w:r w:rsidR="009C2BEA" w:rsidRPr="000C3138">
        <w:rPr>
          <w:rFonts w:ascii="David" w:hAnsi="David" w:cs="David"/>
          <w:sz w:val="24"/>
          <w:szCs w:val="24"/>
        </w:rPr>
        <w:t>opt.fut.act, med., pass.</w:t>
      </w:r>
      <w:r w:rsidR="009C2BEA" w:rsidRPr="000C3138">
        <w:rPr>
          <w:rFonts w:ascii="David" w:hAnsi="David" w:cs="David"/>
          <w:sz w:val="24"/>
          <w:szCs w:val="24"/>
          <w:rtl/>
        </w:rPr>
        <w:t xml:space="preserve">, </w:t>
      </w:r>
      <w:r w:rsidR="009C2BEA" w:rsidRPr="000C3138">
        <w:rPr>
          <w:rFonts w:ascii="David" w:hAnsi="David" w:cs="David"/>
          <w:sz w:val="24"/>
          <w:szCs w:val="24"/>
        </w:rPr>
        <w:t>pf., plpf., fut.pf.m-p.</w:t>
      </w:r>
      <w:r w:rsidR="009C2BEA" w:rsidRPr="000C3138">
        <w:rPr>
          <w:rFonts w:ascii="David" w:hAnsi="David" w:cs="David"/>
          <w:sz w:val="24"/>
          <w:szCs w:val="24"/>
          <w:rtl/>
        </w:rPr>
        <w:t xml:space="preserve">, צורות יסוד של הפועל, </w:t>
      </w:r>
      <w:r w:rsidR="009C2BEA" w:rsidRPr="000C3138">
        <w:rPr>
          <w:rFonts w:ascii="David" w:hAnsi="David" w:cs="David"/>
          <w:sz w:val="24"/>
          <w:szCs w:val="24"/>
        </w:rPr>
        <w:t>opt.</w:t>
      </w:r>
      <w:r w:rsidR="009C2BEA" w:rsidRPr="000C3138">
        <w:rPr>
          <w:rFonts w:ascii="David" w:hAnsi="David" w:cs="David"/>
          <w:sz w:val="24"/>
          <w:szCs w:val="24"/>
          <w:rtl/>
        </w:rPr>
        <w:t xml:space="preserve"> בהבעה עקיפה טפלה לזמן עבר: משפטי חיווי</w:t>
      </w:r>
    </w:p>
    <w:p w14:paraId="4B900C3A" w14:textId="77777777" w:rsidR="00F2483B" w:rsidRPr="000C3138" w:rsidRDefault="00F2483B" w:rsidP="009C2BEA">
      <w:pPr>
        <w:spacing w:after="0" w:line="360" w:lineRule="auto"/>
        <w:ind w:left="720" w:hanging="720"/>
        <w:rPr>
          <w:rFonts w:ascii="David" w:hAnsi="David" w:cs="David"/>
          <w:sz w:val="24"/>
          <w:szCs w:val="24"/>
          <w:rtl/>
          <w:lang w:val="el-GR"/>
        </w:rPr>
      </w:pPr>
      <w:r w:rsidRPr="000C3138">
        <w:rPr>
          <w:rFonts w:ascii="David" w:hAnsi="David" w:cs="David"/>
          <w:sz w:val="24"/>
          <w:szCs w:val="24"/>
        </w:rPr>
        <w:t>III</w:t>
      </w:r>
      <w:r w:rsidRPr="000C3138">
        <w:rPr>
          <w:rFonts w:ascii="David" w:hAnsi="David" w:cs="David"/>
          <w:sz w:val="24"/>
          <w:szCs w:val="24"/>
          <w:rtl/>
        </w:rPr>
        <w:tab/>
      </w:r>
      <w:r w:rsidR="009C2BEA" w:rsidRPr="000C3138">
        <w:rPr>
          <w:rFonts w:ascii="David" w:hAnsi="David" w:cs="David"/>
          <w:sz w:val="24"/>
          <w:szCs w:val="24"/>
          <w:rtl/>
        </w:rPr>
        <w:t xml:space="preserve">הפועל מזיגות גזעי </w:t>
      </w:r>
      <w:r w:rsidR="009C2BEA" w:rsidRPr="00777267">
        <w:rPr>
          <w:rFonts w:asciiTheme="majorBidi" w:hAnsiTheme="majorBidi" w:cstheme="majorBidi"/>
          <w:sz w:val="24"/>
          <w:szCs w:val="24"/>
          <w:lang w:val="el-GR"/>
        </w:rPr>
        <w:t>ε</w:t>
      </w:r>
      <w:r w:rsidR="009C2BEA" w:rsidRPr="000C3138">
        <w:rPr>
          <w:rFonts w:ascii="David" w:hAnsi="David" w:cs="David"/>
          <w:sz w:val="24"/>
          <w:szCs w:val="24"/>
          <w:rtl/>
          <w:lang w:val="el-GR"/>
        </w:rPr>
        <w:t xml:space="preserve">, </w:t>
      </w:r>
      <w:r w:rsidR="009C2BEA" w:rsidRPr="000C3138">
        <w:rPr>
          <w:rFonts w:ascii="David" w:hAnsi="David" w:cs="David"/>
          <w:sz w:val="24"/>
          <w:szCs w:val="24"/>
        </w:rPr>
        <w:t>opt.</w:t>
      </w:r>
      <w:r w:rsidR="009C2BEA" w:rsidRPr="000C3138">
        <w:rPr>
          <w:rFonts w:ascii="David" w:hAnsi="David" w:cs="David"/>
          <w:sz w:val="24"/>
          <w:szCs w:val="24"/>
          <w:rtl/>
        </w:rPr>
        <w:t xml:space="preserve"> בהבעה עקיפה טפלה לזמן עבר:</w:t>
      </w:r>
      <w:r w:rsidR="009C2BEA" w:rsidRPr="000C3138">
        <w:rPr>
          <w:rFonts w:ascii="David" w:hAnsi="David" w:cs="David"/>
          <w:sz w:val="24"/>
          <w:szCs w:val="24"/>
          <w:rtl/>
          <w:lang w:val="el-GR"/>
        </w:rPr>
        <w:t xml:space="preserve"> משפטי שאלה, הבעה עקיפה משתמעת: תכלית</w:t>
      </w:r>
    </w:p>
    <w:p w14:paraId="7031F4D8" w14:textId="77777777" w:rsidR="00F2483B" w:rsidRPr="000C3138" w:rsidRDefault="00F2483B" w:rsidP="00423FB6">
      <w:pPr>
        <w:spacing w:after="0" w:line="360" w:lineRule="auto"/>
        <w:rPr>
          <w:rFonts w:ascii="David" w:hAnsi="David" w:cs="David"/>
          <w:sz w:val="24"/>
          <w:szCs w:val="24"/>
          <w:rtl/>
        </w:rPr>
      </w:pPr>
      <w:r w:rsidRPr="000C3138">
        <w:rPr>
          <w:rFonts w:ascii="David" w:hAnsi="David" w:cs="David"/>
          <w:sz w:val="24"/>
          <w:szCs w:val="24"/>
        </w:rPr>
        <w:t>IV</w:t>
      </w:r>
      <w:r w:rsidRPr="000C3138">
        <w:rPr>
          <w:rFonts w:ascii="David" w:hAnsi="David" w:cs="David"/>
          <w:sz w:val="24"/>
          <w:szCs w:val="24"/>
          <w:rtl/>
        </w:rPr>
        <w:tab/>
      </w:r>
      <w:r w:rsidR="009C2BEA" w:rsidRPr="000C3138">
        <w:rPr>
          <w:rFonts w:ascii="David" w:hAnsi="David" w:cs="David"/>
          <w:sz w:val="24"/>
          <w:szCs w:val="24"/>
          <w:rtl/>
        </w:rPr>
        <w:t>שם העצם נט</w:t>
      </w:r>
      <w:r w:rsidR="0047756F" w:rsidRPr="000C3138">
        <w:rPr>
          <w:rFonts w:ascii="David" w:hAnsi="David" w:cs="David"/>
          <w:sz w:val="24"/>
          <w:szCs w:val="24"/>
          <w:rtl/>
        </w:rPr>
        <w:t>י</w:t>
      </w:r>
      <w:r w:rsidR="009C2BEA" w:rsidRPr="000C3138">
        <w:rPr>
          <w:rFonts w:ascii="David" w:hAnsi="David" w:cs="David"/>
          <w:sz w:val="24"/>
          <w:szCs w:val="24"/>
          <w:rtl/>
        </w:rPr>
        <w:t xml:space="preserve">יה </w:t>
      </w:r>
      <w:r w:rsidR="009C2BEA" w:rsidRPr="000C3138">
        <w:rPr>
          <w:rFonts w:ascii="David" w:hAnsi="David" w:cs="David"/>
          <w:sz w:val="24"/>
          <w:szCs w:val="24"/>
        </w:rPr>
        <w:t>III</w:t>
      </w:r>
      <w:r w:rsidR="009C2BEA" w:rsidRPr="000C3138">
        <w:rPr>
          <w:rFonts w:ascii="David" w:hAnsi="David" w:cs="David"/>
          <w:sz w:val="24"/>
          <w:szCs w:val="24"/>
          <w:rtl/>
        </w:rPr>
        <w:t xml:space="preserve"> </w:t>
      </w:r>
      <w:r w:rsidR="009C2BEA" w:rsidRPr="000C3138">
        <w:rPr>
          <w:rFonts w:asciiTheme="majorBidi" w:hAnsiTheme="majorBidi" w:cstheme="majorBidi"/>
          <w:sz w:val="24"/>
          <w:szCs w:val="24"/>
          <w:lang w:val="el-GR"/>
        </w:rPr>
        <w:t>-εύς, -ις</w:t>
      </w:r>
      <w:r w:rsidR="009C2BEA" w:rsidRPr="000C3138">
        <w:rPr>
          <w:rFonts w:ascii="David" w:hAnsi="David" w:cs="David"/>
          <w:sz w:val="24"/>
          <w:szCs w:val="24"/>
          <w:rtl/>
          <w:lang w:val="el-GR"/>
        </w:rPr>
        <w:t xml:space="preserve">, </w:t>
      </w:r>
      <w:r w:rsidR="009C2BEA" w:rsidRPr="000C3138">
        <w:rPr>
          <w:rFonts w:ascii="David" w:hAnsi="David" w:cs="David"/>
          <w:sz w:val="24"/>
          <w:szCs w:val="24"/>
        </w:rPr>
        <w:t>coni.</w:t>
      </w:r>
      <w:r w:rsidR="009C2BEA" w:rsidRPr="000C3138">
        <w:rPr>
          <w:rFonts w:ascii="David" w:hAnsi="David" w:cs="David"/>
          <w:sz w:val="24"/>
          <w:szCs w:val="24"/>
          <w:rtl/>
        </w:rPr>
        <w:t xml:space="preserve"> בפסוקיות: פסוקיות מושא לפעלי פחד</w:t>
      </w:r>
    </w:p>
    <w:p w14:paraId="478AF243" w14:textId="77777777" w:rsidR="00F2483B" w:rsidRPr="000C3138" w:rsidRDefault="00F2483B" w:rsidP="00E61FAF">
      <w:pPr>
        <w:spacing w:after="0" w:line="360" w:lineRule="auto"/>
        <w:ind w:left="720" w:hanging="720"/>
        <w:rPr>
          <w:rFonts w:ascii="David" w:hAnsi="David" w:cs="David"/>
          <w:sz w:val="24"/>
          <w:szCs w:val="24"/>
          <w:rtl/>
        </w:rPr>
      </w:pPr>
      <w:r w:rsidRPr="000C3138">
        <w:rPr>
          <w:rFonts w:ascii="David" w:hAnsi="David" w:cs="David"/>
          <w:sz w:val="24"/>
          <w:szCs w:val="24"/>
        </w:rPr>
        <w:t>V</w:t>
      </w:r>
      <w:r w:rsidRPr="000C3138">
        <w:rPr>
          <w:rFonts w:ascii="David" w:hAnsi="David" w:cs="David"/>
          <w:sz w:val="24"/>
          <w:szCs w:val="24"/>
          <w:rtl/>
        </w:rPr>
        <w:tab/>
      </w:r>
      <w:r w:rsidR="009C2BEA" w:rsidRPr="000C3138">
        <w:rPr>
          <w:rFonts w:ascii="David" w:hAnsi="David" w:cs="David"/>
          <w:sz w:val="24"/>
          <w:szCs w:val="24"/>
          <w:rtl/>
        </w:rPr>
        <w:t xml:space="preserve">הפועל מזיגות גזעי </w:t>
      </w:r>
      <w:r w:rsidR="009C2BEA" w:rsidRPr="00777267">
        <w:rPr>
          <w:rFonts w:asciiTheme="majorBidi" w:hAnsiTheme="majorBidi" w:cstheme="majorBidi"/>
          <w:sz w:val="24"/>
          <w:szCs w:val="24"/>
          <w:lang w:val="el-GR"/>
        </w:rPr>
        <w:t>α</w:t>
      </w:r>
      <w:r w:rsidR="009C2BEA" w:rsidRPr="000C3138">
        <w:rPr>
          <w:rFonts w:ascii="David" w:hAnsi="David" w:cs="David"/>
          <w:sz w:val="24"/>
          <w:szCs w:val="24"/>
          <w:rtl/>
          <w:lang w:val="el-GR"/>
        </w:rPr>
        <w:t xml:space="preserve">, </w:t>
      </w:r>
      <w:r w:rsidR="009C2BEA" w:rsidRPr="000C3138">
        <w:rPr>
          <w:rFonts w:ascii="David" w:hAnsi="David" w:cs="David"/>
          <w:sz w:val="24"/>
          <w:szCs w:val="24"/>
          <w:rtl/>
        </w:rPr>
        <w:t>הבעה עקיפה</w:t>
      </w:r>
      <w:r w:rsidR="00E61FAF" w:rsidRPr="000C3138">
        <w:rPr>
          <w:rFonts w:ascii="David" w:hAnsi="David" w:cs="David"/>
          <w:sz w:val="24"/>
          <w:szCs w:val="24"/>
          <w:rtl/>
        </w:rPr>
        <w:t xml:space="preserve"> באמצעות </w:t>
      </w:r>
      <w:r w:rsidR="00E61FAF" w:rsidRPr="000C3138">
        <w:rPr>
          <w:rFonts w:ascii="David" w:hAnsi="David" w:cs="David"/>
          <w:sz w:val="24"/>
          <w:szCs w:val="24"/>
        </w:rPr>
        <w:t>acc.c.inf.</w:t>
      </w:r>
      <w:r w:rsidR="00E61FAF" w:rsidRPr="000C3138">
        <w:rPr>
          <w:rFonts w:ascii="David" w:hAnsi="David" w:cs="David"/>
          <w:sz w:val="24"/>
          <w:szCs w:val="24"/>
          <w:rtl/>
        </w:rPr>
        <w:t xml:space="preserve"> שלילת המשפט המצוטט, </w:t>
      </w:r>
      <w:r w:rsidR="00E61FAF" w:rsidRPr="000C3138">
        <w:rPr>
          <w:rFonts w:ascii="David" w:hAnsi="David" w:cs="David"/>
          <w:sz w:val="24"/>
          <w:szCs w:val="24"/>
        </w:rPr>
        <w:t>modus</w:t>
      </w:r>
      <w:r w:rsidR="00E61FAF" w:rsidRPr="000C3138">
        <w:rPr>
          <w:rFonts w:ascii="David" w:hAnsi="David" w:cs="David"/>
          <w:sz w:val="24"/>
          <w:szCs w:val="24"/>
          <w:rtl/>
        </w:rPr>
        <w:t xml:space="preserve"> של משפטים טפלים ופסוקיות בהבעה עקיפה טפלה למבע בזמן עבר, </w:t>
      </w:r>
      <w:r w:rsidR="00E61FAF" w:rsidRPr="000C3138">
        <w:rPr>
          <w:rFonts w:ascii="David" w:hAnsi="David" w:cs="David"/>
          <w:sz w:val="24"/>
          <w:szCs w:val="24"/>
        </w:rPr>
        <w:t>accusativus graecus</w:t>
      </w:r>
      <w:r w:rsidR="00E61FAF" w:rsidRPr="000C3138">
        <w:rPr>
          <w:rFonts w:ascii="David" w:hAnsi="David" w:cs="David"/>
          <w:sz w:val="24"/>
          <w:szCs w:val="24"/>
          <w:rtl/>
        </w:rPr>
        <w:t>, משאלות ללא סיכוי</w:t>
      </w:r>
    </w:p>
    <w:p w14:paraId="387CCE7B" w14:textId="77777777" w:rsidR="00F2483B" w:rsidRPr="000C3138" w:rsidRDefault="00F2483B" w:rsidP="006B69E2">
      <w:pPr>
        <w:spacing w:after="0" w:line="360" w:lineRule="auto"/>
        <w:ind w:left="720" w:hanging="720"/>
        <w:rPr>
          <w:rFonts w:ascii="David" w:hAnsi="David" w:cs="David"/>
          <w:sz w:val="24"/>
          <w:szCs w:val="24"/>
          <w:rtl/>
        </w:rPr>
      </w:pPr>
      <w:r w:rsidRPr="000C3138">
        <w:rPr>
          <w:rFonts w:ascii="David" w:hAnsi="David" w:cs="David"/>
          <w:sz w:val="24"/>
          <w:szCs w:val="24"/>
        </w:rPr>
        <w:t>VI</w:t>
      </w:r>
      <w:r w:rsidRPr="000C3138">
        <w:rPr>
          <w:rFonts w:ascii="David" w:hAnsi="David" w:cs="David"/>
          <w:sz w:val="24"/>
          <w:szCs w:val="24"/>
          <w:rtl/>
        </w:rPr>
        <w:tab/>
      </w:r>
      <w:r w:rsidR="00E61FAF" w:rsidRPr="000C3138">
        <w:rPr>
          <w:rFonts w:ascii="David" w:hAnsi="David" w:cs="David"/>
          <w:sz w:val="24"/>
          <w:szCs w:val="24"/>
          <w:rtl/>
        </w:rPr>
        <w:t xml:space="preserve">מספרים מונים וסודרים, כינוי הזיקה </w:t>
      </w:r>
      <w:r w:rsidR="00E61FAF" w:rsidRPr="000C3138">
        <w:rPr>
          <w:rFonts w:asciiTheme="majorBidi" w:hAnsiTheme="majorBidi" w:cstheme="majorBidi"/>
          <w:sz w:val="24"/>
          <w:szCs w:val="24"/>
          <w:lang w:val="el-GR"/>
        </w:rPr>
        <w:t>ὅστις</w:t>
      </w:r>
      <w:r w:rsidR="00E61FAF" w:rsidRPr="000C3138">
        <w:rPr>
          <w:rFonts w:ascii="David" w:hAnsi="David" w:cs="David"/>
          <w:sz w:val="24"/>
          <w:szCs w:val="24"/>
          <w:rtl/>
          <w:lang w:val="el-GR"/>
        </w:rPr>
        <w:t xml:space="preserve">, כינויי זיקה מוארכים, </w:t>
      </w:r>
      <w:r w:rsidR="00E61FAF" w:rsidRPr="000C3138">
        <w:rPr>
          <w:rFonts w:ascii="David" w:hAnsi="David" w:cs="David"/>
          <w:sz w:val="24"/>
          <w:szCs w:val="24"/>
        </w:rPr>
        <w:t>adverbia relativ</w:t>
      </w:r>
      <w:r w:rsidR="006B69E2" w:rsidRPr="000C3138">
        <w:rPr>
          <w:rFonts w:ascii="David" w:hAnsi="David" w:cs="David"/>
          <w:sz w:val="24"/>
          <w:szCs w:val="24"/>
        </w:rPr>
        <w:t>a</w:t>
      </w:r>
      <w:r w:rsidR="00E61FAF" w:rsidRPr="000C3138">
        <w:rPr>
          <w:rFonts w:ascii="David" w:hAnsi="David" w:cs="David"/>
          <w:sz w:val="24"/>
          <w:szCs w:val="24"/>
          <w:rtl/>
        </w:rPr>
        <w:t xml:space="preserve"> מוארכים, משפטי קריאה</w:t>
      </w:r>
    </w:p>
    <w:p w14:paraId="270A0BDE" w14:textId="77777777" w:rsidR="00F2483B" w:rsidRPr="000C3138" w:rsidRDefault="00F2483B" w:rsidP="00E61FAF">
      <w:pPr>
        <w:spacing w:after="0" w:line="360" w:lineRule="auto"/>
        <w:rPr>
          <w:rFonts w:ascii="David" w:hAnsi="David" w:cs="David"/>
          <w:sz w:val="24"/>
          <w:szCs w:val="24"/>
        </w:rPr>
      </w:pPr>
      <w:r w:rsidRPr="000C3138">
        <w:rPr>
          <w:rFonts w:ascii="David" w:hAnsi="David" w:cs="David"/>
          <w:sz w:val="24"/>
          <w:szCs w:val="24"/>
        </w:rPr>
        <w:t>VII</w:t>
      </w:r>
      <w:r w:rsidRPr="000C3138">
        <w:rPr>
          <w:rFonts w:ascii="David" w:hAnsi="David" w:cs="David"/>
          <w:sz w:val="24"/>
          <w:szCs w:val="24"/>
          <w:rtl/>
        </w:rPr>
        <w:tab/>
      </w:r>
      <w:r w:rsidR="00E61FAF" w:rsidRPr="000C3138">
        <w:rPr>
          <w:rFonts w:ascii="David" w:hAnsi="David" w:cs="David"/>
          <w:sz w:val="24"/>
          <w:szCs w:val="24"/>
          <w:rtl/>
        </w:rPr>
        <w:t xml:space="preserve">הפועל מזיגות גזעי </w:t>
      </w:r>
      <w:r w:rsidR="00E61FAF" w:rsidRPr="00777267">
        <w:rPr>
          <w:rFonts w:asciiTheme="majorBidi" w:hAnsiTheme="majorBidi" w:cstheme="majorBidi"/>
          <w:sz w:val="24"/>
          <w:szCs w:val="24"/>
          <w:lang w:val="el-GR"/>
        </w:rPr>
        <w:t>ο</w:t>
      </w:r>
      <w:r w:rsidR="00E61FAF" w:rsidRPr="000C3138">
        <w:rPr>
          <w:rFonts w:ascii="David" w:hAnsi="David" w:cs="David"/>
          <w:sz w:val="24"/>
          <w:szCs w:val="24"/>
          <w:rtl/>
          <w:lang w:val="el-GR"/>
        </w:rPr>
        <w:t>,</w:t>
      </w:r>
      <w:r w:rsidR="00242C2E" w:rsidRPr="000C3138">
        <w:rPr>
          <w:rFonts w:ascii="David" w:hAnsi="David" w:cs="David"/>
          <w:sz w:val="24"/>
          <w:szCs w:val="24"/>
          <w:rtl/>
          <w:lang w:val="el-GR"/>
        </w:rPr>
        <w:t xml:space="preserve"> </w:t>
      </w:r>
      <w:r w:rsidR="00E61FAF" w:rsidRPr="000C3138">
        <w:rPr>
          <w:rFonts w:ascii="David" w:hAnsi="David" w:cs="David"/>
          <w:sz w:val="24"/>
          <w:szCs w:val="24"/>
          <w:rtl/>
          <w:lang w:val="el-GR"/>
        </w:rPr>
        <w:t xml:space="preserve">שלילת </w:t>
      </w:r>
      <w:r w:rsidR="00E61FAF" w:rsidRPr="000C3138">
        <w:rPr>
          <w:rFonts w:asciiTheme="majorBidi" w:hAnsiTheme="majorBidi" w:cstheme="majorBidi"/>
          <w:sz w:val="24"/>
          <w:szCs w:val="24"/>
          <w:lang w:val="el-GR"/>
        </w:rPr>
        <w:t>τις, τι</w:t>
      </w:r>
    </w:p>
    <w:p w14:paraId="47760C8E" w14:textId="77777777" w:rsidR="00F2483B" w:rsidRPr="000C3138" w:rsidRDefault="00F2483B" w:rsidP="00F2483B">
      <w:pPr>
        <w:spacing w:after="0" w:line="360" w:lineRule="auto"/>
        <w:rPr>
          <w:rFonts w:ascii="David" w:hAnsi="David" w:cs="David"/>
          <w:sz w:val="24"/>
          <w:szCs w:val="24"/>
          <w:rtl/>
          <w:lang w:val="el-GR"/>
        </w:rPr>
      </w:pPr>
      <w:r w:rsidRPr="000C3138">
        <w:rPr>
          <w:rFonts w:ascii="David" w:hAnsi="David" w:cs="David"/>
          <w:sz w:val="24"/>
          <w:szCs w:val="24"/>
        </w:rPr>
        <w:t>VIII</w:t>
      </w:r>
      <w:r w:rsidRPr="000C3138">
        <w:rPr>
          <w:rFonts w:ascii="David" w:hAnsi="David" w:cs="David"/>
          <w:sz w:val="24"/>
          <w:szCs w:val="24"/>
          <w:rtl/>
        </w:rPr>
        <w:tab/>
      </w:r>
      <w:r w:rsidR="00E61FAF" w:rsidRPr="000C3138">
        <w:rPr>
          <w:rFonts w:ascii="David" w:hAnsi="David" w:cs="David"/>
          <w:sz w:val="24"/>
          <w:szCs w:val="24"/>
          <w:rtl/>
        </w:rPr>
        <w:t xml:space="preserve">הפועל </w:t>
      </w:r>
      <w:r w:rsidR="00E61FAF" w:rsidRPr="000C3138">
        <w:rPr>
          <w:rFonts w:ascii="David" w:hAnsi="David" w:cs="David"/>
          <w:sz w:val="24"/>
          <w:szCs w:val="24"/>
        </w:rPr>
        <w:t>aor.II act., med.</w:t>
      </w:r>
      <w:r w:rsidR="00E61FAF" w:rsidRPr="000C3138">
        <w:rPr>
          <w:rFonts w:ascii="David" w:hAnsi="David" w:cs="David"/>
          <w:sz w:val="24"/>
          <w:szCs w:val="24"/>
          <w:rtl/>
        </w:rPr>
        <w:t xml:space="preserve">, </w:t>
      </w:r>
      <w:r w:rsidR="00E61FAF" w:rsidRPr="000C3138">
        <w:rPr>
          <w:rFonts w:asciiTheme="majorBidi" w:hAnsiTheme="majorBidi" w:cstheme="majorBidi"/>
          <w:sz w:val="24"/>
          <w:szCs w:val="24"/>
          <w:lang w:val="el-GR"/>
        </w:rPr>
        <w:t>μέσος, πᾶς</w:t>
      </w:r>
      <w:r w:rsidR="00E61FAF" w:rsidRPr="000C3138">
        <w:rPr>
          <w:rFonts w:ascii="David" w:hAnsi="David" w:cs="David"/>
          <w:sz w:val="24"/>
          <w:szCs w:val="24"/>
          <w:rtl/>
          <w:lang w:val="el-GR"/>
        </w:rPr>
        <w:t xml:space="preserve"> ומיקומם</w:t>
      </w:r>
    </w:p>
    <w:p w14:paraId="16CC7350" w14:textId="77777777" w:rsidR="00F2483B" w:rsidRPr="000C3138" w:rsidRDefault="00F2483B" w:rsidP="00E61FAF">
      <w:pPr>
        <w:spacing w:after="0" w:line="360" w:lineRule="auto"/>
        <w:ind w:left="720" w:hanging="720"/>
        <w:rPr>
          <w:rFonts w:ascii="David" w:hAnsi="David" w:cs="David"/>
          <w:sz w:val="24"/>
          <w:szCs w:val="24"/>
          <w:rtl/>
          <w:lang w:val="el-GR"/>
        </w:rPr>
      </w:pPr>
      <w:r w:rsidRPr="000C3138">
        <w:rPr>
          <w:rFonts w:ascii="David" w:hAnsi="David" w:cs="David"/>
          <w:sz w:val="24"/>
          <w:szCs w:val="24"/>
        </w:rPr>
        <w:t>IX</w:t>
      </w:r>
      <w:r w:rsidRPr="000C3138">
        <w:rPr>
          <w:rFonts w:ascii="David" w:hAnsi="David" w:cs="David"/>
          <w:sz w:val="24"/>
          <w:szCs w:val="24"/>
          <w:rtl/>
        </w:rPr>
        <w:tab/>
      </w:r>
      <w:r w:rsidR="00E61FAF" w:rsidRPr="000C3138">
        <w:rPr>
          <w:rFonts w:ascii="David" w:hAnsi="David" w:cs="David"/>
          <w:sz w:val="24"/>
          <w:szCs w:val="24"/>
          <w:rtl/>
        </w:rPr>
        <w:t xml:space="preserve">שם עצם ותואר מזיגות גזעי </w:t>
      </w:r>
      <w:r w:rsidR="00E61FAF" w:rsidRPr="000C3138">
        <w:rPr>
          <w:rFonts w:asciiTheme="majorBidi" w:hAnsiTheme="majorBidi" w:cstheme="majorBidi"/>
          <w:sz w:val="24"/>
          <w:szCs w:val="24"/>
          <w:lang w:val="el-GR"/>
        </w:rPr>
        <w:t>α, ε, ο</w:t>
      </w:r>
      <w:r w:rsidR="00E61FAF" w:rsidRPr="000C3138">
        <w:rPr>
          <w:rFonts w:ascii="David" w:hAnsi="David" w:cs="David"/>
          <w:sz w:val="24"/>
          <w:szCs w:val="24"/>
          <w:rtl/>
          <w:lang w:val="el-GR"/>
        </w:rPr>
        <w:t xml:space="preserve">, </w:t>
      </w:r>
      <w:r w:rsidR="00E61FAF" w:rsidRPr="000C3138">
        <w:rPr>
          <w:rFonts w:ascii="David" w:hAnsi="David" w:cs="David"/>
          <w:sz w:val="24"/>
          <w:szCs w:val="24"/>
        </w:rPr>
        <w:t>ind.</w:t>
      </w:r>
      <w:r w:rsidR="00E61FAF" w:rsidRPr="000C3138">
        <w:rPr>
          <w:rFonts w:ascii="David" w:hAnsi="David" w:cs="David"/>
          <w:sz w:val="24"/>
          <w:szCs w:val="24"/>
          <w:rtl/>
        </w:rPr>
        <w:t xml:space="preserve"> של עבר בליווי </w:t>
      </w:r>
      <w:r w:rsidR="00E61FAF" w:rsidRPr="000C3138">
        <w:rPr>
          <w:rFonts w:asciiTheme="majorBidi" w:hAnsiTheme="majorBidi" w:cstheme="majorBidi"/>
          <w:sz w:val="24"/>
          <w:szCs w:val="24"/>
          <w:lang w:val="el-GR"/>
        </w:rPr>
        <w:t>ἄν</w:t>
      </w:r>
      <w:r w:rsidR="00E61FAF" w:rsidRPr="000C3138">
        <w:rPr>
          <w:rFonts w:ascii="David" w:hAnsi="David" w:cs="David"/>
          <w:sz w:val="24"/>
          <w:szCs w:val="24"/>
          <w:rtl/>
          <w:lang w:val="el-GR"/>
        </w:rPr>
        <w:t>: אפשרות בעבר, בלתי מנוצלת בהווה, משפטי תנאי מנוגדים למציאות, הבעה עקיפה של הנ"ל</w:t>
      </w:r>
    </w:p>
    <w:p w14:paraId="3C7081BB" w14:textId="77777777" w:rsidR="00F2483B" w:rsidRPr="000C3138" w:rsidRDefault="00F2483B" w:rsidP="00242C2E">
      <w:pPr>
        <w:spacing w:after="0" w:line="360" w:lineRule="auto"/>
        <w:rPr>
          <w:rFonts w:ascii="David" w:hAnsi="David" w:cs="David"/>
          <w:sz w:val="24"/>
          <w:szCs w:val="24"/>
          <w:rtl/>
        </w:rPr>
      </w:pPr>
      <w:r w:rsidRPr="000C3138">
        <w:rPr>
          <w:rFonts w:ascii="David" w:hAnsi="David" w:cs="David"/>
          <w:sz w:val="24"/>
          <w:szCs w:val="24"/>
        </w:rPr>
        <w:t>X</w:t>
      </w:r>
      <w:r w:rsidRPr="000C3138">
        <w:rPr>
          <w:rFonts w:ascii="David" w:hAnsi="David" w:cs="David"/>
          <w:sz w:val="24"/>
          <w:szCs w:val="24"/>
          <w:rtl/>
        </w:rPr>
        <w:tab/>
      </w:r>
      <w:r w:rsidR="00E61FAF" w:rsidRPr="000C3138">
        <w:rPr>
          <w:rFonts w:ascii="David" w:hAnsi="David" w:cs="David"/>
          <w:sz w:val="24"/>
          <w:szCs w:val="24"/>
          <w:rtl/>
        </w:rPr>
        <w:t>נטי</w:t>
      </w:r>
      <w:r w:rsidR="0047756F" w:rsidRPr="000C3138">
        <w:rPr>
          <w:rFonts w:ascii="David" w:hAnsi="David" w:cs="David"/>
          <w:sz w:val="24"/>
          <w:szCs w:val="24"/>
          <w:rtl/>
        </w:rPr>
        <w:t>י</w:t>
      </w:r>
      <w:r w:rsidR="00E61FAF" w:rsidRPr="000C3138">
        <w:rPr>
          <w:rFonts w:ascii="David" w:hAnsi="David" w:cs="David"/>
          <w:sz w:val="24"/>
          <w:szCs w:val="24"/>
          <w:rtl/>
        </w:rPr>
        <w:t xml:space="preserve">ת פעלי </w:t>
      </w:r>
      <w:r w:rsidR="00E61FAF" w:rsidRPr="000C3138">
        <w:rPr>
          <w:rFonts w:asciiTheme="majorBidi" w:hAnsiTheme="majorBidi" w:cstheme="majorBidi"/>
          <w:sz w:val="24"/>
          <w:szCs w:val="24"/>
          <w:lang w:val="el-GR"/>
        </w:rPr>
        <w:t>γ, κ, χ</w:t>
      </w:r>
      <w:r w:rsidR="00E61FAF" w:rsidRPr="000C3138">
        <w:rPr>
          <w:rFonts w:ascii="David" w:hAnsi="David" w:cs="David"/>
          <w:sz w:val="24"/>
          <w:szCs w:val="24"/>
          <w:rtl/>
          <w:lang w:val="el-GR"/>
        </w:rPr>
        <w:t xml:space="preserve">, </w:t>
      </w:r>
      <w:r w:rsidR="00E61FAF" w:rsidRPr="000C3138">
        <w:rPr>
          <w:rFonts w:ascii="David" w:hAnsi="David" w:cs="David"/>
          <w:sz w:val="24"/>
          <w:szCs w:val="24"/>
        </w:rPr>
        <w:t>aor. II pass.</w:t>
      </w:r>
      <w:r w:rsidR="00E61FAF" w:rsidRPr="000C3138">
        <w:rPr>
          <w:rFonts w:ascii="David" w:hAnsi="David" w:cs="David"/>
          <w:sz w:val="24"/>
          <w:szCs w:val="24"/>
          <w:rtl/>
        </w:rPr>
        <w:t>, פתיחת משפטי שאלה בהבעה עקיפה</w:t>
      </w:r>
    </w:p>
    <w:p w14:paraId="432DA937" w14:textId="77777777" w:rsidR="00F2483B" w:rsidRPr="000C3138" w:rsidRDefault="00F2483B" w:rsidP="00423FB6">
      <w:pPr>
        <w:spacing w:after="0" w:line="360" w:lineRule="auto"/>
        <w:ind w:left="720" w:hanging="720"/>
        <w:rPr>
          <w:rFonts w:ascii="David" w:hAnsi="David" w:cs="David"/>
          <w:sz w:val="24"/>
          <w:szCs w:val="24"/>
        </w:rPr>
      </w:pPr>
      <w:r w:rsidRPr="000C3138">
        <w:rPr>
          <w:rFonts w:ascii="David" w:hAnsi="David" w:cs="David"/>
          <w:sz w:val="24"/>
          <w:szCs w:val="24"/>
        </w:rPr>
        <w:t>XI</w:t>
      </w:r>
      <w:r w:rsidRPr="000C3138">
        <w:rPr>
          <w:rFonts w:ascii="David" w:hAnsi="David" w:cs="David"/>
          <w:sz w:val="24"/>
          <w:szCs w:val="24"/>
          <w:rtl/>
        </w:rPr>
        <w:tab/>
      </w:r>
      <w:r w:rsidR="00E61FAF" w:rsidRPr="000C3138">
        <w:rPr>
          <w:rFonts w:ascii="David" w:hAnsi="David" w:cs="David"/>
          <w:sz w:val="24"/>
          <w:szCs w:val="24"/>
          <w:rtl/>
        </w:rPr>
        <w:t>שם עצם ותואר נט</w:t>
      </w:r>
      <w:r w:rsidR="0047756F" w:rsidRPr="000C3138">
        <w:rPr>
          <w:rFonts w:ascii="David" w:hAnsi="David" w:cs="David"/>
          <w:sz w:val="24"/>
          <w:szCs w:val="24"/>
          <w:rtl/>
        </w:rPr>
        <w:t>י</w:t>
      </w:r>
      <w:r w:rsidR="00E61FAF" w:rsidRPr="000C3138">
        <w:rPr>
          <w:rFonts w:ascii="David" w:hAnsi="David" w:cs="David"/>
          <w:sz w:val="24"/>
          <w:szCs w:val="24"/>
          <w:rtl/>
        </w:rPr>
        <w:t xml:space="preserve">יה </w:t>
      </w:r>
      <w:r w:rsidR="00E61FAF" w:rsidRPr="000C3138">
        <w:rPr>
          <w:rFonts w:ascii="David" w:hAnsi="David" w:cs="David"/>
          <w:sz w:val="24"/>
          <w:szCs w:val="24"/>
        </w:rPr>
        <w:t>III</w:t>
      </w:r>
      <w:r w:rsidR="00E61FAF" w:rsidRPr="000C3138">
        <w:rPr>
          <w:rFonts w:ascii="David" w:hAnsi="David" w:cs="David"/>
          <w:sz w:val="24"/>
          <w:szCs w:val="24"/>
          <w:rtl/>
          <w:lang w:val="el-GR"/>
        </w:rPr>
        <w:t xml:space="preserve"> </w:t>
      </w:r>
      <w:r w:rsidR="00E61FAF" w:rsidRPr="000C3138">
        <w:rPr>
          <w:rFonts w:asciiTheme="majorBidi" w:hAnsiTheme="majorBidi" w:cstheme="majorBidi"/>
          <w:sz w:val="24"/>
          <w:szCs w:val="24"/>
          <w:lang w:val="el-GR"/>
        </w:rPr>
        <w:t>-ες</w:t>
      </w:r>
      <w:r w:rsidR="00E61FAF" w:rsidRPr="000C3138">
        <w:rPr>
          <w:rFonts w:ascii="David" w:hAnsi="David" w:cs="David"/>
          <w:sz w:val="24"/>
          <w:szCs w:val="24"/>
          <w:rtl/>
          <w:lang w:val="el-GR"/>
        </w:rPr>
        <w:t xml:space="preserve">, </w:t>
      </w:r>
      <w:r w:rsidR="00E61FAF" w:rsidRPr="000C3138">
        <w:rPr>
          <w:rFonts w:ascii="David" w:hAnsi="David" w:cs="David"/>
          <w:sz w:val="24"/>
          <w:szCs w:val="24"/>
        </w:rPr>
        <w:t>ind.</w:t>
      </w:r>
      <w:r w:rsidR="00423FB6" w:rsidRPr="000C3138">
        <w:rPr>
          <w:rFonts w:ascii="David" w:hAnsi="David" w:cs="David"/>
          <w:sz w:val="24"/>
          <w:szCs w:val="24"/>
          <w:rtl/>
        </w:rPr>
        <w:t xml:space="preserve"> של עבר בליווי </w:t>
      </w:r>
      <w:r w:rsidR="00423FB6" w:rsidRPr="000C3138">
        <w:rPr>
          <w:rFonts w:asciiTheme="majorBidi" w:hAnsiTheme="majorBidi" w:cstheme="majorBidi"/>
          <w:sz w:val="24"/>
          <w:szCs w:val="24"/>
          <w:lang w:val="el-GR"/>
        </w:rPr>
        <w:t>ἄν</w:t>
      </w:r>
      <w:r w:rsidR="00423FB6" w:rsidRPr="000C3138">
        <w:rPr>
          <w:rFonts w:ascii="David" w:hAnsi="David" w:cs="David"/>
          <w:sz w:val="24"/>
          <w:szCs w:val="24"/>
          <w:rtl/>
          <w:lang w:val="el-GR"/>
        </w:rPr>
        <w:t>: אפשרות בלתי מנוצלת בעבר,</w:t>
      </w:r>
      <w:r w:rsidR="00423FB6" w:rsidRPr="000C3138">
        <w:rPr>
          <w:rFonts w:ascii="David" w:hAnsi="David" w:cs="David"/>
          <w:sz w:val="24"/>
          <w:szCs w:val="24"/>
          <w:rtl/>
        </w:rPr>
        <w:t xml:space="preserve"> אי חזרה על מילות יחס</w:t>
      </w:r>
    </w:p>
    <w:p w14:paraId="49C18B5B" w14:textId="77777777" w:rsidR="00F2483B" w:rsidRPr="000C3138" w:rsidRDefault="00F2483B" w:rsidP="00242C2E">
      <w:pPr>
        <w:spacing w:after="0" w:line="360" w:lineRule="auto"/>
        <w:ind w:left="720" w:hanging="720"/>
        <w:rPr>
          <w:rFonts w:ascii="David" w:hAnsi="David" w:cs="David"/>
          <w:sz w:val="24"/>
          <w:szCs w:val="24"/>
          <w:rtl/>
          <w:lang w:val="el-GR"/>
        </w:rPr>
      </w:pPr>
      <w:r w:rsidRPr="000C3138">
        <w:rPr>
          <w:rFonts w:ascii="David" w:hAnsi="David" w:cs="David"/>
          <w:sz w:val="24"/>
          <w:szCs w:val="24"/>
        </w:rPr>
        <w:t>XII</w:t>
      </w:r>
      <w:r w:rsidRPr="000C3138">
        <w:rPr>
          <w:rFonts w:ascii="David" w:hAnsi="David" w:cs="David"/>
          <w:sz w:val="24"/>
          <w:szCs w:val="24"/>
          <w:rtl/>
        </w:rPr>
        <w:tab/>
      </w:r>
      <w:r w:rsidR="00423FB6" w:rsidRPr="000C3138">
        <w:rPr>
          <w:rFonts w:ascii="David" w:hAnsi="David" w:cs="David"/>
          <w:sz w:val="24"/>
          <w:szCs w:val="24"/>
          <w:rtl/>
        </w:rPr>
        <w:t>נטי</w:t>
      </w:r>
      <w:r w:rsidR="0047756F" w:rsidRPr="000C3138">
        <w:rPr>
          <w:rFonts w:ascii="David" w:hAnsi="David" w:cs="David"/>
          <w:sz w:val="24"/>
          <w:szCs w:val="24"/>
          <w:rtl/>
        </w:rPr>
        <w:t>י</w:t>
      </w:r>
      <w:r w:rsidR="00423FB6" w:rsidRPr="000C3138">
        <w:rPr>
          <w:rFonts w:ascii="David" w:hAnsi="David" w:cs="David"/>
          <w:sz w:val="24"/>
          <w:szCs w:val="24"/>
          <w:rtl/>
        </w:rPr>
        <w:t xml:space="preserve">ת פעלי </w:t>
      </w:r>
      <w:r w:rsidR="00423FB6" w:rsidRPr="000C3138">
        <w:rPr>
          <w:rFonts w:asciiTheme="majorBidi" w:hAnsiTheme="majorBidi" w:cstheme="majorBidi"/>
          <w:sz w:val="24"/>
          <w:szCs w:val="24"/>
          <w:lang w:val="el-GR"/>
        </w:rPr>
        <w:t>β, π, φ</w:t>
      </w:r>
      <w:r w:rsidR="00423FB6" w:rsidRPr="000C3138">
        <w:rPr>
          <w:rFonts w:ascii="David" w:hAnsi="David" w:cs="David"/>
          <w:sz w:val="24"/>
          <w:szCs w:val="24"/>
          <w:rtl/>
          <w:lang w:val="el-GR"/>
        </w:rPr>
        <w:t>, הבעה עקיפה טפלה לפעלי הכרה וידיעה באמצעות משפט טפל או בינוני</w:t>
      </w:r>
    </w:p>
    <w:p w14:paraId="210BFCE0" w14:textId="77777777" w:rsidR="00F2483B" w:rsidRPr="000C3138" w:rsidRDefault="00F2483B" w:rsidP="00F2483B">
      <w:pPr>
        <w:spacing w:after="0" w:line="360" w:lineRule="auto"/>
        <w:rPr>
          <w:rFonts w:ascii="David" w:hAnsi="David" w:cs="David"/>
          <w:sz w:val="24"/>
          <w:szCs w:val="24"/>
          <w:rtl/>
        </w:rPr>
      </w:pPr>
      <w:r w:rsidRPr="000C3138">
        <w:rPr>
          <w:rFonts w:ascii="David" w:hAnsi="David" w:cs="David"/>
          <w:sz w:val="24"/>
          <w:szCs w:val="24"/>
        </w:rPr>
        <w:t>XIII</w:t>
      </w:r>
      <w:r w:rsidRPr="000C3138">
        <w:rPr>
          <w:rFonts w:ascii="David" w:hAnsi="David" w:cs="David"/>
          <w:sz w:val="24"/>
          <w:szCs w:val="24"/>
          <w:rtl/>
        </w:rPr>
        <w:tab/>
      </w:r>
      <w:r w:rsidR="00423FB6" w:rsidRPr="000C3138">
        <w:rPr>
          <w:rFonts w:ascii="David" w:hAnsi="David" w:cs="David"/>
          <w:sz w:val="24"/>
          <w:szCs w:val="24"/>
          <w:rtl/>
        </w:rPr>
        <w:t xml:space="preserve">דירוג שם התואר חריגים, </w:t>
      </w:r>
      <w:r w:rsidR="00423FB6" w:rsidRPr="000C3138">
        <w:rPr>
          <w:rFonts w:asciiTheme="majorBidi" w:hAnsiTheme="majorBidi" w:cstheme="majorBidi"/>
          <w:sz w:val="24"/>
          <w:szCs w:val="24"/>
          <w:lang w:val="el-GR"/>
        </w:rPr>
        <w:t>ὁ αὐτος</w:t>
      </w:r>
      <w:r w:rsidR="00423FB6" w:rsidRPr="000C3138">
        <w:rPr>
          <w:rFonts w:ascii="David" w:hAnsi="David" w:cs="David"/>
          <w:sz w:val="24"/>
          <w:szCs w:val="24"/>
          <w:rtl/>
          <w:lang w:val="el-GR"/>
        </w:rPr>
        <w:t xml:space="preserve"> עם </w:t>
      </w:r>
      <w:r w:rsidR="00423FB6" w:rsidRPr="000C3138">
        <w:rPr>
          <w:rFonts w:ascii="David" w:hAnsi="David" w:cs="David"/>
          <w:sz w:val="24"/>
          <w:szCs w:val="24"/>
        </w:rPr>
        <w:t>dat.</w:t>
      </w:r>
      <w:r w:rsidR="00423FB6" w:rsidRPr="000C3138">
        <w:rPr>
          <w:rFonts w:ascii="David" w:hAnsi="David" w:cs="David"/>
          <w:sz w:val="24"/>
          <w:szCs w:val="24"/>
          <w:rtl/>
        </w:rPr>
        <w:t xml:space="preserve"> בשימוש אידיומטי</w:t>
      </w:r>
    </w:p>
    <w:p w14:paraId="63F0D68B" w14:textId="77777777" w:rsidR="00F2483B" w:rsidRPr="000C3138" w:rsidRDefault="00F2483B" w:rsidP="00242C2E">
      <w:pPr>
        <w:spacing w:after="0" w:line="360" w:lineRule="auto"/>
        <w:rPr>
          <w:rFonts w:ascii="David" w:hAnsi="David" w:cs="David"/>
          <w:sz w:val="24"/>
          <w:szCs w:val="24"/>
          <w:rtl/>
          <w:lang w:val="el-GR"/>
        </w:rPr>
      </w:pPr>
      <w:r w:rsidRPr="000C3138">
        <w:rPr>
          <w:rFonts w:ascii="David" w:hAnsi="David" w:cs="David"/>
          <w:sz w:val="24"/>
          <w:szCs w:val="24"/>
        </w:rPr>
        <w:t>XIV</w:t>
      </w:r>
      <w:r w:rsidRPr="000C3138">
        <w:rPr>
          <w:rFonts w:ascii="David" w:hAnsi="David" w:cs="David"/>
          <w:sz w:val="24"/>
          <w:szCs w:val="24"/>
          <w:rtl/>
        </w:rPr>
        <w:tab/>
      </w:r>
      <w:r w:rsidR="00423FB6" w:rsidRPr="000C3138">
        <w:rPr>
          <w:rFonts w:ascii="David" w:hAnsi="David" w:cs="David"/>
          <w:sz w:val="24"/>
          <w:szCs w:val="24"/>
          <w:rtl/>
        </w:rPr>
        <w:t>נט</w:t>
      </w:r>
      <w:r w:rsidR="0047756F" w:rsidRPr="000C3138">
        <w:rPr>
          <w:rFonts w:ascii="David" w:hAnsi="David" w:cs="David"/>
          <w:sz w:val="24"/>
          <w:szCs w:val="24"/>
          <w:rtl/>
        </w:rPr>
        <w:t>י</w:t>
      </w:r>
      <w:r w:rsidR="00423FB6" w:rsidRPr="000C3138">
        <w:rPr>
          <w:rFonts w:ascii="David" w:hAnsi="David" w:cs="David"/>
          <w:sz w:val="24"/>
          <w:szCs w:val="24"/>
          <w:rtl/>
        </w:rPr>
        <w:t xml:space="preserve">ית פעלי </w:t>
      </w:r>
      <w:r w:rsidR="00423FB6" w:rsidRPr="000C3138">
        <w:rPr>
          <w:rFonts w:asciiTheme="majorBidi" w:hAnsiTheme="majorBidi" w:cstheme="majorBidi"/>
          <w:sz w:val="24"/>
          <w:szCs w:val="24"/>
          <w:lang w:val="el-GR"/>
        </w:rPr>
        <w:t>δ, τ, θ</w:t>
      </w:r>
      <w:r w:rsidR="00423FB6" w:rsidRPr="000C3138">
        <w:rPr>
          <w:rFonts w:ascii="David" w:hAnsi="David" w:cs="David"/>
          <w:sz w:val="24"/>
          <w:szCs w:val="24"/>
          <w:rtl/>
          <w:lang w:val="el-GR"/>
        </w:rPr>
        <w:t xml:space="preserve">, </w:t>
      </w:r>
      <w:r w:rsidR="00423FB6" w:rsidRPr="000C3138">
        <w:rPr>
          <w:rFonts w:ascii="David" w:hAnsi="David" w:cs="David"/>
          <w:sz w:val="24"/>
          <w:szCs w:val="24"/>
        </w:rPr>
        <w:t>fut.</w:t>
      </w:r>
      <w:r w:rsidR="00423FB6" w:rsidRPr="000C3138">
        <w:rPr>
          <w:rFonts w:ascii="David" w:hAnsi="David" w:cs="David"/>
          <w:sz w:val="24"/>
          <w:szCs w:val="24"/>
          <w:rtl/>
        </w:rPr>
        <w:t xml:space="preserve"> של פעלי </w:t>
      </w:r>
      <w:r w:rsidR="00423FB6" w:rsidRPr="000C3138">
        <w:rPr>
          <w:rFonts w:asciiTheme="majorBidi" w:hAnsiTheme="majorBidi" w:cstheme="majorBidi"/>
          <w:sz w:val="24"/>
          <w:szCs w:val="24"/>
          <w:lang w:val="el-GR"/>
        </w:rPr>
        <w:t>ίζω</w:t>
      </w:r>
      <w:r w:rsidR="00423FB6" w:rsidRPr="000C3138">
        <w:rPr>
          <w:rFonts w:ascii="David" w:hAnsi="David" w:cs="David"/>
          <w:sz w:val="24"/>
          <w:szCs w:val="24"/>
          <w:rtl/>
          <w:lang w:val="el-GR"/>
        </w:rPr>
        <w:t>, שלילת בינוני בלתי מיודע</w:t>
      </w:r>
    </w:p>
    <w:p w14:paraId="2963830A" w14:textId="77777777" w:rsidR="00F2483B" w:rsidRPr="000C3138" w:rsidRDefault="00F2483B" w:rsidP="00423FB6">
      <w:pPr>
        <w:spacing w:after="0" w:line="360" w:lineRule="auto"/>
        <w:rPr>
          <w:rFonts w:ascii="David" w:hAnsi="David" w:cs="David"/>
          <w:sz w:val="24"/>
          <w:szCs w:val="24"/>
          <w:rtl/>
          <w:lang w:val="el-GR"/>
        </w:rPr>
      </w:pPr>
      <w:r w:rsidRPr="000C3138">
        <w:rPr>
          <w:rFonts w:ascii="David" w:hAnsi="David" w:cs="David"/>
          <w:sz w:val="24"/>
          <w:szCs w:val="24"/>
        </w:rPr>
        <w:t>XV</w:t>
      </w:r>
      <w:r w:rsidRPr="000C3138">
        <w:rPr>
          <w:rFonts w:ascii="David" w:hAnsi="David" w:cs="David"/>
          <w:sz w:val="24"/>
          <w:szCs w:val="24"/>
          <w:rtl/>
        </w:rPr>
        <w:tab/>
      </w:r>
      <w:r w:rsidR="00423FB6" w:rsidRPr="000C3138">
        <w:rPr>
          <w:rFonts w:ascii="David" w:hAnsi="David" w:cs="David"/>
          <w:sz w:val="24"/>
          <w:szCs w:val="24"/>
          <w:rtl/>
        </w:rPr>
        <w:t>שם עצם ותואר נטי</w:t>
      </w:r>
      <w:r w:rsidR="0047756F" w:rsidRPr="000C3138">
        <w:rPr>
          <w:rFonts w:ascii="David" w:hAnsi="David" w:cs="David"/>
          <w:sz w:val="24"/>
          <w:szCs w:val="24"/>
          <w:rtl/>
        </w:rPr>
        <w:t>י</w:t>
      </w:r>
      <w:r w:rsidR="00423FB6" w:rsidRPr="000C3138">
        <w:rPr>
          <w:rFonts w:ascii="David" w:hAnsi="David" w:cs="David"/>
          <w:sz w:val="24"/>
          <w:szCs w:val="24"/>
          <w:rtl/>
        </w:rPr>
        <w:t xml:space="preserve">ה </w:t>
      </w:r>
      <w:r w:rsidR="00423FB6" w:rsidRPr="000C3138">
        <w:rPr>
          <w:rFonts w:ascii="David" w:hAnsi="David" w:cs="David"/>
          <w:sz w:val="24"/>
          <w:szCs w:val="24"/>
        </w:rPr>
        <w:t>III</w:t>
      </w:r>
      <w:r w:rsidR="00423FB6" w:rsidRPr="000C3138">
        <w:rPr>
          <w:rFonts w:ascii="David" w:hAnsi="David" w:cs="David"/>
          <w:sz w:val="24"/>
          <w:szCs w:val="24"/>
          <w:rtl/>
        </w:rPr>
        <w:t xml:space="preserve"> </w:t>
      </w:r>
      <w:r w:rsidR="00423FB6" w:rsidRPr="000C3138">
        <w:rPr>
          <w:rFonts w:asciiTheme="majorBidi" w:hAnsiTheme="majorBidi" w:cstheme="majorBidi"/>
          <w:sz w:val="24"/>
          <w:szCs w:val="24"/>
          <w:lang w:val="el-GR"/>
        </w:rPr>
        <w:t>-υς, -υς, -εια, -υ</w:t>
      </w:r>
      <w:r w:rsidR="00423FB6" w:rsidRPr="000C3138">
        <w:rPr>
          <w:rFonts w:ascii="David" w:hAnsi="David" w:cs="David"/>
          <w:sz w:val="24"/>
          <w:szCs w:val="24"/>
          <w:rtl/>
          <w:lang w:val="el-GR"/>
        </w:rPr>
        <w:t xml:space="preserve"> ודירוגם</w:t>
      </w:r>
    </w:p>
    <w:p w14:paraId="69A6E9BA" w14:textId="77777777" w:rsidR="00F2483B" w:rsidRPr="000C3138" w:rsidRDefault="00F2483B" w:rsidP="00F2483B">
      <w:pPr>
        <w:spacing w:after="0" w:line="360" w:lineRule="auto"/>
        <w:rPr>
          <w:rFonts w:ascii="David" w:hAnsi="David" w:cs="David"/>
          <w:sz w:val="24"/>
          <w:szCs w:val="24"/>
          <w:lang w:val="el-GR"/>
        </w:rPr>
      </w:pPr>
      <w:r w:rsidRPr="000C3138">
        <w:rPr>
          <w:rFonts w:ascii="David" w:hAnsi="David" w:cs="David"/>
          <w:sz w:val="24"/>
          <w:szCs w:val="24"/>
        </w:rPr>
        <w:t>XVI</w:t>
      </w:r>
      <w:r w:rsidRPr="000C3138">
        <w:rPr>
          <w:rFonts w:ascii="David" w:hAnsi="David" w:cs="David"/>
          <w:sz w:val="24"/>
          <w:szCs w:val="24"/>
          <w:rtl/>
        </w:rPr>
        <w:tab/>
      </w:r>
      <w:r w:rsidR="00423FB6" w:rsidRPr="000C3138">
        <w:rPr>
          <w:rFonts w:ascii="David" w:hAnsi="David" w:cs="David"/>
          <w:sz w:val="24"/>
          <w:szCs w:val="24"/>
          <w:rtl/>
        </w:rPr>
        <w:t>נט</w:t>
      </w:r>
      <w:r w:rsidR="0047756F" w:rsidRPr="000C3138">
        <w:rPr>
          <w:rFonts w:ascii="David" w:hAnsi="David" w:cs="David"/>
          <w:sz w:val="24"/>
          <w:szCs w:val="24"/>
          <w:rtl/>
        </w:rPr>
        <w:t>י</w:t>
      </w:r>
      <w:r w:rsidR="00423FB6" w:rsidRPr="000C3138">
        <w:rPr>
          <w:rFonts w:ascii="David" w:hAnsi="David" w:cs="David"/>
          <w:sz w:val="24"/>
          <w:szCs w:val="24"/>
          <w:rtl/>
        </w:rPr>
        <w:t xml:space="preserve">ית פעלי </w:t>
      </w:r>
      <w:r w:rsidR="00423FB6" w:rsidRPr="000C3138">
        <w:rPr>
          <w:rFonts w:asciiTheme="majorBidi" w:hAnsiTheme="majorBidi" w:cstheme="majorBidi"/>
          <w:sz w:val="24"/>
          <w:szCs w:val="24"/>
          <w:lang w:val="el-GR"/>
        </w:rPr>
        <w:t>λ, μ, ν, ρ</w:t>
      </w:r>
    </w:p>
    <w:p w14:paraId="43616F45" w14:textId="77777777" w:rsidR="00F2483B" w:rsidRPr="000C3138" w:rsidRDefault="00F2483B" w:rsidP="00423FB6">
      <w:pPr>
        <w:spacing w:after="0" w:line="360" w:lineRule="auto"/>
        <w:ind w:left="720" w:hanging="720"/>
        <w:rPr>
          <w:rFonts w:ascii="David" w:hAnsi="David" w:cs="David"/>
          <w:sz w:val="24"/>
          <w:szCs w:val="24"/>
          <w:rtl/>
        </w:rPr>
      </w:pPr>
      <w:r w:rsidRPr="000C3138">
        <w:rPr>
          <w:rFonts w:ascii="David" w:hAnsi="David" w:cs="David"/>
          <w:sz w:val="24"/>
          <w:szCs w:val="24"/>
        </w:rPr>
        <w:t>XVII</w:t>
      </w:r>
      <w:r w:rsidRPr="000C3138">
        <w:rPr>
          <w:rFonts w:ascii="David" w:hAnsi="David" w:cs="David"/>
          <w:sz w:val="24"/>
          <w:szCs w:val="24"/>
          <w:rtl/>
        </w:rPr>
        <w:tab/>
      </w:r>
      <w:r w:rsidR="00423FB6" w:rsidRPr="000C3138">
        <w:rPr>
          <w:rFonts w:ascii="David" w:hAnsi="David" w:cs="David"/>
          <w:sz w:val="24"/>
          <w:szCs w:val="24"/>
          <w:rtl/>
        </w:rPr>
        <w:t xml:space="preserve">הפועל </w:t>
      </w:r>
      <w:r w:rsidR="00423FB6" w:rsidRPr="000C3138">
        <w:rPr>
          <w:rFonts w:ascii="David" w:hAnsi="David" w:cs="David"/>
          <w:sz w:val="24"/>
          <w:szCs w:val="24"/>
        </w:rPr>
        <w:t>aor. II act.</w:t>
      </w:r>
      <w:r w:rsidR="00423FB6" w:rsidRPr="000C3138">
        <w:rPr>
          <w:rFonts w:ascii="David" w:hAnsi="David" w:cs="David"/>
          <w:sz w:val="24"/>
          <w:szCs w:val="24"/>
          <w:rtl/>
        </w:rPr>
        <w:t xml:space="preserve"> של פעלים ששורשם מסתיים בתנועה, שלילת בינוני מיודע, </w:t>
      </w:r>
      <w:r w:rsidR="00423FB6" w:rsidRPr="000C3138">
        <w:rPr>
          <w:rFonts w:ascii="David" w:hAnsi="David" w:cs="David"/>
          <w:sz w:val="24"/>
          <w:szCs w:val="24"/>
        </w:rPr>
        <w:t>aor.</w:t>
      </w:r>
      <w:r w:rsidR="00423FB6" w:rsidRPr="000C3138">
        <w:rPr>
          <w:rFonts w:ascii="David" w:hAnsi="David" w:cs="David"/>
          <w:sz w:val="24"/>
          <w:szCs w:val="24"/>
          <w:rtl/>
        </w:rPr>
        <w:t xml:space="preserve"> בפתגמים ובכללים</w:t>
      </w:r>
    </w:p>
    <w:p w14:paraId="0BF676B9" w14:textId="77777777" w:rsidR="00F2483B" w:rsidRPr="000C3138" w:rsidRDefault="00F2483B" w:rsidP="0047756F">
      <w:pPr>
        <w:spacing w:after="0" w:line="360" w:lineRule="auto"/>
        <w:ind w:left="720" w:hanging="720"/>
        <w:rPr>
          <w:rFonts w:ascii="David" w:hAnsi="David" w:cs="David"/>
          <w:sz w:val="24"/>
          <w:szCs w:val="24"/>
          <w:rtl/>
        </w:rPr>
      </w:pPr>
      <w:r w:rsidRPr="000C3138">
        <w:rPr>
          <w:rFonts w:ascii="David" w:hAnsi="David" w:cs="David"/>
          <w:sz w:val="24"/>
          <w:szCs w:val="24"/>
        </w:rPr>
        <w:t>XVIII</w:t>
      </w:r>
      <w:r w:rsidRPr="000C3138">
        <w:rPr>
          <w:rFonts w:ascii="David" w:hAnsi="David" w:cs="David"/>
          <w:sz w:val="24"/>
          <w:szCs w:val="24"/>
          <w:rtl/>
        </w:rPr>
        <w:tab/>
      </w:r>
      <w:r w:rsidR="00423FB6" w:rsidRPr="000C3138">
        <w:rPr>
          <w:rFonts w:ascii="David" w:hAnsi="David" w:cs="David"/>
          <w:sz w:val="24"/>
          <w:szCs w:val="24"/>
          <w:rtl/>
        </w:rPr>
        <w:t xml:space="preserve">נטיית הפעלים האתמטיים </w:t>
      </w:r>
      <w:r w:rsidR="00423FB6" w:rsidRPr="000C3138">
        <w:rPr>
          <w:rFonts w:ascii="David" w:hAnsi="David" w:cs="David"/>
          <w:sz w:val="24"/>
          <w:szCs w:val="24"/>
        </w:rPr>
        <w:t xml:space="preserve">praes. </w:t>
      </w:r>
      <w:r w:rsidR="00616CB7" w:rsidRPr="000C3138">
        <w:rPr>
          <w:rFonts w:ascii="David" w:hAnsi="David" w:cs="David"/>
          <w:sz w:val="24"/>
          <w:szCs w:val="24"/>
        </w:rPr>
        <w:t>e</w:t>
      </w:r>
      <w:r w:rsidR="00423FB6" w:rsidRPr="000C3138">
        <w:rPr>
          <w:rFonts w:ascii="David" w:hAnsi="David" w:cs="David"/>
          <w:sz w:val="24"/>
          <w:szCs w:val="24"/>
        </w:rPr>
        <w:t>t impf.</w:t>
      </w:r>
      <w:r w:rsidR="00581070" w:rsidRPr="000C3138">
        <w:rPr>
          <w:rFonts w:ascii="David" w:hAnsi="David" w:cs="David"/>
          <w:sz w:val="24"/>
          <w:szCs w:val="24"/>
        </w:rPr>
        <w:t xml:space="preserve"> act., </w:t>
      </w:r>
      <w:r w:rsidR="00423FB6" w:rsidRPr="000C3138">
        <w:rPr>
          <w:rFonts w:ascii="David" w:hAnsi="David" w:cs="David"/>
          <w:sz w:val="24"/>
          <w:szCs w:val="24"/>
        </w:rPr>
        <w:t xml:space="preserve">m-p., </w:t>
      </w:r>
      <w:r w:rsidR="00581070" w:rsidRPr="000C3138">
        <w:rPr>
          <w:rFonts w:ascii="David" w:hAnsi="David" w:cs="David"/>
          <w:sz w:val="24"/>
          <w:szCs w:val="24"/>
        </w:rPr>
        <w:t>fut. et aor. I act. et med.</w:t>
      </w:r>
      <w:r w:rsidR="0047756F" w:rsidRPr="000C3138">
        <w:rPr>
          <w:rFonts w:ascii="David" w:hAnsi="David" w:cs="David"/>
          <w:sz w:val="24"/>
          <w:szCs w:val="24"/>
          <w:rtl/>
        </w:rPr>
        <w:t xml:space="preserve"> בזמנים שאינם בעלי נטייה מיוחדת</w:t>
      </w:r>
      <w:r w:rsidR="00423FB6" w:rsidRPr="000C3138">
        <w:rPr>
          <w:rFonts w:ascii="David" w:hAnsi="David" w:cs="David"/>
          <w:sz w:val="24"/>
          <w:szCs w:val="24"/>
          <w:rtl/>
        </w:rPr>
        <w:t xml:space="preserve">, </w:t>
      </w:r>
      <w:r w:rsidR="00423FB6" w:rsidRPr="000C3138">
        <w:rPr>
          <w:rFonts w:ascii="David" w:hAnsi="David" w:cs="David"/>
          <w:sz w:val="24"/>
          <w:szCs w:val="24"/>
        </w:rPr>
        <w:t>inf</w:t>
      </w:r>
      <w:r w:rsidR="0047756F" w:rsidRPr="000C3138">
        <w:rPr>
          <w:rFonts w:ascii="David" w:hAnsi="David" w:cs="David"/>
          <w:sz w:val="24"/>
          <w:szCs w:val="24"/>
        </w:rPr>
        <w:t>initivus</w:t>
      </w:r>
      <w:r w:rsidR="00423FB6" w:rsidRPr="000C3138">
        <w:rPr>
          <w:rFonts w:ascii="David" w:hAnsi="David" w:cs="David"/>
          <w:sz w:val="24"/>
          <w:szCs w:val="24"/>
          <w:rtl/>
        </w:rPr>
        <w:t xml:space="preserve"> כציווי</w:t>
      </w:r>
    </w:p>
    <w:p w14:paraId="093543B8" w14:textId="77777777" w:rsidR="00F2483B" w:rsidRPr="000C3138" w:rsidRDefault="00F2483B" w:rsidP="0047756F">
      <w:pPr>
        <w:spacing w:after="0" w:line="360" w:lineRule="auto"/>
        <w:rPr>
          <w:rFonts w:ascii="David" w:hAnsi="David" w:cs="David"/>
          <w:sz w:val="24"/>
          <w:szCs w:val="24"/>
          <w:rtl/>
        </w:rPr>
      </w:pPr>
      <w:r w:rsidRPr="000C3138">
        <w:rPr>
          <w:rFonts w:ascii="David" w:hAnsi="David" w:cs="David"/>
          <w:sz w:val="24"/>
          <w:szCs w:val="24"/>
        </w:rPr>
        <w:t>XIX</w:t>
      </w:r>
      <w:r w:rsidRPr="000C3138">
        <w:rPr>
          <w:rFonts w:ascii="David" w:hAnsi="David" w:cs="David"/>
          <w:sz w:val="24"/>
          <w:szCs w:val="24"/>
          <w:rtl/>
        </w:rPr>
        <w:tab/>
      </w:r>
      <w:r w:rsidR="00423FB6" w:rsidRPr="000C3138">
        <w:rPr>
          <w:rFonts w:ascii="David" w:hAnsi="David" w:cs="David"/>
          <w:sz w:val="24"/>
          <w:szCs w:val="24"/>
          <w:rtl/>
        </w:rPr>
        <w:t>נטיית הפעלים האתמטיים</w:t>
      </w:r>
      <w:r w:rsidR="00616CB7" w:rsidRPr="000C3138">
        <w:rPr>
          <w:rFonts w:ascii="David" w:hAnsi="David" w:cs="David"/>
          <w:sz w:val="24"/>
          <w:szCs w:val="24"/>
          <w:rtl/>
        </w:rPr>
        <w:t xml:space="preserve"> </w:t>
      </w:r>
      <w:r w:rsidR="00616CB7" w:rsidRPr="000C3138">
        <w:rPr>
          <w:rFonts w:ascii="David" w:hAnsi="David" w:cs="David"/>
          <w:sz w:val="24"/>
          <w:szCs w:val="24"/>
        </w:rPr>
        <w:t>aor. II act.</w:t>
      </w:r>
      <w:r w:rsidR="0047756F" w:rsidRPr="000C3138">
        <w:rPr>
          <w:rFonts w:ascii="David" w:hAnsi="David" w:cs="David"/>
          <w:sz w:val="24"/>
          <w:szCs w:val="24"/>
        </w:rPr>
        <w:t xml:space="preserve"> et med.</w:t>
      </w:r>
    </w:p>
    <w:p w14:paraId="5B739946" w14:textId="77777777" w:rsidR="00F2483B" w:rsidRPr="000C3138" w:rsidRDefault="00F2483B" w:rsidP="0047756F">
      <w:pPr>
        <w:spacing w:after="0" w:line="360" w:lineRule="auto"/>
        <w:ind w:left="720" w:hanging="720"/>
        <w:rPr>
          <w:rFonts w:ascii="David" w:hAnsi="David" w:cs="David"/>
          <w:sz w:val="24"/>
          <w:szCs w:val="24"/>
          <w:rtl/>
        </w:rPr>
      </w:pPr>
      <w:r w:rsidRPr="000C3138">
        <w:rPr>
          <w:rFonts w:ascii="David" w:hAnsi="David" w:cs="David"/>
          <w:sz w:val="24"/>
          <w:szCs w:val="24"/>
        </w:rPr>
        <w:lastRenderedPageBreak/>
        <w:t>XX</w:t>
      </w:r>
      <w:r w:rsidRPr="000C3138">
        <w:rPr>
          <w:rFonts w:ascii="David" w:hAnsi="David" w:cs="David"/>
          <w:sz w:val="24"/>
          <w:szCs w:val="24"/>
          <w:rtl/>
        </w:rPr>
        <w:tab/>
      </w:r>
      <w:r w:rsidR="0047756F" w:rsidRPr="000C3138">
        <w:rPr>
          <w:rFonts w:ascii="David" w:hAnsi="David" w:cs="David"/>
          <w:sz w:val="24"/>
          <w:szCs w:val="24"/>
          <w:rtl/>
        </w:rPr>
        <w:t xml:space="preserve">נטיית הפעלים האתמטיים </w:t>
      </w:r>
      <w:r w:rsidR="0047756F" w:rsidRPr="000C3138">
        <w:rPr>
          <w:rFonts w:ascii="David" w:hAnsi="David" w:cs="David"/>
          <w:sz w:val="24"/>
          <w:szCs w:val="24"/>
        </w:rPr>
        <w:t>pf. II act.</w:t>
      </w:r>
      <w:r w:rsidR="0047756F" w:rsidRPr="000C3138">
        <w:rPr>
          <w:rFonts w:ascii="David" w:hAnsi="David" w:cs="David"/>
          <w:sz w:val="24"/>
          <w:szCs w:val="24"/>
          <w:rtl/>
        </w:rPr>
        <w:t xml:space="preserve"> ופעלים חריגים, עוד לפסוקיות מושא לפעלי חשש ופחד מפני אירוע שכבר בא לעולם</w:t>
      </w:r>
    </w:p>
    <w:p w14:paraId="7CCBEB71" w14:textId="77777777" w:rsidR="00F2483B" w:rsidRPr="000C3138" w:rsidRDefault="00F2483B" w:rsidP="00F2483B">
      <w:pPr>
        <w:spacing w:after="0" w:line="360" w:lineRule="auto"/>
        <w:rPr>
          <w:rFonts w:ascii="David" w:hAnsi="David" w:cs="David"/>
          <w:sz w:val="24"/>
          <w:szCs w:val="24"/>
          <w:rtl/>
          <w:lang w:val="el-GR"/>
        </w:rPr>
      </w:pPr>
      <w:r w:rsidRPr="000C3138">
        <w:rPr>
          <w:rFonts w:ascii="David" w:hAnsi="David" w:cs="David"/>
          <w:sz w:val="24"/>
          <w:szCs w:val="24"/>
        </w:rPr>
        <w:t>XXI</w:t>
      </w:r>
      <w:r w:rsidRPr="000C3138">
        <w:rPr>
          <w:rFonts w:ascii="David" w:hAnsi="David" w:cs="David"/>
          <w:sz w:val="24"/>
          <w:szCs w:val="24"/>
          <w:rtl/>
        </w:rPr>
        <w:tab/>
      </w:r>
      <w:r w:rsidR="0047756F" w:rsidRPr="000C3138">
        <w:rPr>
          <w:rFonts w:ascii="David" w:hAnsi="David" w:cs="David"/>
          <w:sz w:val="24"/>
          <w:szCs w:val="24"/>
          <w:rtl/>
        </w:rPr>
        <w:t>נטיית פעלים אתמטיים לקויים</w:t>
      </w:r>
      <w:r w:rsidR="0001021D" w:rsidRPr="000C3138">
        <w:rPr>
          <w:rFonts w:ascii="David" w:hAnsi="David" w:cs="David"/>
          <w:sz w:val="24"/>
          <w:szCs w:val="24"/>
          <w:rtl/>
        </w:rPr>
        <w:t xml:space="preserve">, שימושו של </w:t>
      </w:r>
      <w:r w:rsidR="0001021D" w:rsidRPr="00777267">
        <w:rPr>
          <w:rFonts w:asciiTheme="majorBidi" w:hAnsiTheme="majorBidi" w:cstheme="majorBidi"/>
          <w:sz w:val="24"/>
          <w:szCs w:val="24"/>
          <w:lang w:val="el-GR"/>
        </w:rPr>
        <w:t>εἶμι</w:t>
      </w:r>
      <w:r w:rsidR="0001021D" w:rsidRPr="000C3138">
        <w:rPr>
          <w:rFonts w:ascii="David" w:hAnsi="David" w:cs="David"/>
          <w:sz w:val="24"/>
          <w:szCs w:val="24"/>
          <w:rtl/>
          <w:lang w:val="el-GR"/>
        </w:rPr>
        <w:t xml:space="preserve"> בפרוזה האטית</w:t>
      </w:r>
    </w:p>
    <w:p w14:paraId="36144629" w14:textId="77777777" w:rsidR="00F2483B" w:rsidRPr="000C3138" w:rsidRDefault="00F2483B" w:rsidP="00F2483B">
      <w:pPr>
        <w:spacing w:after="0" w:line="360" w:lineRule="auto"/>
        <w:rPr>
          <w:rFonts w:ascii="David" w:hAnsi="David" w:cs="David"/>
          <w:sz w:val="24"/>
          <w:szCs w:val="24"/>
          <w:rtl/>
        </w:rPr>
      </w:pPr>
      <w:r w:rsidRPr="000C3138">
        <w:rPr>
          <w:rFonts w:ascii="David" w:hAnsi="David" w:cs="David"/>
          <w:sz w:val="24"/>
          <w:szCs w:val="24"/>
        </w:rPr>
        <w:t>XXII</w:t>
      </w:r>
      <w:r w:rsidRPr="000C3138">
        <w:rPr>
          <w:rFonts w:ascii="David" w:hAnsi="David" w:cs="David"/>
          <w:sz w:val="24"/>
          <w:szCs w:val="24"/>
          <w:rtl/>
        </w:rPr>
        <w:tab/>
      </w:r>
      <w:r w:rsidR="0001021D" w:rsidRPr="000C3138">
        <w:rPr>
          <w:rFonts w:ascii="David" w:hAnsi="David" w:cs="David"/>
          <w:sz w:val="24"/>
          <w:szCs w:val="24"/>
          <w:rtl/>
        </w:rPr>
        <w:t>תרגילי חזרה וקריאת טקסט: אפלטון, האפולוגיה של סוקראטס</w:t>
      </w:r>
    </w:p>
    <w:p w14:paraId="42D47354" w14:textId="77777777" w:rsidR="00F2483B" w:rsidRPr="000C3138" w:rsidRDefault="00F2483B" w:rsidP="00F2483B">
      <w:pPr>
        <w:spacing w:after="0" w:line="360" w:lineRule="auto"/>
        <w:rPr>
          <w:rFonts w:ascii="David" w:hAnsi="David" w:cs="David"/>
          <w:sz w:val="24"/>
          <w:szCs w:val="24"/>
          <w:rtl/>
        </w:rPr>
      </w:pPr>
      <w:r w:rsidRPr="000C3138">
        <w:rPr>
          <w:rFonts w:ascii="David" w:hAnsi="David" w:cs="David"/>
          <w:sz w:val="24"/>
          <w:szCs w:val="24"/>
        </w:rPr>
        <w:t>XXIII</w:t>
      </w:r>
      <w:r w:rsidRPr="000C3138">
        <w:rPr>
          <w:rFonts w:ascii="David" w:hAnsi="David" w:cs="David"/>
          <w:sz w:val="24"/>
          <w:szCs w:val="24"/>
          <w:rtl/>
        </w:rPr>
        <w:tab/>
      </w:r>
      <w:r w:rsidR="0001021D" w:rsidRPr="000C3138">
        <w:rPr>
          <w:rFonts w:ascii="David" w:hAnsi="David" w:cs="David"/>
          <w:sz w:val="24"/>
          <w:szCs w:val="24"/>
          <w:rtl/>
        </w:rPr>
        <w:t>תרגילי חזרה וקריאת טקסט: אפלטון, האפולוגיה של סוקראטס</w:t>
      </w:r>
    </w:p>
    <w:p w14:paraId="6B592E96" w14:textId="77777777" w:rsidR="00F2483B" w:rsidRPr="000C3138" w:rsidRDefault="00F2483B" w:rsidP="00F2483B">
      <w:pPr>
        <w:spacing w:after="0" w:line="360" w:lineRule="auto"/>
        <w:rPr>
          <w:rFonts w:ascii="David" w:hAnsi="David" w:cs="David"/>
          <w:sz w:val="24"/>
          <w:szCs w:val="24"/>
          <w:rtl/>
        </w:rPr>
      </w:pPr>
      <w:r w:rsidRPr="000C3138">
        <w:rPr>
          <w:rFonts w:ascii="David" w:hAnsi="David" w:cs="David"/>
          <w:sz w:val="24"/>
          <w:szCs w:val="24"/>
        </w:rPr>
        <w:t>XXIV</w:t>
      </w:r>
      <w:r w:rsidRPr="000C3138">
        <w:rPr>
          <w:rFonts w:ascii="David" w:hAnsi="David" w:cs="David"/>
          <w:sz w:val="24"/>
          <w:szCs w:val="24"/>
          <w:rtl/>
        </w:rPr>
        <w:tab/>
      </w:r>
      <w:r w:rsidR="0001021D" w:rsidRPr="000C3138">
        <w:rPr>
          <w:rFonts w:ascii="David" w:hAnsi="David" w:cs="David"/>
          <w:sz w:val="24"/>
          <w:szCs w:val="24"/>
          <w:rtl/>
        </w:rPr>
        <w:t>תרגילי חזרה וקריאת טקסט: אפלטון, האפולוגיה של סוקראטס</w:t>
      </w:r>
    </w:p>
    <w:p w14:paraId="575D1EDC" w14:textId="77777777" w:rsidR="00F2483B" w:rsidRPr="000C3138" w:rsidRDefault="00F2483B" w:rsidP="00F2483B">
      <w:pPr>
        <w:spacing w:after="0" w:line="360" w:lineRule="auto"/>
        <w:rPr>
          <w:rFonts w:ascii="David" w:hAnsi="David" w:cs="David"/>
          <w:sz w:val="24"/>
          <w:szCs w:val="24"/>
          <w:rtl/>
        </w:rPr>
      </w:pPr>
      <w:r w:rsidRPr="000C3138">
        <w:rPr>
          <w:rFonts w:ascii="David" w:hAnsi="David" w:cs="David"/>
          <w:sz w:val="24"/>
          <w:szCs w:val="24"/>
        </w:rPr>
        <w:t>XXV</w:t>
      </w:r>
      <w:r w:rsidRPr="000C3138">
        <w:rPr>
          <w:rFonts w:ascii="David" w:hAnsi="David" w:cs="David"/>
          <w:sz w:val="24"/>
          <w:szCs w:val="24"/>
          <w:rtl/>
        </w:rPr>
        <w:tab/>
      </w:r>
      <w:r w:rsidR="0001021D" w:rsidRPr="000C3138">
        <w:rPr>
          <w:rFonts w:ascii="David" w:hAnsi="David" w:cs="David"/>
          <w:sz w:val="24"/>
          <w:szCs w:val="24"/>
          <w:rtl/>
        </w:rPr>
        <w:t>תרגילי חזרה וקריאת טקסט: אפלטון, האפולוגיה של סוקראטס</w:t>
      </w:r>
    </w:p>
    <w:p w14:paraId="2A75CD31" w14:textId="77777777" w:rsidR="00F2483B" w:rsidRPr="000C3138" w:rsidRDefault="00F2483B" w:rsidP="00F2483B">
      <w:pPr>
        <w:spacing w:after="0" w:line="360" w:lineRule="auto"/>
        <w:rPr>
          <w:rFonts w:ascii="David" w:hAnsi="David" w:cs="David"/>
          <w:sz w:val="24"/>
          <w:szCs w:val="24"/>
          <w:rtl/>
        </w:rPr>
      </w:pPr>
      <w:r w:rsidRPr="000C3138">
        <w:rPr>
          <w:rFonts w:ascii="David" w:hAnsi="David" w:cs="David"/>
          <w:sz w:val="24"/>
          <w:szCs w:val="24"/>
        </w:rPr>
        <w:t>XXVI</w:t>
      </w:r>
      <w:r w:rsidRPr="000C3138">
        <w:rPr>
          <w:rFonts w:ascii="David" w:hAnsi="David" w:cs="David"/>
          <w:sz w:val="24"/>
          <w:szCs w:val="24"/>
          <w:rtl/>
        </w:rPr>
        <w:tab/>
      </w:r>
      <w:r w:rsidR="0001021D" w:rsidRPr="000C3138">
        <w:rPr>
          <w:rFonts w:ascii="David" w:hAnsi="David" w:cs="David"/>
          <w:sz w:val="24"/>
          <w:szCs w:val="24"/>
          <w:rtl/>
        </w:rPr>
        <w:t>תרגילי חזרה וקריאת טקסט: אפלטון, האפולוגיה של סוקראטס</w:t>
      </w:r>
    </w:p>
    <w:p w14:paraId="044DA087" w14:textId="77777777" w:rsidR="00F2483B" w:rsidRPr="000C3138" w:rsidRDefault="00F2483B" w:rsidP="00F2483B">
      <w:pPr>
        <w:spacing w:after="0" w:line="360" w:lineRule="auto"/>
        <w:rPr>
          <w:rFonts w:ascii="David" w:hAnsi="David" w:cs="David"/>
          <w:sz w:val="24"/>
          <w:szCs w:val="24"/>
          <w:rtl/>
        </w:rPr>
      </w:pPr>
    </w:p>
    <w:p w14:paraId="311418B6" w14:textId="77777777" w:rsidR="00F2483B" w:rsidRPr="000C3138" w:rsidRDefault="00F2483B" w:rsidP="00F2483B">
      <w:pPr>
        <w:spacing w:after="0" w:line="360" w:lineRule="auto"/>
        <w:rPr>
          <w:rFonts w:ascii="David" w:hAnsi="David" w:cs="David"/>
          <w:sz w:val="24"/>
          <w:szCs w:val="24"/>
          <w:rtl/>
        </w:rPr>
      </w:pPr>
    </w:p>
    <w:p w14:paraId="6B04C466" w14:textId="77777777" w:rsidR="00AD71FB" w:rsidRPr="000C3138" w:rsidRDefault="00AD71FB" w:rsidP="00A57242">
      <w:pPr>
        <w:spacing w:after="0" w:line="360" w:lineRule="auto"/>
        <w:rPr>
          <w:rFonts w:ascii="David" w:hAnsi="David" w:cs="David"/>
          <w:sz w:val="24"/>
          <w:szCs w:val="24"/>
        </w:rPr>
      </w:pPr>
    </w:p>
    <w:sectPr w:rsidR="00AD71FB" w:rsidRPr="000C3138" w:rsidSect="00D353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F5"/>
    <w:rsid w:val="0001021D"/>
    <w:rsid w:val="000151B5"/>
    <w:rsid w:val="00036136"/>
    <w:rsid w:val="00063264"/>
    <w:rsid w:val="000C3138"/>
    <w:rsid w:val="001001DB"/>
    <w:rsid w:val="00110588"/>
    <w:rsid w:val="00124784"/>
    <w:rsid w:val="001D4C4A"/>
    <w:rsid w:val="00242C2E"/>
    <w:rsid w:val="003270E7"/>
    <w:rsid w:val="003408EC"/>
    <w:rsid w:val="003715AA"/>
    <w:rsid w:val="00375D76"/>
    <w:rsid w:val="00376F6B"/>
    <w:rsid w:val="00380E3C"/>
    <w:rsid w:val="003C6C9E"/>
    <w:rsid w:val="00423FB6"/>
    <w:rsid w:val="0047756F"/>
    <w:rsid w:val="005461C6"/>
    <w:rsid w:val="00581070"/>
    <w:rsid w:val="005905FA"/>
    <w:rsid w:val="00590B6D"/>
    <w:rsid w:val="005A2396"/>
    <w:rsid w:val="005E4F57"/>
    <w:rsid w:val="005F48AE"/>
    <w:rsid w:val="00616CB7"/>
    <w:rsid w:val="006B69E2"/>
    <w:rsid w:val="006C03CD"/>
    <w:rsid w:val="007115F4"/>
    <w:rsid w:val="00755DE4"/>
    <w:rsid w:val="00777267"/>
    <w:rsid w:val="007B58D1"/>
    <w:rsid w:val="00954818"/>
    <w:rsid w:val="0095636C"/>
    <w:rsid w:val="009B7F97"/>
    <w:rsid w:val="009C2BEA"/>
    <w:rsid w:val="00A4296D"/>
    <w:rsid w:val="00A57242"/>
    <w:rsid w:val="00A60CD5"/>
    <w:rsid w:val="00A906C4"/>
    <w:rsid w:val="00AC327E"/>
    <w:rsid w:val="00AC43EC"/>
    <w:rsid w:val="00AD71FB"/>
    <w:rsid w:val="00B1261E"/>
    <w:rsid w:val="00B8174F"/>
    <w:rsid w:val="00BC5EC0"/>
    <w:rsid w:val="00BF7198"/>
    <w:rsid w:val="00C82A7F"/>
    <w:rsid w:val="00CC6A7A"/>
    <w:rsid w:val="00D3530D"/>
    <w:rsid w:val="00D47160"/>
    <w:rsid w:val="00D9611C"/>
    <w:rsid w:val="00E024BC"/>
    <w:rsid w:val="00E1572F"/>
    <w:rsid w:val="00E22282"/>
    <w:rsid w:val="00E37B11"/>
    <w:rsid w:val="00E61FAF"/>
    <w:rsid w:val="00EF13EA"/>
    <w:rsid w:val="00F2483B"/>
    <w:rsid w:val="00F322F5"/>
    <w:rsid w:val="00F430ED"/>
    <w:rsid w:val="00FC12E0"/>
    <w:rsid w:val="00FC42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07D9"/>
  <w15:docId w15:val="{41F3B43C-37BD-49A1-88A3-2FC631FC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90B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hovaldu@bgu.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CF2EA-16B3-44FA-B2BE-C88BAF39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1321</Words>
  <Characters>6606</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נורית שובל</cp:lastModifiedBy>
  <cp:revision>10</cp:revision>
  <dcterms:created xsi:type="dcterms:W3CDTF">2020-06-28T15:54:00Z</dcterms:created>
  <dcterms:modified xsi:type="dcterms:W3CDTF">2021-08-08T09:55:00Z</dcterms:modified>
</cp:coreProperties>
</file>