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157"/>
        <w:gridCol w:w="3127"/>
        <w:gridCol w:w="2700"/>
        <w:gridCol w:w="2456"/>
        <w:gridCol w:w="2052"/>
        <w:gridCol w:w="36"/>
      </w:tblGrid>
      <w:tr w:rsidR="00526ADD" w:rsidRPr="00526ADD" w14:paraId="012579E4" w14:textId="77777777" w:rsidTr="00526ADD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4D3FD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lang w:eastAsia="ja-JP"/>
              </w:rPr>
            </w:pPr>
            <w:r w:rsidRPr="00526ADD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  <w:lang w:eastAsia="ja-JP"/>
              </w:rPr>
              <w:t xml:space="preserve">מערכת שעות סמסטר א' - תשפ"ב - תואר ראשון - </w:t>
            </w:r>
          </w:p>
        </w:tc>
      </w:tr>
      <w:tr w:rsidR="00526ADD" w:rsidRPr="00526ADD" w14:paraId="101C9CD1" w14:textId="77777777" w:rsidTr="00526AD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1BF4D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4AB8A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5A5D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6E21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CA222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 xml:space="preserve">יום ד'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F66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ה'</w:t>
            </w:r>
          </w:p>
        </w:tc>
      </w:tr>
      <w:tr w:rsidR="00526ADD" w:rsidRPr="00526ADD" w14:paraId="4E84AB28" w14:textId="77777777" w:rsidTr="00526AD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AC8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B67F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8FED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נשמות, חלומות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וגלגולים:תורת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הנפש בזוהר ובקבלת האר"י - פרופ' עודד ישראלי 126-1-0252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CD6E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6E5E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הפילוסופיה בפולמוס היהודי נוצרי - ד"ר שלום צדיק (סמינר ב.א) 126-1-0189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B85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526ADD" w:rsidRPr="00526ADD" w14:paraId="063C0934" w14:textId="77777777" w:rsidTr="00526ADD">
        <w:trPr>
          <w:gridAfter w:val="1"/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EC0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BCB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673F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ירמיהו נביא החורבן: דבריו וספרו - ד"ר דליה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עמארה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121-1-0152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F9D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738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CD9451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526ADD" w:rsidRPr="00526ADD" w14:paraId="14DF04BF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C9C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F3B2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EA4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6DF2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DA0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ED3BEE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4E59FC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526ADD" w:rsidRPr="00526ADD" w14:paraId="2B5E1332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D1F4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44AD2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71135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C23EC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B16BD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409D4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F89FA8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27466E42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3376F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2881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ד"ר שלום צדיק - מבוא לפילוסופיה יהודית בימי-הביניים126-1-1051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FAB4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מי כתב את התנ"ך: תהליכי התהוות התורה -פרופ' ערן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ויזל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D9A24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</w:pPr>
            <w:r w:rsidRPr="00526ADD"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  <w:t>כפירה וכופרים בספרות חז"ל - פרופ' מיכל בר אשר סיגל 126-1-2701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F2D4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קבלה, מגדר ומיניות - ד"ר יהודית וייס 126-1-0230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79F6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תלמוד למתחילים: מבואות וסוגיות שונות - ד"ר שמעון פוגל 126-1-3271</w:t>
            </w:r>
          </w:p>
        </w:tc>
        <w:tc>
          <w:tcPr>
            <w:tcW w:w="0" w:type="auto"/>
            <w:vAlign w:val="center"/>
            <w:hideMark/>
          </w:tcPr>
          <w:p w14:paraId="643A2FB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5CBFB5A3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927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042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F7A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79C73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מחזוריות ומחזורי סיפורי גבורה וישועה - ד"ר ח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טרגן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121-1-0162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D41F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תולדות הקבלה מראשיתה עד ימינו - פרופ' בועז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הוס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126-1-1261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55B9C21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68162F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398B6245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828B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F1A5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8E33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2EC5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230E1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0F1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5B0C53D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45D3CE32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5B1E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5E327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FD8D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 ד"ר ניחם רוס - מבוא לפילוסופיה יהודית מודרנית - מאות 19-17 126-1-1141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6CE6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תרבות עממית – יהודית: אמונות, טקסים, סיפורים, זהויות (שנתי) - פרופ' יובל הררי 126-1-272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950DB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E30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7F5A551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7FB0CBB7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2FB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CB0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BEC25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ספירות, טעמי מצוות, שמות קודש – מושגי יסוד בקבלה - פרופ' בועז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126-1-0312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F1E4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מסע בעקבות הנוסח המקורי של התנ"ך לביקורת נוסח המקרא - ד"ר עתר לבנה 121-1-1011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99E0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1BF4AC7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2A499E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63225545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4306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D92D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5738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EF11D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4E04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7EEC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34E04F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66D6C774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E1F7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A228B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3A8A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ספר קדוש או הבל ורעות רוח? סוגיות בהתקבלות ספר הזוהר - פרופ' בועז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הוס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126.1.1101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E865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פרשת יעקב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פראנק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והתנועה </w:t>
            </w:r>
            <w:proofErr w:type="spellStart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הפראנקיסטית</w:t>
            </w:r>
            <w:proofErr w:type="spellEnd"/>
            <w:r w:rsidRPr="00526ADD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- פרופ' יונתן מאיר 126-1-302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49903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על שדים ואנשים: דמונולוגיה יהודית בעת העתיקה - פרופ' יובל הררי 126-1-0267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EE706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701B05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74204F77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A2C7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CE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44C62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איך להבין ולפרש את התנ"ך? מהפרשנות הפנים-מקראית ועד לפרשנות המקרא בימי הביניים - פרופ' ערן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ויזל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121-1-1521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31B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9C83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7DC35A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603A01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36342AAC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57747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D99C2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0A5C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5B344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B12F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70B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2C7CDE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276FF01A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5C657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6BC1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מאבקים פוליטיים בעולמם של חכמי התלמוד- ד"ר ישי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גזונדהייט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126-1-262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98F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בין דת למוסר בהגות היהודית בעת החדשה - ד"ר ניחם רוס 126-1-0242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A468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</w:pPr>
            <w:r w:rsidRPr="00526ADD"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  <w:t xml:space="preserve">מבוא למחשבת חז"ל </w:t>
            </w:r>
            <w:proofErr w:type="spellStart"/>
            <w:r w:rsidRPr="00526ADD"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  <w:t>וספרותה</w:t>
            </w:r>
            <w:proofErr w:type="spellEnd"/>
            <w:r w:rsidRPr="00526ADD">
              <w:rPr>
                <w:rFonts w:ascii="Arial" w:eastAsia="Times New Roman" w:hAnsi="Arial" w:cs="Arial"/>
                <w:sz w:val="20"/>
                <w:szCs w:val="20"/>
                <w:rtl/>
                <w:lang w:eastAsia="ja-JP"/>
              </w:rPr>
              <w:t xml:space="preserve">: הספרות התנאית פרופ' רמי ריינר 126-1-1011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190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זהות עצמית יהודית: גיור והמרת דת בספרות ההלכה לדורותיה' - פרופ' רמי ריינר 126-1-0156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669B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83F175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55D6E69E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DA9C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138E3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0285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781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FD675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F56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DAD8BB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2E8E7FE3" w14:textId="77777777" w:rsidR="00BD02F1" w:rsidRDefault="00E312E5" w:rsidP="00152F62"/>
    <w:sectPr w:rsidR="00BD02F1" w:rsidSect="00292EB1">
      <w:pgSz w:w="15840" w:h="12240" w:orient="landscape"/>
      <w:pgMar w:top="851" w:right="109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B1"/>
    <w:rsid w:val="0006785C"/>
    <w:rsid w:val="00152F62"/>
    <w:rsid w:val="00292EB1"/>
    <w:rsid w:val="003256E5"/>
    <w:rsid w:val="00526ADD"/>
    <w:rsid w:val="00C528C2"/>
    <w:rsid w:val="00E312E5"/>
    <w:rsid w:val="00F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6487"/>
  <w15:chartTrackingRefBased/>
  <w15:docId w15:val="{F0E7AA73-C021-46CD-93C6-DB592E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כללי - המחלקה למחשבת ישראל</dc:creator>
  <cp:keywords/>
  <dc:description/>
  <cp:lastModifiedBy>Ron Dulkin</cp:lastModifiedBy>
  <cp:revision>5</cp:revision>
  <dcterms:created xsi:type="dcterms:W3CDTF">2020-06-28T12:47:00Z</dcterms:created>
  <dcterms:modified xsi:type="dcterms:W3CDTF">2021-07-06T10:48:00Z</dcterms:modified>
</cp:coreProperties>
</file>