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85" w:rsidRPr="00F00422" w:rsidRDefault="00883185" w:rsidP="00883185">
      <w:pPr>
        <w:pStyle w:val="1"/>
        <w:jc w:val="center"/>
        <w:rPr>
          <w:rFonts w:cs="Times New Roman"/>
          <w:sz w:val="28"/>
          <w:szCs w:val="28"/>
          <w:u w:val="none"/>
          <w:rtl/>
        </w:rPr>
      </w:pPr>
      <w:r w:rsidRPr="00F00422">
        <w:rPr>
          <w:rFonts w:cs="Times New Roman"/>
          <w:sz w:val="28"/>
          <w:szCs w:val="28"/>
          <w:u w:val="none"/>
          <w:rtl/>
        </w:rPr>
        <w:t>תואר שני בתכנית לניהול וישוב סכסוכים</w:t>
      </w:r>
    </w:p>
    <w:p w:rsidR="00883185" w:rsidRPr="005D4854" w:rsidRDefault="00883185" w:rsidP="00D27FBE">
      <w:pPr>
        <w:pStyle w:val="1"/>
        <w:jc w:val="center"/>
        <w:rPr>
          <w:rFonts w:cs="Times New Roman"/>
          <w:sz w:val="28"/>
          <w:szCs w:val="28"/>
          <w:u w:val="none"/>
          <w:rtl/>
        </w:rPr>
      </w:pPr>
      <w:r w:rsidRPr="005D4854">
        <w:rPr>
          <w:rFonts w:cs="Times New Roman"/>
          <w:sz w:val="28"/>
          <w:szCs w:val="28"/>
          <w:u w:val="none"/>
          <w:rtl/>
        </w:rPr>
        <w:t xml:space="preserve">תכנית לימודים - נתיב מחקרי (עם עבודת גמר) - </w:t>
      </w:r>
      <w:r w:rsidR="00D27FBE">
        <w:rPr>
          <w:rFonts w:cs="Times New Roman" w:hint="cs"/>
          <w:sz w:val="28"/>
          <w:szCs w:val="28"/>
          <w:u w:val="none"/>
          <w:rtl/>
        </w:rPr>
        <w:t>36</w:t>
      </w:r>
      <w:r w:rsidRPr="005D4854">
        <w:rPr>
          <w:rFonts w:cs="Times New Roman"/>
          <w:sz w:val="28"/>
          <w:szCs w:val="28"/>
          <w:u w:val="none"/>
          <w:rtl/>
        </w:rPr>
        <w:t xml:space="preserve"> נקודות זכות</w:t>
      </w:r>
    </w:p>
    <w:p w:rsidR="00883185" w:rsidRPr="005D4854" w:rsidRDefault="00883185" w:rsidP="006E25A2">
      <w:pPr>
        <w:jc w:val="center"/>
        <w:rPr>
          <w:rtl/>
        </w:rPr>
      </w:pPr>
      <w:r w:rsidRPr="005D4854">
        <w:rPr>
          <w:b/>
          <w:bCs/>
          <w:sz w:val="28"/>
          <w:szCs w:val="28"/>
          <w:u w:val="single"/>
          <w:rtl/>
        </w:rPr>
        <w:t>לסטודנטים המתחילים את לימודיהם בשנה"ל תש</w:t>
      </w:r>
      <w:r w:rsidR="00172480">
        <w:rPr>
          <w:rFonts w:hint="cs"/>
          <w:b/>
          <w:bCs/>
          <w:sz w:val="28"/>
          <w:szCs w:val="28"/>
          <w:u w:val="single"/>
          <w:rtl/>
        </w:rPr>
        <w:t>"פ</w:t>
      </w:r>
    </w:p>
    <w:p w:rsidR="00883185" w:rsidRDefault="00883185" w:rsidP="00883185">
      <w:pPr>
        <w:spacing w:line="360" w:lineRule="auto"/>
        <w:jc w:val="right"/>
        <w:rPr>
          <w:rFonts w:cs="David"/>
          <w:b/>
          <w:bCs/>
          <w:u w:val="single"/>
        </w:rPr>
      </w:pPr>
    </w:p>
    <w:p w:rsidR="00883185" w:rsidRPr="000D6E23" w:rsidRDefault="00883185" w:rsidP="00172480">
      <w:pPr>
        <w:spacing w:line="360" w:lineRule="auto"/>
        <w:jc w:val="right"/>
        <w:rPr>
          <w:rFonts w:cs="David"/>
          <w:b/>
          <w:bCs/>
          <w:u w:val="single"/>
          <w:rtl/>
        </w:rPr>
      </w:pPr>
      <w:r w:rsidRPr="000D6E23">
        <w:rPr>
          <w:rFonts w:cs="David" w:hint="cs"/>
          <w:b/>
          <w:bCs/>
          <w:u w:val="single"/>
          <w:rtl/>
        </w:rPr>
        <w:t>קורסי חובה (</w:t>
      </w:r>
      <w:r w:rsidR="00172480">
        <w:rPr>
          <w:rFonts w:cs="David" w:hint="cs"/>
          <w:b/>
          <w:bCs/>
          <w:u w:val="single"/>
          <w:rtl/>
        </w:rPr>
        <w:t>14</w:t>
      </w:r>
      <w:r w:rsidRPr="000D6E23">
        <w:rPr>
          <w:rFonts w:cs="David" w:hint="cs"/>
          <w:b/>
          <w:bCs/>
          <w:u w:val="single"/>
          <w:rtl/>
        </w:rPr>
        <w:t xml:space="preserve"> נק"ז)</w:t>
      </w:r>
    </w:p>
    <w:p w:rsidR="00883185" w:rsidRDefault="00883185" w:rsidP="00883185">
      <w:pPr>
        <w:spacing w:line="360" w:lineRule="auto"/>
        <w:jc w:val="right"/>
        <w:rPr>
          <w:rFonts w:cs="David"/>
        </w:rPr>
      </w:pPr>
      <w:r>
        <w:rPr>
          <w:rFonts w:cs="David" w:hint="cs"/>
          <w:rtl/>
        </w:rPr>
        <w:t>מבוא לחקר סכסוכים                                                    4 נק"ז</w:t>
      </w:r>
    </w:p>
    <w:p w:rsidR="00883185" w:rsidRPr="000D6E23" w:rsidRDefault="00883185" w:rsidP="00172480">
      <w:pPr>
        <w:spacing w:line="360" w:lineRule="auto"/>
        <w:jc w:val="right"/>
        <w:rPr>
          <w:rFonts w:cs="David"/>
          <w:rtl/>
        </w:rPr>
      </w:pPr>
      <w:r w:rsidRPr="000D6E23">
        <w:rPr>
          <w:rFonts w:cs="David" w:hint="cs"/>
          <w:rtl/>
        </w:rPr>
        <w:t xml:space="preserve">קונפליקט ופיוס בין קבוצות                                    </w:t>
      </w:r>
      <w:r>
        <w:rPr>
          <w:rFonts w:cs="David" w:hint="cs"/>
          <w:rtl/>
        </w:rPr>
        <w:t xml:space="preserve"> </w:t>
      </w:r>
      <w:r w:rsidRPr="000D6E23">
        <w:rPr>
          <w:rFonts w:cs="David" w:hint="cs"/>
          <w:rtl/>
        </w:rPr>
        <w:t xml:space="preserve">  </w:t>
      </w:r>
      <w:r>
        <w:rPr>
          <w:rFonts w:cs="David" w:hint="cs"/>
          <w:rtl/>
        </w:rPr>
        <w:t xml:space="preserve"> </w:t>
      </w:r>
      <w:r w:rsidRPr="000D6E23">
        <w:rPr>
          <w:rFonts w:cs="David" w:hint="cs"/>
          <w:rtl/>
        </w:rPr>
        <w:t xml:space="preserve">  </w:t>
      </w:r>
      <w:r w:rsidR="00172480">
        <w:rPr>
          <w:rFonts w:cs="David" w:hint="cs"/>
          <w:rtl/>
        </w:rPr>
        <w:t>2</w:t>
      </w:r>
      <w:r w:rsidRPr="000D6E23">
        <w:rPr>
          <w:rFonts w:cs="David" w:hint="cs"/>
          <w:rtl/>
        </w:rPr>
        <w:t xml:space="preserve"> נק"ז       </w:t>
      </w:r>
    </w:p>
    <w:p w:rsidR="00883185" w:rsidRPr="000D6E23" w:rsidRDefault="00883185" w:rsidP="00883185">
      <w:pPr>
        <w:spacing w:line="360" w:lineRule="auto"/>
        <w:jc w:val="right"/>
        <w:rPr>
          <w:rFonts w:cs="David"/>
          <w:rtl/>
        </w:rPr>
      </w:pPr>
      <w:r w:rsidRPr="000D6E23">
        <w:rPr>
          <w:rFonts w:cs="David" w:hint="cs"/>
          <w:rtl/>
        </w:rPr>
        <w:t xml:space="preserve">אלימות כתופעה חברתית תיאוריה ומעשה                </w:t>
      </w:r>
      <w:r>
        <w:rPr>
          <w:rFonts w:cs="David" w:hint="cs"/>
          <w:rtl/>
        </w:rPr>
        <w:t xml:space="preserve"> </w:t>
      </w:r>
      <w:r w:rsidRPr="000D6E23">
        <w:rPr>
          <w:rFonts w:cs="David" w:hint="cs"/>
          <w:rtl/>
        </w:rPr>
        <w:t xml:space="preserve">  2 נק"ז </w:t>
      </w:r>
    </w:p>
    <w:p w:rsidR="00883185" w:rsidRPr="000D6E23" w:rsidRDefault="00883185" w:rsidP="00883185">
      <w:pPr>
        <w:spacing w:line="360" w:lineRule="auto"/>
        <w:jc w:val="right"/>
        <w:rPr>
          <w:rFonts w:cs="David"/>
        </w:rPr>
      </w:pPr>
      <w:r w:rsidRPr="000D6E23">
        <w:rPr>
          <w:rFonts w:cs="David" w:hint="cs"/>
          <w:sz w:val="20"/>
          <w:szCs w:val="20"/>
          <w:rtl/>
        </w:rPr>
        <w:t xml:space="preserve">עבודת מניעה בקהילה: מודלים </w:t>
      </w:r>
      <w:proofErr w:type="spellStart"/>
      <w:r w:rsidRPr="000D6E23">
        <w:rPr>
          <w:rFonts w:cs="David" w:hint="cs"/>
          <w:sz w:val="20"/>
          <w:szCs w:val="20"/>
          <w:rtl/>
        </w:rPr>
        <w:t>תיאורתיים</w:t>
      </w:r>
      <w:proofErr w:type="spellEnd"/>
      <w:r w:rsidRPr="000D6E23">
        <w:rPr>
          <w:rFonts w:cs="David" w:hint="cs"/>
          <w:sz w:val="20"/>
          <w:szCs w:val="20"/>
          <w:rtl/>
        </w:rPr>
        <w:t xml:space="preserve"> והתערבות מעשית</w:t>
      </w:r>
      <w:r>
        <w:rPr>
          <w:rFonts w:cs="David" w:hint="cs"/>
          <w:sz w:val="20"/>
          <w:szCs w:val="20"/>
          <w:rtl/>
        </w:rPr>
        <w:t xml:space="preserve">  </w:t>
      </w:r>
      <w:r w:rsidRPr="000D6E23">
        <w:rPr>
          <w:rFonts w:cs="David" w:hint="cs"/>
          <w:sz w:val="20"/>
          <w:szCs w:val="20"/>
          <w:rtl/>
        </w:rPr>
        <w:t xml:space="preserve">  </w:t>
      </w:r>
      <w:r w:rsidRPr="000D6E23">
        <w:rPr>
          <w:rFonts w:cs="David" w:hint="cs"/>
          <w:rtl/>
        </w:rPr>
        <w:t xml:space="preserve">2 נק"ז        </w:t>
      </w:r>
    </w:p>
    <w:p w:rsidR="00883185" w:rsidRDefault="00883185" w:rsidP="00883185">
      <w:pPr>
        <w:spacing w:line="360" w:lineRule="auto"/>
        <w:jc w:val="right"/>
        <w:rPr>
          <w:rFonts w:cs="David"/>
          <w:rtl/>
        </w:rPr>
      </w:pPr>
      <w:r w:rsidRPr="000D6E23">
        <w:rPr>
          <w:rFonts w:cs="David" w:hint="cs"/>
          <w:rtl/>
        </w:rPr>
        <w:t xml:space="preserve">חינוך לשלום: תיאוריה ופרקטיקה                      </w:t>
      </w:r>
      <w:r>
        <w:rPr>
          <w:rFonts w:cs="David" w:hint="cs"/>
          <w:rtl/>
        </w:rPr>
        <w:t xml:space="preserve"> </w:t>
      </w:r>
      <w:r w:rsidRPr="000D6E23">
        <w:rPr>
          <w:rFonts w:cs="David" w:hint="cs"/>
          <w:rtl/>
        </w:rPr>
        <w:t xml:space="preserve">  </w:t>
      </w:r>
      <w:r>
        <w:rPr>
          <w:rFonts w:cs="David" w:hint="cs"/>
          <w:rtl/>
        </w:rPr>
        <w:t xml:space="preserve"> </w:t>
      </w:r>
      <w:r w:rsidRPr="000D6E23">
        <w:rPr>
          <w:rFonts w:cs="David" w:hint="cs"/>
          <w:rtl/>
        </w:rPr>
        <w:t xml:space="preserve">     2 נק"ז   </w:t>
      </w:r>
    </w:p>
    <w:p w:rsidR="00883185" w:rsidRPr="00883185" w:rsidRDefault="00883185" w:rsidP="00883185">
      <w:pPr>
        <w:bidi/>
        <w:spacing w:line="360" w:lineRule="auto"/>
        <w:ind w:right="240"/>
        <w:rPr>
          <w:rFonts w:cs="David"/>
        </w:rPr>
      </w:pPr>
      <w:r>
        <w:rPr>
          <w:rFonts w:cs="David" w:hint="cs"/>
          <w:rtl/>
        </w:rPr>
        <w:t>הרצא</w:t>
      </w:r>
      <w:r w:rsidRPr="00883185">
        <w:rPr>
          <w:rFonts w:cs="David"/>
          <w:rtl/>
        </w:rPr>
        <w:t>ות אורחים וסיורים</w:t>
      </w:r>
      <w:r>
        <w:rPr>
          <w:rFonts w:cs="David" w:hint="cs"/>
          <w:rtl/>
        </w:rPr>
        <w:t xml:space="preserve">  (ראה פירוט להלן)              2 נק"ז</w:t>
      </w:r>
    </w:p>
    <w:p w:rsidR="00883185" w:rsidRPr="00F8193D" w:rsidRDefault="00883185" w:rsidP="00883185">
      <w:pPr>
        <w:spacing w:line="360" w:lineRule="auto"/>
        <w:jc w:val="right"/>
        <w:rPr>
          <w:rFonts w:cs="David"/>
          <w:b/>
          <w:bCs/>
          <w:rtl/>
        </w:rPr>
      </w:pPr>
      <w:r w:rsidRPr="00D10AB7">
        <w:rPr>
          <w:rFonts w:cs="David" w:hint="cs"/>
          <w:color w:val="FF0000"/>
          <w:rtl/>
        </w:rPr>
        <w:t xml:space="preserve">                        </w:t>
      </w:r>
    </w:p>
    <w:p w:rsidR="00883185" w:rsidRPr="00F231DF" w:rsidRDefault="00883185" w:rsidP="00F231DF">
      <w:pPr>
        <w:spacing w:line="360" w:lineRule="auto"/>
        <w:jc w:val="right"/>
        <w:rPr>
          <w:rFonts w:cs="David"/>
          <w:b/>
          <w:bCs/>
          <w:u w:val="single"/>
        </w:rPr>
      </w:pPr>
      <w:r w:rsidRPr="000D6E23">
        <w:rPr>
          <w:rFonts w:cs="David" w:hint="cs"/>
          <w:b/>
          <w:bCs/>
          <w:u w:val="single"/>
          <w:rtl/>
        </w:rPr>
        <w:t>קורסים</w:t>
      </w:r>
      <w:r w:rsidR="00F231DF">
        <w:rPr>
          <w:rFonts w:cs="David" w:hint="cs"/>
          <w:b/>
          <w:bCs/>
          <w:u w:val="single"/>
          <w:rtl/>
        </w:rPr>
        <w:t xml:space="preserve"> מתודולוגיים</w:t>
      </w:r>
      <w:r w:rsidRPr="000D6E23">
        <w:rPr>
          <w:rFonts w:cs="David" w:hint="cs"/>
          <w:b/>
          <w:bCs/>
          <w:u w:val="single"/>
          <w:rtl/>
        </w:rPr>
        <w:t xml:space="preserve"> (4 נק"ז) </w:t>
      </w:r>
    </w:p>
    <w:p w:rsidR="00883185" w:rsidRPr="009518B4" w:rsidRDefault="00883185" w:rsidP="00883185">
      <w:pPr>
        <w:spacing w:line="360" w:lineRule="auto"/>
        <w:jc w:val="right"/>
        <w:rPr>
          <w:rFonts w:cs="David"/>
        </w:rPr>
      </w:pPr>
      <w:r>
        <w:rPr>
          <w:rFonts w:cs="David" w:hint="cs"/>
          <w:rtl/>
        </w:rPr>
        <w:t>שיטות מחקר כמותיות</w:t>
      </w:r>
      <w:r w:rsidR="00F231DF">
        <w:rPr>
          <w:rFonts w:cs="David" w:hint="cs"/>
          <w:rtl/>
        </w:rPr>
        <w:t xml:space="preserve"> - 2 נק"ז</w:t>
      </w:r>
    </w:p>
    <w:p w:rsidR="00883185" w:rsidRDefault="00883185" w:rsidP="00883185">
      <w:pPr>
        <w:spacing w:line="360" w:lineRule="auto"/>
        <w:jc w:val="right"/>
        <w:rPr>
          <w:rFonts w:cs="David"/>
        </w:rPr>
      </w:pPr>
      <w:r>
        <w:rPr>
          <w:rFonts w:cs="David" w:hint="cs"/>
          <w:rtl/>
        </w:rPr>
        <w:t>שיטות מחקר איכותניות</w:t>
      </w:r>
      <w:r w:rsidR="00F231DF">
        <w:rPr>
          <w:rFonts w:cs="David" w:hint="cs"/>
          <w:rtl/>
        </w:rPr>
        <w:t xml:space="preserve"> </w:t>
      </w:r>
      <w:r w:rsidR="00F231DF">
        <w:rPr>
          <w:rFonts w:cs="David"/>
          <w:rtl/>
        </w:rPr>
        <w:t>–</w:t>
      </w:r>
      <w:r w:rsidR="00F231DF">
        <w:rPr>
          <w:rFonts w:cs="David" w:hint="cs"/>
          <w:rtl/>
        </w:rPr>
        <w:t xml:space="preserve"> 2 נק"ז</w:t>
      </w:r>
      <w:r w:rsidR="00F231DF">
        <w:rPr>
          <w:rFonts w:cs="David"/>
        </w:rPr>
        <w:t xml:space="preserve"> </w:t>
      </w:r>
    </w:p>
    <w:p w:rsidR="00883185" w:rsidRPr="003D5BBF" w:rsidRDefault="00883185" w:rsidP="00883185">
      <w:pPr>
        <w:spacing w:line="360" w:lineRule="auto"/>
        <w:jc w:val="right"/>
        <w:rPr>
          <w:rFonts w:cs="David"/>
          <w:b/>
          <w:bCs/>
        </w:rPr>
      </w:pPr>
    </w:p>
    <w:p w:rsidR="00883185" w:rsidRPr="000D6E23" w:rsidRDefault="00883185" w:rsidP="00172480">
      <w:pPr>
        <w:spacing w:line="360" w:lineRule="auto"/>
        <w:jc w:val="right"/>
        <w:rPr>
          <w:rFonts w:cs="David"/>
          <w:b/>
          <w:bCs/>
          <w:u w:val="single"/>
        </w:rPr>
      </w:pPr>
      <w:r w:rsidRPr="000D6E23">
        <w:rPr>
          <w:rFonts w:cs="David" w:hint="cs"/>
          <w:b/>
          <w:bCs/>
          <w:u w:val="single"/>
          <w:rtl/>
        </w:rPr>
        <w:t>קורסי בחירה</w:t>
      </w:r>
      <w:r w:rsidR="007F4174">
        <w:rPr>
          <w:rFonts w:cs="David" w:hint="cs"/>
          <w:b/>
          <w:bCs/>
          <w:u w:val="single"/>
          <w:rtl/>
        </w:rPr>
        <w:t xml:space="preserve"> (</w:t>
      </w:r>
      <w:r w:rsidR="00172480">
        <w:rPr>
          <w:rFonts w:cs="David" w:hint="cs"/>
          <w:b/>
          <w:bCs/>
          <w:u w:val="single"/>
          <w:rtl/>
        </w:rPr>
        <w:t>10</w:t>
      </w:r>
      <w:r w:rsidR="00D27FBE">
        <w:rPr>
          <w:rFonts w:cs="David" w:hint="cs"/>
          <w:b/>
          <w:bCs/>
          <w:u w:val="single"/>
          <w:rtl/>
        </w:rPr>
        <w:t xml:space="preserve"> </w:t>
      </w:r>
      <w:r w:rsidRPr="000D6E23">
        <w:rPr>
          <w:rFonts w:cs="David" w:hint="cs"/>
          <w:b/>
          <w:bCs/>
          <w:u w:val="single"/>
          <w:rtl/>
        </w:rPr>
        <w:t xml:space="preserve">נק"ז) </w:t>
      </w:r>
    </w:p>
    <w:p w:rsidR="00F231DF" w:rsidRDefault="00F231DF" w:rsidP="00883185">
      <w:pPr>
        <w:spacing w:line="360" w:lineRule="auto"/>
        <w:jc w:val="right"/>
        <w:rPr>
          <w:rFonts w:cs="David"/>
          <w:rtl/>
        </w:rPr>
      </w:pPr>
      <w:r>
        <w:rPr>
          <w:rFonts w:cs="David" w:hint="cs"/>
          <w:rtl/>
        </w:rPr>
        <w:t xml:space="preserve">על </w:t>
      </w:r>
      <w:r w:rsidR="00883185" w:rsidRPr="000D6E23">
        <w:rPr>
          <w:rFonts w:cs="David" w:hint="cs"/>
          <w:rtl/>
        </w:rPr>
        <w:t>פי רשימת הקורסים שתפורסם בתחילת שנת הלימודים.</w:t>
      </w:r>
    </w:p>
    <w:p w:rsidR="00883185" w:rsidRPr="000D6E23" w:rsidRDefault="00F231DF" w:rsidP="00883185">
      <w:pPr>
        <w:spacing w:line="360" w:lineRule="auto"/>
        <w:jc w:val="right"/>
        <w:rPr>
          <w:rFonts w:cs="David"/>
        </w:rPr>
      </w:pPr>
      <w:r>
        <w:rPr>
          <w:rFonts w:cs="David" w:hint="cs"/>
          <w:rtl/>
        </w:rPr>
        <w:t>ניתן לבחור גם בקורס פרקטיקום כקורס בחירה.</w:t>
      </w:r>
      <w:r w:rsidR="00883185" w:rsidRPr="000D6E23">
        <w:rPr>
          <w:rFonts w:cs="David" w:hint="cs"/>
          <w:rtl/>
        </w:rPr>
        <w:t xml:space="preserve"> </w:t>
      </w:r>
    </w:p>
    <w:p w:rsidR="00883185" w:rsidRPr="00B72BC5" w:rsidRDefault="00883185" w:rsidP="00883185">
      <w:pPr>
        <w:spacing w:line="360" w:lineRule="auto"/>
        <w:rPr>
          <w:rFonts w:cs="David"/>
          <w:b/>
          <w:bCs/>
          <w:color w:val="FF0000"/>
          <w:u w:val="single"/>
        </w:rPr>
      </w:pPr>
    </w:p>
    <w:p w:rsidR="00883185" w:rsidRDefault="00883185" w:rsidP="00883185">
      <w:pPr>
        <w:spacing w:line="360" w:lineRule="auto"/>
        <w:jc w:val="right"/>
        <w:rPr>
          <w:rFonts w:cs="David"/>
          <w:b/>
          <w:bCs/>
          <w:rtl/>
        </w:rPr>
      </w:pPr>
      <w:r w:rsidRPr="00883185">
        <w:rPr>
          <w:rFonts w:cs="David"/>
          <w:b/>
          <w:bCs/>
          <w:u w:val="single"/>
          <w:rtl/>
        </w:rPr>
        <w:t>הרצאות אורחים וסיורים</w:t>
      </w:r>
    </w:p>
    <w:p w:rsidR="00883185" w:rsidRPr="000D6E23" w:rsidRDefault="00883185" w:rsidP="00883185">
      <w:pPr>
        <w:spacing w:line="360" w:lineRule="auto"/>
        <w:jc w:val="right"/>
        <w:rPr>
          <w:rFonts w:cs="David"/>
          <w:rtl/>
        </w:rPr>
      </w:pPr>
      <w:r>
        <w:rPr>
          <w:rFonts w:cs="David" w:hint="cs"/>
          <w:u w:val="single"/>
          <w:rtl/>
        </w:rPr>
        <w:t>סיור</w:t>
      </w:r>
      <w:r w:rsidRPr="000D6E23">
        <w:rPr>
          <w:rFonts w:cs="David" w:hint="cs"/>
          <w:u w:val="single"/>
          <w:rtl/>
        </w:rPr>
        <w:t>ים</w:t>
      </w:r>
      <w:r>
        <w:rPr>
          <w:rFonts w:cs="David" w:hint="cs"/>
          <w:rtl/>
        </w:rPr>
        <w:t>: הסטודנטים מחו</w:t>
      </w:r>
      <w:r w:rsidRPr="000D6E23">
        <w:rPr>
          <w:rFonts w:cs="David" w:hint="cs"/>
          <w:rtl/>
        </w:rPr>
        <w:t>יבים להשתתף בשלושה סיורים לפחות במהלך התואר.</w:t>
      </w:r>
    </w:p>
    <w:p w:rsidR="00883185" w:rsidRDefault="00883185" w:rsidP="00E823C6">
      <w:pPr>
        <w:spacing w:line="360" w:lineRule="auto"/>
        <w:jc w:val="right"/>
        <w:rPr>
          <w:rFonts w:cs="David"/>
          <w:rtl/>
        </w:rPr>
      </w:pPr>
      <w:r w:rsidRPr="000D6E23">
        <w:rPr>
          <w:rFonts w:cs="David" w:hint="cs"/>
          <w:u w:val="single"/>
          <w:rtl/>
        </w:rPr>
        <w:t>מפגשי פורום</w:t>
      </w:r>
      <w:r>
        <w:rPr>
          <w:rFonts w:cs="David" w:hint="cs"/>
          <w:rtl/>
        </w:rPr>
        <w:t>: הסטודנטים מחו</w:t>
      </w:r>
      <w:r w:rsidRPr="000D6E23">
        <w:rPr>
          <w:rFonts w:cs="David" w:hint="cs"/>
          <w:rtl/>
        </w:rPr>
        <w:t xml:space="preserve">יבים להשתתף בכל שנת לימוד במפגשי פורום התכנית. מדי שנה מתקיימים 6-7 מפגשים, </w:t>
      </w:r>
      <w:r w:rsidR="00E823C6">
        <w:rPr>
          <w:rFonts w:cs="David" w:hint="cs"/>
          <w:rtl/>
        </w:rPr>
        <w:t xml:space="preserve">מתקיים </w:t>
      </w:r>
      <w:r w:rsidR="00E823C6" w:rsidRPr="00E823C6">
        <w:rPr>
          <w:rFonts w:cs="David" w:hint="cs"/>
          <w:rtl/>
        </w:rPr>
        <w:t>בימי שלישי סמסטר א' בין השעות 18-20 וסמסטר ב' בין השעות 16-18</w:t>
      </w:r>
      <w:r w:rsidRPr="000D6E23">
        <w:rPr>
          <w:rFonts w:cs="David" w:hint="cs"/>
          <w:rtl/>
        </w:rPr>
        <w:t>.</w:t>
      </w:r>
    </w:p>
    <w:p w:rsidR="00883185" w:rsidRPr="000D6E23" w:rsidRDefault="00883185" w:rsidP="00883185">
      <w:pPr>
        <w:spacing w:line="360" w:lineRule="auto"/>
        <w:jc w:val="right"/>
        <w:rPr>
          <w:rFonts w:cs="David"/>
        </w:rPr>
      </w:pPr>
      <w:r>
        <w:rPr>
          <w:rFonts w:cs="David" w:hint="cs"/>
          <w:rtl/>
        </w:rPr>
        <w:t>ההשתתפות בהרצאות ובסיורים הינה חובה במהלך התואר ומזכה ב-0.5 נק"ז בכל סמסטר, סה"כ 2 נק"ז בתואר. (מופיע בקורסי החובה, להלן).</w:t>
      </w:r>
    </w:p>
    <w:p w:rsidR="00482698" w:rsidRDefault="00482698" w:rsidP="00883185">
      <w:pPr>
        <w:spacing w:line="360" w:lineRule="auto"/>
        <w:ind w:right="120"/>
        <w:jc w:val="right"/>
        <w:rPr>
          <w:rFonts w:cs="David"/>
          <w:b/>
          <w:bCs/>
          <w:u w:val="single"/>
        </w:rPr>
      </w:pPr>
    </w:p>
    <w:p w:rsidR="00883185" w:rsidRDefault="00883185" w:rsidP="00883185">
      <w:pPr>
        <w:spacing w:line="360" w:lineRule="auto"/>
        <w:ind w:right="120"/>
        <w:jc w:val="right"/>
        <w:rPr>
          <w:rFonts w:cs="David"/>
          <w:b/>
          <w:bCs/>
          <w:u w:val="single"/>
        </w:rPr>
      </w:pPr>
      <w:r w:rsidRPr="000D6E23">
        <w:rPr>
          <w:rFonts w:cs="David" w:hint="cs"/>
          <w:b/>
          <w:bCs/>
          <w:u w:val="single"/>
          <w:rtl/>
        </w:rPr>
        <w:t>עבודת גמר (8 נק"ז)</w:t>
      </w:r>
    </w:p>
    <w:p w:rsidR="00883185" w:rsidRPr="005D4854" w:rsidRDefault="00883185" w:rsidP="00883185">
      <w:pPr>
        <w:bidi/>
        <w:spacing w:line="360" w:lineRule="auto"/>
        <w:ind w:left="-48"/>
        <w:rPr>
          <w:rFonts w:cs="David"/>
          <w:rtl/>
        </w:rPr>
      </w:pPr>
      <w:r w:rsidRPr="005D4854">
        <w:rPr>
          <w:rFonts w:cs="David"/>
          <w:rtl/>
        </w:rPr>
        <w:t>נהלי כתיבת התיזה על פי נהלי הפקולטה.</w:t>
      </w:r>
    </w:p>
    <w:p w:rsidR="00883185" w:rsidRPr="000D6E23" w:rsidRDefault="00123DB7" w:rsidP="00D563EE">
      <w:pPr>
        <w:bidi/>
        <w:spacing w:line="360" w:lineRule="auto"/>
        <w:ind w:left="-48"/>
        <w:rPr>
          <w:rFonts w:cs="David"/>
        </w:rPr>
      </w:pPr>
      <w:r>
        <w:rPr>
          <w:rFonts w:cs="David" w:hint="cs"/>
          <w:rtl/>
        </w:rPr>
        <w:t xml:space="preserve">עבודת </w:t>
      </w:r>
      <w:r w:rsidR="00883185" w:rsidRPr="005D4854">
        <w:rPr>
          <w:rFonts w:cs="David" w:hint="cs"/>
          <w:rtl/>
        </w:rPr>
        <w:t>התיזה מהווה</w:t>
      </w:r>
      <w:r w:rsidR="00883185" w:rsidRPr="005D4854">
        <w:rPr>
          <w:rFonts w:cs="David"/>
          <w:rtl/>
        </w:rPr>
        <w:t xml:space="preserve"> </w:t>
      </w:r>
      <w:r w:rsidR="00D563EE">
        <w:rPr>
          <w:rFonts w:cs="David" w:hint="cs"/>
          <w:rtl/>
        </w:rPr>
        <w:t>45</w:t>
      </w:r>
      <w:r>
        <w:rPr>
          <w:rFonts w:cs="David"/>
          <w:rtl/>
        </w:rPr>
        <w:t>% מהציון הסופי של התואר</w:t>
      </w:r>
      <w:r>
        <w:rPr>
          <w:rFonts w:cs="David" w:hint="cs"/>
          <w:rtl/>
        </w:rPr>
        <w:t xml:space="preserve"> וההגנה על התיזה מהווה </w:t>
      </w:r>
      <w:r w:rsidR="00D563EE">
        <w:rPr>
          <w:rFonts w:cs="David" w:hint="cs"/>
          <w:rtl/>
        </w:rPr>
        <w:t>5</w:t>
      </w:r>
      <w:bookmarkStart w:id="0" w:name="_GoBack"/>
      <w:bookmarkEnd w:id="0"/>
      <w:r>
        <w:rPr>
          <w:rFonts w:cs="David" w:hint="cs"/>
          <w:rtl/>
        </w:rPr>
        <w:t>% מהציון בתואר.</w:t>
      </w:r>
    </w:p>
    <w:p w:rsidR="00883185" w:rsidRDefault="00883185" w:rsidP="00883185">
      <w:pPr>
        <w:bidi/>
        <w:spacing w:line="360" w:lineRule="auto"/>
        <w:jc w:val="both"/>
        <w:rPr>
          <w:rFonts w:cs="David"/>
          <w:rtl/>
        </w:rPr>
      </w:pPr>
      <w:r>
        <w:rPr>
          <w:rFonts w:cs="David" w:hint="cs"/>
          <w:rtl/>
        </w:rPr>
        <w:t>מטר</w:t>
      </w:r>
      <w:r w:rsidR="00F00422">
        <w:rPr>
          <w:rFonts w:cs="David" w:hint="cs"/>
          <w:rtl/>
        </w:rPr>
        <w:t>ת העבודה היא להוכיח כי הסטודנט הגיע</w:t>
      </w:r>
      <w:r>
        <w:rPr>
          <w:rFonts w:cs="David" w:hint="cs"/>
          <w:rtl/>
        </w:rPr>
        <w:t xml:space="preserve"> לרמ</w:t>
      </w:r>
      <w:r w:rsidR="00F00422">
        <w:rPr>
          <w:rFonts w:cs="David" w:hint="cs"/>
          <w:rtl/>
        </w:rPr>
        <w:t>ה מתאימה בתחום מדעי מסוים, כי הוא בקיא</w:t>
      </w:r>
      <w:r>
        <w:rPr>
          <w:rFonts w:cs="David" w:hint="cs"/>
          <w:rtl/>
        </w:rPr>
        <w:t xml:space="preserve"> בספרות</w:t>
      </w:r>
      <w:r w:rsidR="00F00422">
        <w:rPr>
          <w:rFonts w:cs="David" w:hint="cs"/>
          <w:rtl/>
        </w:rPr>
        <w:t xml:space="preserve"> ובשיטות המחקר הנהוגות בו וכי הוא מסוגל</w:t>
      </w:r>
      <w:r>
        <w:rPr>
          <w:rFonts w:cs="David" w:hint="cs"/>
          <w:rtl/>
        </w:rPr>
        <w:t xml:space="preserve"> לחקור בעיה מסוימת, לנתח ממצאים בצורה עצמאית ולכתוב חיבור מדעי שיש בו אופי מקורי בצורה וסגנון נאותים. </w:t>
      </w:r>
    </w:p>
    <w:p w:rsidR="00883185" w:rsidRDefault="00F00422" w:rsidP="00F00422">
      <w:pPr>
        <w:bidi/>
        <w:spacing w:line="360" w:lineRule="auto"/>
        <w:jc w:val="both"/>
        <w:rPr>
          <w:rFonts w:cs="David"/>
          <w:rtl/>
        </w:rPr>
      </w:pPr>
      <w:r>
        <w:rPr>
          <w:rFonts w:cs="David" w:hint="cs"/>
          <w:rtl/>
        </w:rPr>
        <w:t>על הסטודנט</w:t>
      </w:r>
      <w:r w:rsidR="00883185">
        <w:rPr>
          <w:rFonts w:cs="David" w:hint="cs"/>
          <w:rtl/>
        </w:rPr>
        <w:t xml:space="preserve"> ליצור קשר עם מנחה לעבודת הגמר במהלך השנה הראשונה ללימודיהם. הצעת עבודת הגמר תוגש לאישור הועדה המחלקתית עד תום השנה הראשונה ללימודים ולא יאוחר מתום הסמסטר השלישי ללימודים. המנחה לעבודה יאושר על ידי ראש התוכנית וועדת המוסמכים הפקולטית. </w:t>
      </w:r>
    </w:p>
    <w:p w:rsidR="00F00422" w:rsidRDefault="00F00422" w:rsidP="00F00422">
      <w:pPr>
        <w:bidi/>
        <w:spacing w:line="360" w:lineRule="auto"/>
        <w:jc w:val="center"/>
        <w:rPr>
          <w:rFonts w:cs="David"/>
          <w:b/>
          <w:bCs/>
          <w:u w:val="single"/>
          <w:rtl/>
        </w:rPr>
      </w:pPr>
    </w:p>
    <w:p w:rsidR="00F00422" w:rsidRPr="00F00422" w:rsidRDefault="00F00422" w:rsidP="00F00422">
      <w:pPr>
        <w:bidi/>
        <w:spacing w:line="360" w:lineRule="auto"/>
        <w:jc w:val="center"/>
        <w:rPr>
          <w:rFonts w:cs="David"/>
          <w:b/>
          <w:bCs/>
          <w:u w:val="single"/>
          <w:rtl/>
        </w:rPr>
      </w:pPr>
      <w:r w:rsidRPr="00F00422">
        <w:rPr>
          <w:rFonts w:cs="David" w:hint="cs"/>
          <w:b/>
          <w:bCs/>
          <w:u w:val="single"/>
          <w:rtl/>
        </w:rPr>
        <w:t>תכנית הלימודים כפופה לשינויים</w:t>
      </w:r>
    </w:p>
    <w:p w:rsidR="00F00422" w:rsidRDefault="00F00422" w:rsidP="00F00422">
      <w:pPr>
        <w:bidi/>
        <w:spacing w:line="360" w:lineRule="auto"/>
        <w:jc w:val="both"/>
        <w:rPr>
          <w:rFonts w:cs="David"/>
          <w:rtl/>
        </w:rPr>
      </w:pPr>
    </w:p>
    <w:p w:rsidR="00883185" w:rsidRPr="00640755" w:rsidRDefault="00883185" w:rsidP="00883185">
      <w:pPr>
        <w:spacing w:line="360" w:lineRule="auto"/>
        <w:jc w:val="right"/>
        <w:rPr>
          <w:rFonts w:cs="David"/>
          <w:rtl/>
        </w:rPr>
      </w:pPr>
    </w:p>
    <w:p w:rsidR="00883185" w:rsidRPr="00F00422" w:rsidRDefault="00F00422" w:rsidP="00326D7C">
      <w:pPr>
        <w:jc w:val="center"/>
        <w:rPr>
          <w:b/>
          <w:bCs/>
          <w:sz w:val="28"/>
          <w:szCs w:val="28"/>
          <w:rtl/>
        </w:rPr>
      </w:pPr>
      <w:r>
        <w:rPr>
          <w:b/>
          <w:bCs/>
          <w:sz w:val="28"/>
          <w:szCs w:val="28"/>
          <w:rtl/>
        </w:rPr>
        <w:br w:type="page"/>
      </w:r>
      <w:r w:rsidR="00883185" w:rsidRPr="00F00422">
        <w:rPr>
          <w:b/>
          <w:bCs/>
          <w:sz w:val="28"/>
          <w:szCs w:val="28"/>
          <w:rtl/>
        </w:rPr>
        <w:lastRenderedPageBreak/>
        <w:t>תואר שני בתכנית לניהול וישוב סכסוכים</w:t>
      </w:r>
    </w:p>
    <w:p w:rsidR="00883185" w:rsidRPr="005D4854" w:rsidRDefault="00883185" w:rsidP="00D27FBE">
      <w:pPr>
        <w:pStyle w:val="1"/>
        <w:jc w:val="center"/>
        <w:rPr>
          <w:rFonts w:cs="Times New Roman"/>
          <w:sz w:val="28"/>
          <w:szCs w:val="28"/>
          <w:u w:val="none"/>
          <w:rtl/>
        </w:rPr>
      </w:pPr>
      <w:r w:rsidRPr="005D4854">
        <w:rPr>
          <w:rFonts w:cs="Times New Roman"/>
          <w:sz w:val="28"/>
          <w:szCs w:val="28"/>
          <w:u w:val="none"/>
          <w:rtl/>
        </w:rPr>
        <w:t xml:space="preserve">תכנית לימודים - נתיב כללי (ללא עבודת גמר) - </w:t>
      </w:r>
      <w:r w:rsidR="00D27FBE">
        <w:rPr>
          <w:rFonts w:cs="Times New Roman" w:hint="cs"/>
          <w:sz w:val="28"/>
          <w:szCs w:val="28"/>
          <w:u w:val="none"/>
          <w:rtl/>
        </w:rPr>
        <w:t>36</w:t>
      </w:r>
      <w:r w:rsidRPr="005D4854">
        <w:rPr>
          <w:rFonts w:cs="Times New Roman"/>
          <w:sz w:val="28"/>
          <w:szCs w:val="28"/>
          <w:u w:val="none"/>
          <w:rtl/>
        </w:rPr>
        <w:t xml:space="preserve"> נקודות זכות</w:t>
      </w:r>
    </w:p>
    <w:p w:rsidR="00883185" w:rsidRPr="005D4854" w:rsidRDefault="00883185" w:rsidP="004B11F3">
      <w:pPr>
        <w:jc w:val="center"/>
        <w:rPr>
          <w:b/>
          <w:bCs/>
          <w:sz w:val="28"/>
          <w:szCs w:val="28"/>
          <w:u w:val="single"/>
        </w:rPr>
      </w:pPr>
      <w:r w:rsidRPr="005D4854">
        <w:rPr>
          <w:b/>
          <w:bCs/>
          <w:sz w:val="28"/>
          <w:szCs w:val="28"/>
          <w:u w:val="single"/>
          <w:rtl/>
        </w:rPr>
        <w:t>לסטודנטים המתחילים את לימודיהם ב</w:t>
      </w:r>
      <w:r w:rsidR="00172480">
        <w:rPr>
          <w:rFonts w:hint="cs"/>
          <w:b/>
          <w:bCs/>
          <w:sz w:val="28"/>
          <w:szCs w:val="28"/>
          <w:u w:val="single"/>
          <w:rtl/>
        </w:rPr>
        <w:t>שנת הלימודים תש"פ</w:t>
      </w:r>
    </w:p>
    <w:p w:rsidR="00883185" w:rsidRDefault="00883185" w:rsidP="00883185">
      <w:pPr>
        <w:spacing w:line="360" w:lineRule="auto"/>
        <w:jc w:val="right"/>
        <w:rPr>
          <w:rFonts w:cs="David"/>
          <w:b/>
          <w:bCs/>
        </w:rPr>
      </w:pPr>
    </w:p>
    <w:p w:rsidR="00883185" w:rsidRPr="000D6E23" w:rsidRDefault="00883185" w:rsidP="00172480">
      <w:pPr>
        <w:spacing w:line="360" w:lineRule="auto"/>
        <w:jc w:val="right"/>
        <w:rPr>
          <w:rFonts w:cs="David"/>
          <w:b/>
          <w:bCs/>
          <w:u w:val="single"/>
          <w:rtl/>
        </w:rPr>
      </w:pPr>
      <w:r w:rsidRPr="000D6E23">
        <w:rPr>
          <w:rFonts w:cs="David" w:hint="cs"/>
          <w:b/>
          <w:bCs/>
          <w:u w:val="single"/>
          <w:rtl/>
        </w:rPr>
        <w:t>קורסי חובה (</w:t>
      </w:r>
      <w:r w:rsidR="00172480">
        <w:rPr>
          <w:rFonts w:cs="David" w:hint="cs"/>
          <w:b/>
          <w:bCs/>
          <w:u w:val="single"/>
          <w:rtl/>
        </w:rPr>
        <w:t>14</w:t>
      </w:r>
      <w:r w:rsidRPr="000D6E23">
        <w:rPr>
          <w:rFonts w:cs="David" w:hint="cs"/>
          <w:b/>
          <w:bCs/>
          <w:u w:val="single"/>
          <w:rtl/>
        </w:rPr>
        <w:t xml:space="preserve"> נק"ז)</w:t>
      </w:r>
    </w:p>
    <w:p w:rsidR="00883185" w:rsidRDefault="00883185" w:rsidP="00883185">
      <w:pPr>
        <w:spacing w:line="360" w:lineRule="auto"/>
        <w:jc w:val="right"/>
        <w:rPr>
          <w:rFonts w:cs="David"/>
        </w:rPr>
      </w:pPr>
      <w:r>
        <w:rPr>
          <w:rFonts w:cs="David" w:hint="cs"/>
          <w:rtl/>
        </w:rPr>
        <w:t>מבוא לחקר סכסוכים                                                    4 נק"ז</w:t>
      </w:r>
    </w:p>
    <w:p w:rsidR="00883185" w:rsidRDefault="00883185" w:rsidP="00172480">
      <w:pPr>
        <w:spacing w:line="360" w:lineRule="auto"/>
        <w:jc w:val="right"/>
        <w:rPr>
          <w:rFonts w:cs="David"/>
          <w:rtl/>
        </w:rPr>
      </w:pPr>
      <w:r>
        <w:rPr>
          <w:rFonts w:cs="David" w:hint="cs"/>
          <w:rtl/>
        </w:rPr>
        <w:t xml:space="preserve">קונפליקט ופיוס בין קבוצות                                          </w:t>
      </w:r>
      <w:r w:rsidR="00172480">
        <w:rPr>
          <w:rFonts w:cs="David" w:hint="cs"/>
          <w:rtl/>
        </w:rPr>
        <w:t>2</w:t>
      </w:r>
      <w:r>
        <w:rPr>
          <w:rFonts w:cs="David" w:hint="cs"/>
          <w:rtl/>
        </w:rPr>
        <w:t xml:space="preserve"> נק"ז       </w:t>
      </w:r>
    </w:p>
    <w:p w:rsidR="00883185" w:rsidRPr="000D6E23" w:rsidRDefault="00883185" w:rsidP="00883185">
      <w:pPr>
        <w:spacing w:line="360" w:lineRule="auto"/>
        <w:jc w:val="right"/>
        <w:rPr>
          <w:rFonts w:cs="David"/>
          <w:rtl/>
        </w:rPr>
      </w:pPr>
      <w:r w:rsidRPr="000D6E23">
        <w:rPr>
          <w:rFonts w:cs="David" w:hint="cs"/>
          <w:rtl/>
        </w:rPr>
        <w:t xml:space="preserve">אלימות כתופעה חברתית תיאוריה ומעשה                </w:t>
      </w:r>
      <w:r>
        <w:rPr>
          <w:rFonts w:cs="David" w:hint="cs"/>
          <w:rtl/>
        </w:rPr>
        <w:t xml:space="preserve"> </w:t>
      </w:r>
      <w:r w:rsidRPr="000D6E23">
        <w:rPr>
          <w:rFonts w:cs="David" w:hint="cs"/>
          <w:rtl/>
        </w:rPr>
        <w:t xml:space="preserve">  2 נק"ז </w:t>
      </w:r>
    </w:p>
    <w:p w:rsidR="00883185" w:rsidRPr="000D6E23" w:rsidRDefault="00883185" w:rsidP="00883185">
      <w:pPr>
        <w:spacing w:line="360" w:lineRule="auto"/>
        <w:jc w:val="right"/>
        <w:rPr>
          <w:rFonts w:cs="David"/>
        </w:rPr>
      </w:pPr>
      <w:r w:rsidRPr="000D6E23">
        <w:rPr>
          <w:rFonts w:cs="David" w:hint="cs"/>
          <w:sz w:val="20"/>
          <w:szCs w:val="20"/>
          <w:rtl/>
        </w:rPr>
        <w:t>עבודת מניעה בקהילה</w:t>
      </w:r>
      <w:r>
        <w:rPr>
          <w:rFonts w:cs="David" w:hint="cs"/>
          <w:sz w:val="20"/>
          <w:szCs w:val="20"/>
          <w:rtl/>
        </w:rPr>
        <w:t xml:space="preserve">: מודלים </w:t>
      </w:r>
      <w:proofErr w:type="spellStart"/>
      <w:r>
        <w:rPr>
          <w:rFonts w:cs="David" w:hint="cs"/>
          <w:sz w:val="20"/>
          <w:szCs w:val="20"/>
          <w:rtl/>
        </w:rPr>
        <w:t>תאורתי</w:t>
      </w:r>
      <w:r w:rsidRPr="000D6E23">
        <w:rPr>
          <w:rFonts w:cs="David" w:hint="cs"/>
          <w:sz w:val="20"/>
          <w:szCs w:val="20"/>
          <w:rtl/>
        </w:rPr>
        <w:t>ם</w:t>
      </w:r>
      <w:proofErr w:type="spellEnd"/>
      <w:r w:rsidRPr="000D6E23">
        <w:rPr>
          <w:rFonts w:cs="David" w:hint="cs"/>
          <w:sz w:val="20"/>
          <w:szCs w:val="20"/>
          <w:rtl/>
        </w:rPr>
        <w:t xml:space="preserve"> והתערבות מעשית</w:t>
      </w:r>
      <w:r>
        <w:rPr>
          <w:rFonts w:cs="David" w:hint="cs"/>
          <w:sz w:val="20"/>
          <w:szCs w:val="20"/>
          <w:rtl/>
        </w:rPr>
        <w:t xml:space="preserve">     </w:t>
      </w:r>
      <w:r w:rsidRPr="000D6E23">
        <w:rPr>
          <w:rFonts w:cs="David" w:hint="cs"/>
          <w:sz w:val="20"/>
          <w:szCs w:val="20"/>
          <w:rtl/>
        </w:rPr>
        <w:t xml:space="preserve">  </w:t>
      </w:r>
      <w:r w:rsidRPr="000D6E23">
        <w:rPr>
          <w:rFonts w:cs="David" w:hint="cs"/>
          <w:rtl/>
        </w:rPr>
        <w:t>2</w:t>
      </w:r>
      <w:r>
        <w:rPr>
          <w:rFonts w:cs="David" w:hint="cs"/>
          <w:rtl/>
        </w:rPr>
        <w:t xml:space="preserve"> </w:t>
      </w:r>
      <w:r w:rsidRPr="000D6E23">
        <w:rPr>
          <w:rFonts w:cs="David" w:hint="cs"/>
          <w:rtl/>
        </w:rPr>
        <w:t xml:space="preserve">נק"ז        </w:t>
      </w:r>
    </w:p>
    <w:p w:rsidR="00883185" w:rsidRDefault="00883185" w:rsidP="00883185">
      <w:pPr>
        <w:spacing w:line="360" w:lineRule="auto"/>
        <w:jc w:val="right"/>
        <w:rPr>
          <w:rFonts w:cs="David"/>
        </w:rPr>
      </w:pPr>
      <w:r w:rsidRPr="000D6E23">
        <w:rPr>
          <w:rFonts w:cs="David" w:hint="cs"/>
          <w:rtl/>
        </w:rPr>
        <w:t xml:space="preserve">חינוך לשלום: תיאוריה ופרקטיקה                           </w:t>
      </w:r>
      <w:r>
        <w:rPr>
          <w:rFonts w:cs="David" w:hint="cs"/>
          <w:rtl/>
        </w:rPr>
        <w:t xml:space="preserve">  </w:t>
      </w:r>
      <w:r w:rsidRPr="000D6E23">
        <w:rPr>
          <w:rFonts w:cs="David" w:hint="cs"/>
          <w:rtl/>
        </w:rPr>
        <w:t xml:space="preserve">  2 נק"ז  </w:t>
      </w:r>
    </w:p>
    <w:p w:rsidR="00883185" w:rsidRPr="00883185" w:rsidRDefault="00883185" w:rsidP="00883185">
      <w:pPr>
        <w:spacing w:line="360" w:lineRule="auto"/>
        <w:jc w:val="right"/>
        <w:rPr>
          <w:rFonts w:cs="David"/>
        </w:rPr>
      </w:pPr>
      <w:r w:rsidRPr="00883185">
        <w:rPr>
          <w:rFonts w:cs="David"/>
          <w:rtl/>
        </w:rPr>
        <w:t>הרצאות אורחים וסיורים</w:t>
      </w:r>
      <w:r>
        <w:rPr>
          <w:rFonts w:cs="David" w:hint="cs"/>
          <w:rtl/>
        </w:rPr>
        <w:t xml:space="preserve">  (ראה פירוט להלן)              2 נק"ז</w:t>
      </w:r>
    </w:p>
    <w:p w:rsidR="00883185" w:rsidRPr="00F8193D" w:rsidRDefault="00883185" w:rsidP="00883185">
      <w:pPr>
        <w:spacing w:line="360" w:lineRule="auto"/>
        <w:jc w:val="right"/>
        <w:rPr>
          <w:rFonts w:cs="David"/>
          <w:b/>
          <w:bCs/>
        </w:rPr>
      </w:pPr>
    </w:p>
    <w:p w:rsidR="00883185" w:rsidRPr="000D6E23" w:rsidRDefault="00D27FBE" w:rsidP="00D27FBE">
      <w:pPr>
        <w:spacing w:line="360" w:lineRule="auto"/>
        <w:jc w:val="right"/>
        <w:rPr>
          <w:rFonts w:cs="David"/>
          <w:b/>
          <w:bCs/>
          <w:color w:val="0000FF"/>
          <w:u w:val="single"/>
          <w:rtl/>
        </w:rPr>
      </w:pPr>
      <w:r>
        <w:rPr>
          <w:rFonts w:cs="David" w:hint="cs"/>
          <w:b/>
          <w:bCs/>
          <w:u w:val="single"/>
          <w:rtl/>
        </w:rPr>
        <w:t xml:space="preserve">קורסים מתודולוגיים </w:t>
      </w:r>
      <w:r w:rsidR="00883185" w:rsidRPr="000D6E23">
        <w:rPr>
          <w:rFonts w:cs="David" w:hint="cs"/>
          <w:b/>
          <w:bCs/>
          <w:u w:val="single"/>
          <w:rtl/>
        </w:rPr>
        <w:t>(4 נק"ז)</w:t>
      </w:r>
    </w:p>
    <w:p w:rsidR="00883185" w:rsidRPr="00D10AB7" w:rsidRDefault="00883185" w:rsidP="00883185">
      <w:pPr>
        <w:spacing w:line="360" w:lineRule="auto"/>
        <w:jc w:val="right"/>
        <w:rPr>
          <w:rFonts w:cs="David"/>
          <w:color w:val="FF0000"/>
          <w:rtl/>
        </w:rPr>
      </w:pPr>
      <w:r>
        <w:rPr>
          <w:rFonts w:cs="David" w:hint="cs"/>
          <w:rtl/>
        </w:rPr>
        <w:t>שיטות מחקר כמותיות</w:t>
      </w:r>
      <w:r>
        <w:rPr>
          <w:rFonts w:cs="David" w:hint="cs"/>
          <w:color w:val="FF0000"/>
          <w:rtl/>
        </w:rPr>
        <w:t xml:space="preserve"> </w:t>
      </w:r>
    </w:p>
    <w:p w:rsidR="00883185" w:rsidRDefault="00883185" w:rsidP="00883185">
      <w:pPr>
        <w:spacing w:line="360" w:lineRule="auto"/>
        <w:jc w:val="right"/>
        <w:rPr>
          <w:rFonts w:cs="David"/>
        </w:rPr>
      </w:pPr>
      <w:r>
        <w:rPr>
          <w:rFonts w:cs="David" w:hint="cs"/>
          <w:rtl/>
        </w:rPr>
        <w:t>שיטות מחקר איכותניות</w:t>
      </w:r>
    </w:p>
    <w:p w:rsidR="00883185" w:rsidRPr="005D4854" w:rsidRDefault="00883185" w:rsidP="00883185">
      <w:pPr>
        <w:spacing w:line="360" w:lineRule="auto"/>
        <w:jc w:val="right"/>
        <w:rPr>
          <w:rFonts w:cs="David"/>
        </w:rPr>
      </w:pPr>
    </w:p>
    <w:p w:rsidR="00883185" w:rsidRDefault="00883185" w:rsidP="009B5599">
      <w:pPr>
        <w:spacing w:line="360" w:lineRule="auto"/>
        <w:jc w:val="right"/>
        <w:rPr>
          <w:rFonts w:cs="David"/>
          <w:b/>
          <w:bCs/>
          <w:u w:val="single"/>
          <w:rtl/>
        </w:rPr>
      </w:pPr>
      <w:r w:rsidRPr="000D6E23">
        <w:rPr>
          <w:rFonts w:cs="David" w:hint="cs"/>
          <w:b/>
          <w:bCs/>
          <w:u w:val="single"/>
          <w:rtl/>
        </w:rPr>
        <w:t>פרקטיקום (</w:t>
      </w:r>
      <w:r w:rsidR="009B5599">
        <w:rPr>
          <w:rFonts w:cs="David" w:hint="cs"/>
          <w:b/>
          <w:bCs/>
          <w:u w:val="single"/>
          <w:rtl/>
        </w:rPr>
        <w:t>6</w:t>
      </w:r>
      <w:r w:rsidRPr="000D6E23">
        <w:rPr>
          <w:rFonts w:cs="David" w:hint="cs"/>
          <w:b/>
          <w:bCs/>
          <w:u w:val="single"/>
          <w:rtl/>
        </w:rPr>
        <w:t xml:space="preserve"> נק"ז)</w:t>
      </w:r>
    </w:p>
    <w:p w:rsidR="004B11F3" w:rsidRPr="004B11F3" w:rsidRDefault="004B11F3" w:rsidP="009B5599">
      <w:pPr>
        <w:spacing w:line="360" w:lineRule="auto"/>
        <w:jc w:val="right"/>
        <w:rPr>
          <w:rFonts w:cs="David"/>
          <w:rtl/>
        </w:rPr>
      </w:pPr>
      <w:r w:rsidRPr="004B11F3">
        <w:rPr>
          <w:rFonts w:cs="David" w:hint="cs"/>
          <w:rtl/>
        </w:rPr>
        <w:t>פרקטיקום בניהול קונפליקטים            4 נק"ז</w:t>
      </w:r>
    </w:p>
    <w:p w:rsidR="004B11F3" w:rsidRPr="004B11F3" w:rsidRDefault="004B11F3" w:rsidP="009B5599">
      <w:pPr>
        <w:spacing w:line="360" w:lineRule="auto"/>
        <w:jc w:val="right"/>
        <w:rPr>
          <w:rFonts w:cs="David"/>
        </w:rPr>
      </w:pPr>
      <w:r w:rsidRPr="004B11F3">
        <w:rPr>
          <w:rFonts w:cs="David" w:hint="cs"/>
          <w:rtl/>
        </w:rPr>
        <w:t>מחק</w:t>
      </w:r>
      <w:r>
        <w:rPr>
          <w:rFonts w:cs="David" w:hint="cs"/>
          <w:rtl/>
        </w:rPr>
        <w:t xml:space="preserve">ר פעולה מלווה לפרקטיקום        </w:t>
      </w:r>
      <w:r w:rsidRPr="004B11F3">
        <w:rPr>
          <w:rFonts w:cs="David" w:hint="cs"/>
          <w:rtl/>
        </w:rPr>
        <w:t xml:space="preserve">  2 נק"ז</w:t>
      </w:r>
    </w:p>
    <w:p w:rsidR="00883185" w:rsidRDefault="00883185" w:rsidP="00883185">
      <w:pPr>
        <w:bidi/>
        <w:spacing w:line="360" w:lineRule="auto"/>
        <w:jc w:val="both"/>
        <w:rPr>
          <w:rFonts w:cs="David"/>
          <w:rtl/>
        </w:rPr>
      </w:pPr>
      <w:r>
        <w:rPr>
          <w:rFonts w:cs="David" w:hint="cs"/>
          <w:rtl/>
        </w:rPr>
        <w:t>העבודה המעשית תיעשה בשנת הלימודים השניי</w:t>
      </w:r>
      <w:r>
        <w:rPr>
          <w:rFonts w:cs="David" w:hint="eastAsia"/>
          <w:rtl/>
        </w:rPr>
        <w:t>ה</w:t>
      </w:r>
      <w:r>
        <w:rPr>
          <w:rFonts w:cs="David" w:hint="cs"/>
          <w:rtl/>
        </w:rPr>
        <w:t xml:space="preserve"> בהיקף של יום </w:t>
      </w:r>
      <w:r w:rsidRPr="000D6E23">
        <w:rPr>
          <w:rFonts w:cs="David" w:hint="cs"/>
          <w:rtl/>
        </w:rPr>
        <w:t>בשבוע</w:t>
      </w:r>
      <w:r>
        <w:rPr>
          <w:rFonts w:cs="David" w:hint="cs"/>
          <w:rtl/>
        </w:rPr>
        <w:t xml:space="preserve">, </w:t>
      </w:r>
      <w:r w:rsidRPr="000D6E23">
        <w:rPr>
          <w:rFonts w:cs="David" w:hint="cs"/>
          <w:rtl/>
        </w:rPr>
        <w:t>במסגרת</w:t>
      </w:r>
      <w:r>
        <w:rPr>
          <w:rFonts w:cs="David" w:hint="cs"/>
          <w:rtl/>
        </w:rPr>
        <w:t xml:space="preserve"> של ארגונים ממשלתיים, מלכ"רים, ארגונים קהילתיים וכד', תוך הדרכה צמודה.</w:t>
      </w:r>
    </w:p>
    <w:p w:rsidR="004B11F3" w:rsidRDefault="00883185" w:rsidP="00883185">
      <w:pPr>
        <w:bidi/>
        <w:spacing w:line="360" w:lineRule="auto"/>
        <w:jc w:val="both"/>
        <w:rPr>
          <w:rFonts w:cs="David"/>
          <w:rtl/>
        </w:rPr>
      </w:pPr>
      <w:r>
        <w:rPr>
          <w:rFonts w:cs="David" w:hint="cs"/>
          <w:rtl/>
        </w:rPr>
        <w:t xml:space="preserve">בנוסף </w:t>
      </w:r>
      <w:r w:rsidR="004B11F3">
        <w:rPr>
          <w:rFonts w:cs="David" w:hint="cs"/>
          <w:rtl/>
        </w:rPr>
        <w:t xml:space="preserve">לעבודה המעשית, מתקיימים שני קורסים שנתיים בכיתה </w:t>
      </w:r>
      <w:r w:rsidR="004B11F3">
        <w:rPr>
          <w:rFonts w:cs="David"/>
          <w:rtl/>
        </w:rPr>
        <w:t>–</w:t>
      </w:r>
      <w:r w:rsidR="004B11F3">
        <w:rPr>
          <w:rFonts w:cs="David" w:hint="cs"/>
          <w:rtl/>
        </w:rPr>
        <w:t xml:space="preserve"> קורס המלווה את הפרקטיקום וקורס המלווה את המחקר הנעשה במסגרת הפרקטיקום.</w:t>
      </w:r>
    </w:p>
    <w:p w:rsidR="00883185" w:rsidRPr="003D5BBF" w:rsidRDefault="00883185" w:rsidP="00883185">
      <w:pPr>
        <w:spacing w:line="360" w:lineRule="auto"/>
        <w:jc w:val="right"/>
        <w:rPr>
          <w:rFonts w:cs="David"/>
          <w:b/>
          <w:bCs/>
        </w:rPr>
      </w:pPr>
    </w:p>
    <w:p w:rsidR="00883185" w:rsidRPr="000D6E23" w:rsidRDefault="00883185" w:rsidP="00172480">
      <w:pPr>
        <w:spacing w:line="360" w:lineRule="auto"/>
        <w:jc w:val="right"/>
        <w:rPr>
          <w:rFonts w:cs="David"/>
          <w:b/>
          <w:bCs/>
          <w:u w:val="single"/>
          <w:rtl/>
        </w:rPr>
      </w:pPr>
      <w:r w:rsidRPr="000D6E23">
        <w:rPr>
          <w:rFonts w:cs="David" w:hint="cs"/>
          <w:b/>
          <w:bCs/>
          <w:u w:val="single"/>
          <w:rtl/>
        </w:rPr>
        <w:t>קורסי בחירה (</w:t>
      </w:r>
      <w:r w:rsidR="00172480">
        <w:rPr>
          <w:rFonts w:cs="David" w:hint="cs"/>
          <w:b/>
          <w:bCs/>
          <w:u w:val="single"/>
          <w:rtl/>
        </w:rPr>
        <w:t>12</w:t>
      </w:r>
      <w:r w:rsidR="00D27FBE">
        <w:rPr>
          <w:rFonts w:cs="David" w:hint="cs"/>
          <w:b/>
          <w:bCs/>
          <w:u w:val="single"/>
          <w:rtl/>
        </w:rPr>
        <w:t xml:space="preserve"> </w:t>
      </w:r>
      <w:r w:rsidRPr="000D6E23">
        <w:rPr>
          <w:rFonts w:cs="David" w:hint="cs"/>
          <w:b/>
          <w:bCs/>
          <w:u w:val="single"/>
          <w:rtl/>
        </w:rPr>
        <w:t xml:space="preserve">נק"ז) </w:t>
      </w:r>
    </w:p>
    <w:p w:rsidR="00883185" w:rsidRPr="000D6E23" w:rsidRDefault="00883185" w:rsidP="00883185">
      <w:pPr>
        <w:spacing w:line="360" w:lineRule="auto"/>
        <w:jc w:val="right"/>
        <w:rPr>
          <w:rFonts w:cs="David"/>
          <w:rtl/>
        </w:rPr>
      </w:pPr>
      <w:r w:rsidRPr="000D6E23">
        <w:rPr>
          <w:rFonts w:cs="David" w:hint="cs"/>
          <w:rtl/>
        </w:rPr>
        <w:t xml:space="preserve">על פי רשימת הקורסים שתפורסם בתחילת שנת הלימודים. </w:t>
      </w:r>
    </w:p>
    <w:p w:rsidR="00883185" w:rsidRPr="000D6E23" w:rsidRDefault="00883185" w:rsidP="00883185">
      <w:pPr>
        <w:spacing w:line="360" w:lineRule="auto"/>
        <w:jc w:val="right"/>
        <w:rPr>
          <w:rFonts w:cs="David"/>
          <w:b/>
          <w:bCs/>
          <w:u w:val="single"/>
        </w:rPr>
      </w:pPr>
    </w:p>
    <w:p w:rsidR="00883185" w:rsidRDefault="00883185" w:rsidP="00883185">
      <w:pPr>
        <w:spacing w:line="360" w:lineRule="auto"/>
        <w:jc w:val="right"/>
        <w:rPr>
          <w:rFonts w:cs="David"/>
          <w:b/>
          <w:bCs/>
          <w:rtl/>
        </w:rPr>
      </w:pPr>
      <w:r w:rsidRPr="00883185">
        <w:rPr>
          <w:rFonts w:cs="David"/>
          <w:b/>
          <w:bCs/>
          <w:u w:val="single"/>
          <w:rtl/>
        </w:rPr>
        <w:t>הרצאות אורחים וסיורים</w:t>
      </w:r>
    </w:p>
    <w:p w:rsidR="00883185" w:rsidRPr="000D6E23" w:rsidRDefault="00883185" w:rsidP="00883185">
      <w:pPr>
        <w:spacing w:line="360" w:lineRule="auto"/>
        <w:jc w:val="right"/>
        <w:rPr>
          <w:rFonts w:cs="David"/>
          <w:rtl/>
        </w:rPr>
      </w:pPr>
      <w:r>
        <w:rPr>
          <w:rFonts w:cs="David" w:hint="cs"/>
          <w:u w:val="single"/>
          <w:rtl/>
        </w:rPr>
        <w:t>סיור</w:t>
      </w:r>
      <w:r w:rsidRPr="000D6E23">
        <w:rPr>
          <w:rFonts w:cs="David" w:hint="cs"/>
          <w:u w:val="single"/>
          <w:rtl/>
        </w:rPr>
        <w:t>ים</w:t>
      </w:r>
      <w:r>
        <w:rPr>
          <w:rFonts w:cs="David" w:hint="cs"/>
          <w:rtl/>
        </w:rPr>
        <w:t>: הסטודנטים מחו</w:t>
      </w:r>
      <w:r w:rsidRPr="000D6E23">
        <w:rPr>
          <w:rFonts w:cs="David" w:hint="cs"/>
          <w:rtl/>
        </w:rPr>
        <w:t>יבים להשתתף בשלושה סיורים לפחות במהלך התואר.</w:t>
      </w:r>
    </w:p>
    <w:p w:rsidR="00883185" w:rsidRDefault="00883185" w:rsidP="00D7454D">
      <w:pPr>
        <w:spacing w:line="360" w:lineRule="auto"/>
        <w:jc w:val="right"/>
        <w:rPr>
          <w:rFonts w:cs="David"/>
        </w:rPr>
      </w:pPr>
      <w:r w:rsidRPr="000D6E23">
        <w:rPr>
          <w:rFonts w:cs="David" w:hint="cs"/>
          <w:u w:val="single"/>
          <w:rtl/>
        </w:rPr>
        <w:t>מפגשי פורום</w:t>
      </w:r>
      <w:r>
        <w:rPr>
          <w:rFonts w:cs="David" w:hint="cs"/>
          <w:rtl/>
        </w:rPr>
        <w:t>: הסטודנטים מחו</w:t>
      </w:r>
      <w:r w:rsidRPr="000D6E23">
        <w:rPr>
          <w:rFonts w:cs="David" w:hint="cs"/>
          <w:rtl/>
        </w:rPr>
        <w:t>יבים להשתתף בכל שנת לימוד במפגשי פורום התכנית. מדי שנה מתקיימים 6-7 מפגשים, בימי ש</w:t>
      </w:r>
      <w:r w:rsidR="00D7454D">
        <w:rPr>
          <w:rFonts w:cs="David" w:hint="cs"/>
          <w:rtl/>
        </w:rPr>
        <w:t xml:space="preserve">לישי </w:t>
      </w:r>
      <w:r w:rsidR="00E823C6">
        <w:rPr>
          <w:rFonts w:cs="David" w:hint="cs"/>
          <w:rtl/>
        </w:rPr>
        <w:t xml:space="preserve">סמסטר א' </w:t>
      </w:r>
      <w:r w:rsidRPr="000D6E23">
        <w:rPr>
          <w:rFonts w:cs="David" w:hint="cs"/>
          <w:rtl/>
        </w:rPr>
        <w:t>בין השעות</w:t>
      </w:r>
      <w:r w:rsidR="00E823C6">
        <w:rPr>
          <w:rFonts w:cs="David" w:hint="cs"/>
          <w:rtl/>
        </w:rPr>
        <w:t xml:space="preserve"> 18-20 וסמסטר ב' בין השעות 16-18.</w:t>
      </w:r>
    </w:p>
    <w:p w:rsidR="00883185" w:rsidRPr="000D6E23" w:rsidRDefault="00883185" w:rsidP="00883185">
      <w:pPr>
        <w:spacing w:line="360" w:lineRule="auto"/>
        <w:jc w:val="right"/>
        <w:rPr>
          <w:rFonts w:cs="David"/>
        </w:rPr>
      </w:pPr>
      <w:r>
        <w:rPr>
          <w:rFonts w:cs="David" w:hint="cs"/>
          <w:rtl/>
        </w:rPr>
        <w:t>ההשתתפות בהרצאות ובסיורים הינה חובה במהלך התואר ומזכה ב-0.5 נק"ז בכל סמסטר, סה"כ 2 נק"ז בתואר. (מופיע בקורסי החובה, להלן).</w:t>
      </w:r>
    </w:p>
    <w:p w:rsidR="00883185" w:rsidRDefault="00883185" w:rsidP="00883185">
      <w:pPr>
        <w:spacing w:line="360" w:lineRule="auto"/>
        <w:jc w:val="right"/>
        <w:rPr>
          <w:rFonts w:cs="David"/>
          <w:b/>
          <w:bCs/>
          <w:u w:val="single"/>
          <w:rtl/>
        </w:rPr>
      </w:pPr>
      <w:r w:rsidRPr="000D6E23">
        <w:rPr>
          <w:rFonts w:cs="David" w:hint="cs"/>
          <w:b/>
          <w:bCs/>
          <w:u w:val="single"/>
          <w:rtl/>
        </w:rPr>
        <w:t>בחינת גמר</w:t>
      </w:r>
    </w:p>
    <w:p w:rsidR="00883185" w:rsidRPr="000D6E23" w:rsidRDefault="00883185" w:rsidP="00883185">
      <w:pPr>
        <w:spacing w:line="360" w:lineRule="auto"/>
        <w:jc w:val="right"/>
        <w:rPr>
          <w:rFonts w:cs="David"/>
          <w:rtl/>
        </w:rPr>
      </w:pPr>
      <w:r>
        <w:rPr>
          <w:rFonts w:cs="David" w:hint="cs"/>
          <w:rtl/>
        </w:rPr>
        <w:t>סטודנטים בנתיב כללי מחוי</w:t>
      </w:r>
      <w:r w:rsidR="00570F4A">
        <w:rPr>
          <w:rFonts w:cs="David" w:hint="cs"/>
          <w:rtl/>
        </w:rPr>
        <w:t xml:space="preserve">בים </w:t>
      </w:r>
      <w:r w:rsidRPr="000D6E23">
        <w:rPr>
          <w:rFonts w:cs="David" w:hint="cs"/>
          <w:rtl/>
        </w:rPr>
        <w:t xml:space="preserve">בהשתתפות בבחינת גמר. </w:t>
      </w:r>
    </w:p>
    <w:p w:rsidR="00883185" w:rsidRDefault="00883185" w:rsidP="00883185">
      <w:pPr>
        <w:spacing w:line="360" w:lineRule="auto"/>
        <w:jc w:val="right"/>
        <w:rPr>
          <w:rFonts w:cs="David"/>
          <w:rtl/>
        </w:rPr>
      </w:pPr>
      <w:r w:rsidRPr="000D6E23">
        <w:rPr>
          <w:rFonts w:cs="David" w:hint="cs"/>
          <w:rtl/>
        </w:rPr>
        <w:t>ניתן להיבחן בבחינת גמר רק עם סיום חובות השמיעה לתואר בתום השנה השנייה ללימודים (לא יאוחר מ-3</w:t>
      </w:r>
      <w:r>
        <w:rPr>
          <w:rFonts w:cs="David" w:hint="cs"/>
          <w:rtl/>
        </w:rPr>
        <w:t xml:space="preserve">1.12 בשנה השנייה ללימודים). </w:t>
      </w:r>
    </w:p>
    <w:p w:rsidR="00883185" w:rsidRDefault="00883185" w:rsidP="00883185">
      <w:pPr>
        <w:spacing w:line="360" w:lineRule="auto"/>
        <w:jc w:val="right"/>
        <w:rPr>
          <w:rFonts w:cs="David"/>
          <w:rtl/>
        </w:rPr>
      </w:pPr>
      <w:r>
        <w:rPr>
          <w:rFonts w:cs="David" w:hint="cs"/>
          <w:rtl/>
        </w:rPr>
        <w:t xml:space="preserve">ציון עובר בבחינה הינו 75. </w:t>
      </w:r>
    </w:p>
    <w:p w:rsidR="00F00422" w:rsidRDefault="00883185" w:rsidP="00883185">
      <w:pPr>
        <w:spacing w:line="360" w:lineRule="auto"/>
        <w:jc w:val="right"/>
        <w:rPr>
          <w:rFonts w:cs="David"/>
          <w:rtl/>
        </w:rPr>
      </w:pPr>
      <w:r>
        <w:rPr>
          <w:rFonts w:cs="David" w:hint="cs"/>
          <w:rtl/>
        </w:rPr>
        <w:t>הבחינה מהווה 15% מהציון הסופי בתואר</w:t>
      </w:r>
      <w:r w:rsidR="00F00422">
        <w:rPr>
          <w:rFonts w:cs="David" w:hint="cs"/>
          <w:rtl/>
        </w:rPr>
        <w:t>.</w:t>
      </w:r>
    </w:p>
    <w:p w:rsidR="00F00422" w:rsidRDefault="00F00422" w:rsidP="00F00422">
      <w:pPr>
        <w:spacing w:line="360" w:lineRule="auto"/>
        <w:jc w:val="center"/>
        <w:rPr>
          <w:rFonts w:cs="David"/>
          <w:b/>
          <w:bCs/>
          <w:sz w:val="28"/>
          <w:szCs w:val="28"/>
          <w:u w:val="single"/>
        </w:rPr>
      </w:pPr>
    </w:p>
    <w:p w:rsidR="00F00422" w:rsidRPr="000D6E23" w:rsidRDefault="00F00422" w:rsidP="00F00422">
      <w:pPr>
        <w:spacing w:line="360" w:lineRule="auto"/>
        <w:jc w:val="center"/>
        <w:rPr>
          <w:rFonts w:cs="David"/>
          <w:b/>
          <w:bCs/>
          <w:sz w:val="28"/>
          <w:szCs w:val="28"/>
          <w:u w:val="single"/>
          <w:rtl/>
        </w:rPr>
      </w:pPr>
      <w:r w:rsidRPr="000D6E23">
        <w:rPr>
          <w:rFonts w:cs="David" w:hint="cs"/>
          <w:b/>
          <w:bCs/>
          <w:sz w:val="28"/>
          <w:szCs w:val="28"/>
          <w:u w:val="single"/>
          <w:rtl/>
        </w:rPr>
        <w:t>תכנית הלימודים כפופה לשינויים</w:t>
      </w:r>
    </w:p>
    <w:sectPr w:rsidR="00F00422" w:rsidRPr="000D6E23" w:rsidSect="00F00422">
      <w:pgSz w:w="11906" w:h="16838"/>
      <w:pgMar w:top="1134" w:right="1800" w:bottom="426"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85"/>
    <w:rsid w:val="000E1CAD"/>
    <w:rsid w:val="000F4BCB"/>
    <w:rsid w:val="00123DB7"/>
    <w:rsid w:val="00172480"/>
    <w:rsid w:val="00326D7C"/>
    <w:rsid w:val="00370959"/>
    <w:rsid w:val="00482698"/>
    <w:rsid w:val="004B11F3"/>
    <w:rsid w:val="00570F4A"/>
    <w:rsid w:val="006448E5"/>
    <w:rsid w:val="006E25A2"/>
    <w:rsid w:val="007F4174"/>
    <w:rsid w:val="00883185"/>
    <w:rsid w:val="009B5599"/>
    <w:rsid w:val="009D38F9"/>
    <w:rsid w:val="00D27FBE"/>
    <w:rsid w:val="00D563EE"/>
    <w:rsid w:val="00D7454D"/>
    <w:rsid w:val="00D96A41"/>
    <w:rsid w:val="00E10630"/>
    <w:rsid w:val="00E823C6"/>
    <w:rsid w:val="00F00422"/>
    <w:rsid w:val="00F07BF5"/>
    <w:rsid w:val="00F231DF"/>
    <w:rsid w:val="00F62D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185"/>
    <w:rPr>
      <w:rFonts w:eastAsia="Times New Roman"/>
      <w:sz w:val="24"/>
      <w:szCs w:val="24"/>
    </w:rPr>
  </w:style>
  <w:style w:type="paragraph" w:styleId="1">
    <w:name w:val="heading 1"/>
    <w:basedOn w:val="a"/>
    <w:next w:val="a"/>
    <w:qFormat/>
    <w:rsid w:val="00883185"/>
    <w:pPr>
      <w:keepNext/>
      <w:bidi/>
      <w:spacing w:line="260" w:lineRule="exact"/>
      <w:jc w:val="both"/>
      <w:outlineLvl w:val="0"/>
    </w:pPr>
    <w:rPr>
      <w:rFonts w:cs="David"/>
      <w:b/>
      <w:bCs/>
      <w:spacing w:val="12"/>
      <w:kern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185"/>
    <w:rPr>
      <w:rFonts w:eastAsia="Times New Roman"/>
      <w:sz w:val="24"/>
      <w:szCs w:val="24"/>
    </w:rPr>
  </w:style>
  <w:style w:type="paragraph" w:styleId="1">
    <w:name w:val="heading 1"/>
    <w:basedOn w:val="a"/>
    <w:next w:val="a"/>
    <w:qFormat/>
    <w:rsid w:val="00883185"/>
    <w:pPr>
      <w:keepNext/>
      <w:bidi/>
      <w:spacing w:line="260" w:lineRule="exact"/>
      <w:jc w:val="both"/>
      <w:outlineLvl w:val="0"/>
    </w:pPr>
    <w:rPr>
      <w:rFonts w:cs="David"/>
      <w:b/>
      <w:bCs/>
      <w:spacing w:val="12"/>
      <w:kern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3072</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תואר שני בתכנית לניהול וישוב סכסוכים</vt:lpstr>
    </vt:vector>
  </TitlesOfParts>
  <Company>user</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תואר שני בתכנית לניהול וישוב סכסוכים</dc:title>
  <dc:creator>MDHR User</dc:creator>
  <cp:lastModifiedBy>יפעת אברהם</cp:lastModifiedBy>
  <cp:revision>4</cp:revision>
  <cp:lastPrinted>2017-09-05T06:28:00Z</cp:lastPrinted>
  <dcterms:created xsi:type="dcterms:W3CDTF">2019-06-30T11:42:00Z</dcterms:created>
  <dcterms:modified xsi:type="dcterms:W3CDTF">2019-07-09T08:52:00Z</dcterms:modified>
</cp:coreProperties>
</file>