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E" w:rsidRDefault="00D10283" w:rsidP="009511A1">
      <w:pPr>
        <w:jc w:val="center"/>
        <w:rPr>
          <w:rtl/>
        </w:rPr>
      </w:pPr>
      <w:r>
        <w:rPr>
          <w:rFonts w:hint="cs"/>
          <w:rtl/>
        </w:rPr>
        <w:t>אוניברסיטת בן גוריון בנגב</w:t>
      </w:r>
    </w:p>
    <w:p w:rsidR="00A64F13" w:rsidRDefault="00A64F13" w:rsidP="009511A1">
      <w:pPr>
        <w:jc w:val="center"/>
        <w:rPr>
          <w:rtl/>
        </w:rPr>
      </w:pPr>
      <w:r>
        <w:rPr>
          <w:rFonts w:hint="cs"/>
          <w:rtl/>
        </w:rPr>
        <w:t>מרכז לשרותי מחקר פרקליני</w:t>
      </w:r>
    </w:p>
    <w:p w:rsidR="00374407" w:rsidRDefault="00D10283" w:rsidP="00A63A61">
      <w:pPr>
        <w:jc w:val="center"/>
        <w:rPr>
          <w:b/>
          <w:bCs/>
          <w:sz w:val="28"/>
          <w:szCs w:val="28"/>
          <w:u w:val="single"/>
        </w:rPr>
      </w:pPr>
      <w:r w:rsidRPr="00931CBB">
        <w:rPr>
          <w:rFonts w:hint="cs"/>
          <w:b/>
          <w:bCs/>
          <w:sz w:val="28"/>
          <w:szCs w:val="28"/>
          <w:u w:val="single"/>
          <w:rtl/>
        </w:rPr>
        <w:t xml:space="preserve">מדיניות והנחיות </w:t>
      </w:r>
      <w:r w:rsidR="00A63A61">
        <w:rPr>
          <w:rFonts w:hint="cs"/>
          <w:b/>
          <w:bCs/>
          <w:sz w:val="28"/>
          <w:szCs w:val="28"/>
          <w:u w:val="single"/>
          <w:rtl/>
        </w:rPr>
        <w:t>לניסויי שדה בחוליתנים</w:t>
      </w:r>
      <w:r w:rsidR="00374407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E215B1" w:rsidRPr="009511A1" w:rsidRDefault="00CF350B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 xml:space="preserve">רקע: </w:t>
      </w:r>
    </w:p>
    <w:p w:rsidR="004F44FD" w:rsidRDefault="004E50CA" w:rsidP="00BF7D39">
      <w:pPr>
        <w:rPr>
          <w:rFonts w:hint="cs"/>
          <w:rtl/>
        </w:rPr>
      </w:pPr>
      <w:r>
        <w:rPr>
          <w:rFonts w:hint="cs"/>
          <w:rtl/>
        </w:rPr>
        <w:t xml:space="preserve">ניסוי בחיות בר </w:t>
      </w:r>
      <w:r w:rsidR="00BF7D39">
        <w:rPr>
          <w:rFonts w:hint="cs"/>
          <w:rtl/>
        </w:rPr>
        <w:t>הנם</w:t>
      </w:r>
      <w:r>
        <w:rPr>
          <w:rFonts w:hint="cs"/>
          <w:rtl/>
        </w:rPr>
        <w:t xml:space="preserve"> כל פעולה </w:t>
      </w:r>
      <w:r w:rsidR="004B399F">
        <w:rPr>
          <w:rFonts w:hint="cs"/>
          <w:rtl/>
        </w:rPr>
        <w:t xml:space="preserve">שמעבר לתצפית על בע"ח בסביבתם הטבעית. ניסוי כולל אבל לא מוגבל להאכלה, לכידה, סימון, הפרעה לבית הגידול, החזקה בשבי וביצוע מניפולציות פולשניות. </w:t>
      </w:r>
      <w:r w:rsidR="004F44FD">
        <w:rPr>
          <w:rFonts w:hint="cs"/>
          <w:rtl/>
        </w:rPr>
        <w:t xml:space="preserve">ניסויים בחיות בר, מקומיות או אקזוטיות מחייבים תיאומים בין גורמים רבים. </w:t>
      </w:r>
      <w:r>
        <w:rPr>
          <w:rFonts w:hint="cs"/>
          <w:rtl/>
        </w:rPr>
        <w:t>רשות הטבע והגנים (רט"ג) מודאים שיש הצדקה מדעית למחקר ומעריכים את השפעת  הפרויקט על הטבע ועל אוכלוסיית בע"ח הנבדקת.</w:t>
      </w:r>
      <w:r w:rsidR="004B399F">
        <w:rPr>
          <w:rFonts w:hint="cs"/>
          <w:rtl/>
        </w:rPr>
        <w:t xml:space="preserve"> משרד החקלאות אחראי לשמירה על בריאות הציבור ועל משק החי ממחלות שמועברות ע"י בע"ח ולכן מעורב בכל יבוא של בע"ח.</w:t>
      </w:r>
    </w:p>
    <w:p w:rsidR="00462D27" w:rsidRPr="009511A1" w:rsidRDefault="00462D27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מדיניות</w:t>
      </w:r>
      <w:r w:rsidR="00E05CD4" w:rsidRPr="009511A1">
        <w:rPr>
          <w:rFonts w:hint="cs"/>
          <w:b/>
          <w:bCs/>
          <w:sz w:val="24"/>
          <w:szCs w:val="24"/>
          <w:u w:val="single"/>
          <w:rtl/>
        </w:rPr>
        <w:t xml:space="preserve"> אוניברסיטת בן גוריון</w:t>
      </w:r>
      <w:r w:rsidRPr="009511A1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4E50CA" w:rsidRDefault="004E50CA" w:rsidP="004E50CA">
      <w:pPr>
        <w:rPr>
          <w:rFonts w:hint="cs"/>
          <w:rtl/>
        </w:rPr>
      </w:pPr>
      <w:r>
        <w:rPr>
          <w:rFonts w:hint="cs"/>
          <w:rtl/>
        </w:rPr>
        <w:t>חובה לקבל היתר הועדה האוניברסיטאית לניסויים בבע"ח לפרויקט.</w:t>
      </w:r>
    </w:p>
    <w:p w:rsidR="004B399F" w:rsidRDefault="004B399F" w:rsidP="004E50CA">
      <w:pPr>
        <w:rPr>
          <w:rFonts w:hint="cs"/>
          <w:rtl/>
        </w:rPr>
      </w:pPr>
      <w:r>
        <w:rPr>
          <w:rFonts w:hint="cs"/>
          <w:rtl/>
        </w:rPr>
        <w:t>במקרה שקיים סיכון מיוחד חובה לקבל אישור והנחיות מבטיחות ביולוגית לגבי עבודה בטוחה עם החיות.</w:t>
      </w:r>
    </w:p>
    <w:p w:rsidR="004E50CA" w:rsidRDefault="004E50CA" w:rsidP="004E50CA">
      <w:pPr>
        <w:rPr>
          <w:rFonts w:hint="cs"/>
          <w:rtl/>
        </w:rPr>
      </w:pPr>
      <w:r>
        <w:rPr>
          <w:rFonts w:hint="cs"/>
          <w:rtl/>
        </w:rPr>
        <w:t xml:space="preserve">חובה לקבל ולהחזיק היתר רט"ג בתוקף לכל אורך הניסוי. </w:t>
      </w:r>
    </w:p>
    <w:p w:rsidR="00EA305E" w:rsidRDefault="004E50CA" w:rsidP="004B399F">
      <w:pPr>
        <w:rPr>
          <w:rFonts w:hint="cs"/>
          <w:rtl/>
        </w:rPr>
      </w:pPr>
      <w:r>
        <w:rPr>
          <w:rFonts w:hint="cs"/>
          <w:rtl/>
        </w:rPr>
        <w:t xml:space="preserve">לחיות בר אקזוטיות </w:t>
      </w:r>
      <w:r w:rsidR="004B399F">
        <w:rPr>
          <w:rFonts w:hint="cs"/>
          <w:rtl/>
        </w:rPr>
        <w:t>חובה היתר</w:t>
      </w:r>
      <w:r>
        <w:rPr>
          <w:rFonts w:hint="cs"/>
          <w:rtl/>
        </w:rPr>
        <w:t xml:space="preserve"> יבוא ממשרד החקלאות. </w:t>
      </w:r>
    </w:p>
    <w:p w:rsidR="009511A1" w:rsidRDefault="009511A1" w:rsidP="009511A1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הנחיות:</w:t>
      </w:r>
      <w:bookmarkStart w:id="0" w:name="_GoBack"/>
      <w:bookmarkEnd w:id="0"/>
    </w:p>
    <w:p w:rsidR="004B399F" w:rsidRPr="00BF7D39" w:rsidRDefault="004B399F" w:rsidP="00740734">
      <w:pPr>
        <w:rPr>
          <w:rFonts w:hint="cs"/>
          <w:rtl/>
        </w:rPr>
      </w:pPr>
      <w:r w:rsidRPr="00BF7D39">
        <w:rPr>
          <w:rFonts w:hint="cs"/>
          <w:rtl/>
        </w:rPr>
        <w:t>יבוא בע"ח כולל הגשת בקשה להיתרים יעשה רק דרך הוטרינר המוסדי ועל ידו.</w:t>
      </w:r>
    </w:p>
    <w:p w:rsidR="00983EDF" w:rsidRPr="00BF7D39" w:rsidRDefault="004B399F" w:rsidP="00740734">
      <w:pPr>
        <w:rPr>
          <w:rFonts w:hint="cs"/>
          <w:rtl/>
        </w:rPr>
      </w:pPr>
      <w:r w:rsidRPr="00BF7D39">
        <w:rPr>
          <w:rFonts w:hint="cs"/>
          <w:rtl/>
        </w:rPr>
        <w:t xml:space="preserve">על החוקר להיועץ עם מומחים בתחום ועם הוטרינר המוסדי ועם המקורות הר"מ לגבי לכידה, אחזקה, סימון, טשטוש, הרדמה, ניתוח, התאוששות, הובלה, שחרור והמתה. </w:t>
      </w:r>
    </w:p>
    <w:p w:rsidR="004B399F" w:rsidRPr="00BF7D39" w:rsidRDefault="004B399F" w:rsidP="00740734">
      <w:pPr>
        <w:rPr>
          <w:rtl/>
        </w:rPr>
      </w:pPr>
      <w:r w:rsidRPr="00BF7D39">
        <w:rPr>
          <w:rFonts w:hint="cs"/>
          <w:rtl/>
        </w:rPr>
        <w:t>תוכנית לגבי שיקום חיות בר והשבה לטבע אם ניתן צריכה להופיע בבקשה לועדה האתית לניסוי.</w:t>
      </w:r>
    </w:p>
    <w:p w:rsidR="00740734" w:rsidRPr="00931CBB" w:rsidRDefault="00740734" w:rsidP="00740734">
      <w:pPr>
        <w:rPr>
          <w:b/>
          <w:bCs/>
          <w:sz w:val="24"/>
          <w:szCs w:val="24"/>
          <w:u w:val="single"/>
          <w:rtl/>
        </w:rPr>
      </w:pPr>
      <w:r w:rsidRPr="00931CBB">
        <w:rPr>
          <w:rFonts w:hint="cs"/>
          <w:b/>
          <w:bCs/>
          <w:sz w:val="24"/>
          <w:szCs w:val="24"/>
          <w:u w:val="single"/>
          <w:rtl/>
        </w:rPr>
        <w:t>מקורות:</w:t>
      </w:r>
    </w:p>
    <w:p w:rsidR="00047776" w:rsidRDefault="00047776" w:rsidP="00047776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047776">
        <w:rPr>
          <w:sz w:val="24"/>
          <w:szCs w:val="24"/>
        </w:rPr>
        <w:t>The Guide for the care and use of laboratory animals, NRC 2011.</w:t>
      </w:r>
    </w:p>
    <w:p w:rsidR="00047776" w:rsidRDefault="00E14A7F" w:rsidP="00E14A7F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E14A7F">
        <w:rPr>
          <w:sz w:val="24"/>
          <w:szCs w:val="24"/>
        </w:rPr>
        <w:t>Guidelines to</w:t>
      </w:r>
      <w:r>
        <w:rPr>
          <w:sz w:val="24"/>
          <w:szCs w:val="24"/>
        </w:rPr>
        <w:t xml:space="preserve"> </w:t>
      </w:r>
      <w:r w:rsidRPr="00E14A7F">
        <w:rPr>
          <w:sz w:val="24"/>
          <w:szCs w:val="24"/>
        </w:rPr>
        <w:t>the use of wild birds in research</w:t>
      </w:r>
      <w:r>
        <w:rPr>
          <w:sz w:val="24"/>
          <w:szCs w:val="24"/>
        </w:rPr>
        <w:t xml:space="preserve">, </w:t>
      </w:r>
      <w:r w:rsidRPr="00E14A7F">
        <w:rPr>
          <w:sz w:val="24"/>
          <w:szCs w:val="24"/>
        </w:rPr>
        <w:t xml:space="preserve">the ornithological council, </w:t>
      </w:r>
      <w:r>
        <w:rPr>
          <w:sz w:val="24"/>
          <w:szCs w:val="24"/>
        </w:rPr>
        <w:t>2010.</w:t>
      </w:r>
    </w:p>
    <w:p w:rsidR="00E14A7F" w:rsidRPr="00E14A7F" w:rsidRDefault="00E14A7F" w:rsidP="00E14A7F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E14A7F">
        <w:rPr>
          <w:sz w:val="24"/>
          <w:szCs w:val="24"/>
        </w:rPr>
        <w:t>Guidelines</w:t>
      </w:r>
      <w:r>
        <w:rPr>
          <w:rFonts w:cs="Arial" w:hint="cs"/>
          <w:sz w:val="24"/>
          <w:szCs w:val="24"/>
          <w:rtl/>
        </w:rPr>
        <w:t xml:space="preserve"> </w:t>
      </w:r>
      <w:r w:rsidRPr="00E14A7F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E14A7F">
        <w:rPr>
          <w:sz w:val="24"/>
          <w:szCs w:val="24"/>
        </w:rPr>
        <w:t>The Use of Fishes in Research</w:t>
      </w:r>
      <w:r>
        <w:rPr>
          <w:sz w:val="24"/>
          <w:szCs w:val="24"/>
        </w:rPr>
        <w:t>, 2003</w:t>
      </w:r>
    </w:p>
    <w:p w:rsidR="00E14A7F" w:rsidRPr="00E14A7F" w:rsidRDefault="00E14A7F" w:rsidP="00E14A7F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E14A7F">
        <w:rPr>
          <w:sz w:val="24"/>
          <w:szCs w:val="24"/>
        </w:rPr>
        <w:t xml:space="preserve">Guidelines of the American Society of </w:t>
      </w:r>
      <w:proofErr w:type="spellStart"/>
      <w:r w:rsidRPr="00E14A7F">
        <w:rPr>
          <w:sz w:val="24"/>
          <w:szCs w:val="24"/>
        </w:rPr>
        <w:t>Mammalogists</w:t>
      </w:r>
      <w:proofErr w:type="spellEnd"/>
      <w:r w:rsidRPr="00E14A7F">
        <w:rPr>
          <w:sz w:val="24"/>
          <w:szCs w:val="24"/>
        </w:rPr>
        <w:t xml:space="preserve"> for the use of wild</w:t>
      </w:r>
    </w:p>
    <w:p w:rsidR="00E14A7F" w:rsidRDefault="00E14A7F" w:rsidP="00E14A7F">
      <w:pPr>
        <w:pStyle w:val="ListParagraph"/>
        <w:bidi w:val="0"/>
        <w:rPr>
          <w:sz w:val="24"/>
          <w:szCs w:val="24"/>
        </w:rPr>
      </w:pPr>
      <w:proofErr w:type="gramStart"/>
      <w:r w:rsidRPr="00E14A7F">
        <w:rPr>
          <w:sz w:val="24"/>
          <w:szCs w:val="24"/>
        </w:rPr>
        <w:t>mammals</w:t>
      </w:r>
      <w:proofErr w:type="gramEnd"/>
      <w:r w:rsidRPr="00E14A7F">
        <w:rPr>
          <w:sz w:val="24"/>
          <w:szCs w:val="24"/>
        </w:rPr>
        <w:t xml:space="preserve"> in research</w:t>
      </w:r>
      <w:r>
        <w:rPr>
          <w:sz w:val="24"/>
          <w:szCs w:val="24"/>
        </w:rPr>
        <w:t xml:space="preserve">, </w:t>
      </w:r>
      <w:r w:rsidRPr="00E14A7F">
        <w:rPr>
          <w:sz w:val="24"/>
          <w:szCs w:val="24"/>
        </w:rPr>
        <w:t>RS. Sikes, WL. Gannon</w:t>
      </w:r>
      <w:r>
        <w:rPr>
          <w:sz w:val="24"/>
          <w:szCs w:val="24"/>
        </w:rPr>
        <w:t xml:space="preserve">, </w:t>
      </w:r>
      <w:r w:rsidRPr="00E14A7F">
        <w:rPr>
          <w:sz w:val="24"/>
          <w:szCs w:val="24"/>
        </w:rPr>
        <w:t xml:space="preserve">Journal of </w:t>
      </w:r>
      <w:proofErr w:type="spellStart"/>
      <w:r w:rsidRPr="00E14A7F">
        <w:rPr>
          <w:sz w:val="24"/>
          <w:szCs w:val="24"/>
        </w:rPr>
        <w:t>Mammalogy</w:t>
      </w:r>
      <w:proofErr w:type="spellEnd"/>
      <w:r w:rsidRPr="00E14A7F">
        <w:rPr>
          <w:sz w:val="24"/>
          <w:szCs w:val="24"/>
        </w:rPr>
        <w:t>, 92(1):235–253, 2011</w:t>
      </w:r>
      <w:r>
        <w:rPr>
          <w:sz w:val="24"/>
          <w:szCs w:val="24"/>
        </w:rPr>
        <w:t>.</w:t>
      </w:r>
    </w:p>
    <w:p w:rsidR="00BF7D39" w:rsidRPr="00BF7D39" w:rsidRDefault="00BF7D39" w:rsidP="00BF7D39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BF7D39">
        <w:rPr>
          <w:sz w:val="24"/>
          <w:szCs w:val="24"/>
        </w:rPr>
        <w:t>Guidelines for use of live amphibians and reptiles in field and</w:t>
      </w:r>
      <w:r>
        <w:rPr>
          <w:sz w:val="24"/>
          <w:szCs w:val="24"/>
        </w:rPr>
        <w:t xml:space="preserve"> l</w:t>
      </w:r>
      <w:r w:rsidRPr="00BF7D39">
        <w:rPr>
          <w:sz w:val="24"/>
          <w:szCs w:val="24"/>
        </w:rPr>
        <w:t>aboratory research</w:t>
      </w:r>
      <w:r>
        <w:rPr>
          <w:sz w:val="24"/>
          <w:szCs w:val="24"/>
        </w:rPr>
        <w:t>, 2004.</w:t>
      </w:r>
    </w:p>
    <w:p w:rsidR="00E14A7F" w:rsidRPr="00E14A7F" w:rsidRDefault="00E14A7F" w:rsidP="00BF7D39">
      <w:pPr>
        <w:pStyle w:val="ListParagraph"/>
        <w:bidi w:val="0"/>
        <w:rPr>
          <w:rFonts w:hint="cs"/>
          <w:sz w:val="24"/>
          <w:szCs w:val="24"/>
          <w:rtl/>
        </w:rPr>
      </w:pPr>
    </w:p>
    <w:sectPr w:rsidR="00E14A7F" w:rsidRPr="00E14A7F" w:rsidSect="0074415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7F" w:rsidRDefault="00E14A7F" w:rsidP="00CB54DA">
      <w:pPr>
        <w:spacing w:after="0" w:line="240" w:lineRule="auto"/>
      </w:pPr>
      <w:r>
        <w:separator/>
      </w:r>
    </w:p>
  </w:endnote>
  <w:endnote w:type="continuationSeparator" w:id="0">
    <w:p w:rsidR="00E14A7F" w:rsidRDefault="00E14A7F" w:rsidP="00C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7F" w:rsidRDefault="00E14A7F">
    <w:pPr>
      <w:pStyle w:val="Footer"/>
    </w:pPr>
    <w:r>
      <w:rPr>
        <w:rFonts w:hint="cs"/>
        <w:rtl/>
      </w:rPr>
      <w:t>‏</w:t>
    </w:r>
    <w:r>
      <w:rPr>
        <w:rtl/>
      </w:rPr>
      <w:t>27/08/2013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7F" w:rsidRDefault="00E14A7F" w:rsidP="00CB54DA">
      <w:pPr>
        <w:spacing w:after="0" w:line="240" w:lineRule="auto"/>
      </w:pPr>
      <w:r>
        <w:separator/>
      </w:r>
    </w:p>
  </w:footnote>
  <w:footnote w:type="continuationSeparator" w:id="0">
    <w:p w:rsidR="00E14A7F" w:rsidRDefault="00E14A7F" w:rsidP="00CB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99"/>
    <w:multiLevelType w:val="hybridMultilevel"/>
    <w:tmpl w:val="5CB6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CFA"/>
    <w:multiLevelType w:val="hybridMultilevel"/>
    <w:tmpl w:val="5264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3"/>
    <w:rsid w:val="00047776"/>
    <w:rsid w:val="003146D9"/>
    <w:rsid w:val="00326DA3"/>
    <w:rsid w:val="0035393E"/>
    <w:rsid w:val="00374407"/>
    <w:rsid w:val="00462D27"/>
    <w:rsid w:val="004B399F"/>
    <w:rsid w:val="004E50CA"/>
    <w:rsid w:val="004F44FD"/>
    <w:rsid w:val="005D4BFB"/>
    <w:rsid w:val="007017AA"/>
    <w:rsid w:val="007100B7"/>
    <w:rsid w:val="00740734"/>
    <w:rsid w:val="00744156"/>
    <w:rsid w:val="00843ED6"/>
    <w:rsid w:val="008B3751"/>
    <w:rsid w:val="00931CBB"/>
    <w:rsid w:val="009511A1"/>
    <w:rsid w:val="00983EDF"/>
    <w:rsid w:val="00A12E2E"/>
    <w:rsid w:val="00A6005C"/>
    <w:rsid w:val="00A63A61"/>
    <w:rsid w:val="00A64F13"/>
    <w:rsid w:val="00BF7D39"/>
    <w:rsid w:val="00C169F5"/>
    <w:rsid w:val="00C46CA9"/>
    <w:rsid w:val="00C924A7"/>
    <w:rsid w:val="00C9305F"/>
    <w:rsid w:val="00CB54DA"/>
    <w:rsid w:val="00CF350B"/>
    <w:rsid w:val="00D10283"/>
    <w:rsid w:val="00D208B0"/>
    <w:rsid w:val="00E05CD4"/>
    <w:rsid w:val="00E14A7F"/>
    <w:rsid w:val="00E215B1"/>
    <w:rsid w:val="00E90A5E"/>
    <w:rsid w:val="00EA305E"/>
    <w:rsid w:val="00FE1A09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5RW434VQ3H3S-1090-47</_dlc_DocId>
    <_dlc_DocIdUrl xmlns="3fd1f8e8-d4eb-4fa9-9edf-90e13be718c2">
      <Url>https://in.bgu.ac.il/fohs/AnimalFacility/_layouts/DocIdRedir.aspx?ID=5RW434VQ3H3S-1090-47</Url>
      <Description>5RW434VQ3H3S-1090-47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02D0B-1B88-4A53-A088-0AD6778302A0}"/>
</file>

<file path=customXml/itemProps2.xml><?xml version="1.0" encoding="utf-8"?>
<ds:datastoreItem xmlns:ds="http://schemas.openxmlformats.org/officeDocument/2006/customXml" ds:itemID="{257BE4F7-2648-42C9-AAFD-52E0590EF2D3}"/>
</file>

<file path=customXml/itemProps3.xml><?xml version="1.0" encoding="utf-8"?>
<ds:datastoreItem xmlns:ds="http://schemas.openxmlformats.org/officeDocument/2006/customXml" ds:itemID="{7DEA511B-F7AA-4536-8FBC-97575C5A6720}"/>
</file>

<file path=customXml/itemProps4.xml><?xml version="1.0" encoding="utf-8"?>
<ds:datastoreItem xmlns:ds="http://schemas.openxmlformats.org/officeDocument/2006/customXml" ds:itemID="{64192A9B-8F20-44A6-B91B-8C6D6B0C4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3</cp:revision>
  <dcterms:created xsi:type="dcterms:W3CDTF">2013-08-27T12:49:00Z</dcterms:created>
  <dcterms:modified xsi:type="dcterms:W3CDTF">2013-09-01T09:46:00Z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e8dd80e8-416b-46dc-a7ed-16d12f9a0085</vt:lpwstr>
  </property>
</Properties>
</file>