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ADAC76" w14:textId="77777777" w:rsidR="00AA7E88" w:rsidRDefault="00AA7E88" w:rsidP="00AA7E88">
      <w:pPr>
        <w:bidi w:val="0"/>
        <w:spacing w:after="120" w:line="360" w:lineRule="auto"/>
        <w:jc w:val="center"/>
        <w:rPr>
          <w:rStyle w:val="authors"/>
          <w:rFonts w:asciiTheme="minorBidi" w:hAnsiTheme="minorBidi" w:cstheme="minorBidi"/>
          <w:b/>
          <w:bCs/>
          <w:color w:val="000000" w:themeColor="text1"/>
          <w:sz w:val="26"/>
          <w:szCs w:val="26"/>
          <w:u w:val="single"/>
          <w:shd w:val="clear" w:color="auto" w:fill="FFFFFF"/>
        </w:rPr>
      </w:pPr>
    </w:p>
    <w:p w14:paraId="17291750" w14:textId="6A2B2169" w:rsidR="003D5EC3" w:rsidRPr="00E56D32" w:rsidRDefault="003D5EC3" w:rsidP="00AA7E88">
      <w:pPr>
        <w:bidi w:val="0"/>
        <w:spacing w:after="120" w:line="360" w:lineRule="auto"/>
        <w:jc w:val="center"/>
        <w:rPr>
          <w:rStyle w:val="authors"/>
          <w:rFonts w:asciiTheme="minorBidi" w:hAnsiTheme="minorBidi" w:cstheme="minorBidi"/>
          <w:b/>
          <w:bCs/>
          <w:color w:val="000000" w:themeColor="text1"/>
          <w:sz w:val="40"/>
          <w:szCs w:val="40"/>
          <w:u w:val="single"/>
          <w:shd w:val="clear" w:color="auto" w:fill="FFFFFF"/>
        </w:rPr>
      </w:pPr>
      <w:r w:rsidRPr="00E56D32">
        <w:rPr>
          <w:rStyle w:val="authors"/>
          <w:rFonts w:asciiTheme="minorBidi" w:hAnsiTheme="minorBidi" w:cstheme="minorBidi"/>
          <w:b/>
          <w:bCs/>
          <w:color w:val="000000" w:themeColor="text1"/>
          <w:sz w:val="40"/>
          <w:szCs w:val="40"/>
          <w:u w:val="single"/>
          <w:shd w:val="clear" w:color="auto" w:fill="FFFFFF"/>
        </w:rPr>
        <w:t>Ritual Objects in the Medieval Middle East</w:t>
      </w:r>
    </w:p>
    <w:p w14:paraId="4CCECF6F" w14:textId="77777777" w:rsidR="00E56D32" w:rsidRDefault="00E56D32" w:rsidP="00AA7E88">
      <w:pPr>
        <w:bidi w:val="0"/>
        <w:spacing w:after="120" w:line="360" w:lineRule="auto"/>
        <w:jc w:val="center"/>
        <w:rPr>
          <w:rStyle w:val="authors"/>
          <w:rFonts w:asciiTheme="minorBidi" w:hAnsiTheme="minorBidi" w:cstheme="minorBidi"/>
          <w:color w:val="000000" w:themeColor="text1"/>
          <w:sz w:val="30"/>
          <w:szCs w:val="30"/>
          <w:shd w:val="clear" w:color="auto" w:fill="FFFFFF"/>
        </w:rPr>
      </w:pPr>
    </w:p>
    <w:p w14:paraId="1E700313" w14:textId="1B5CA912" w:rsidR="003D5EC3" w:rsidRPr="00E56D32" w:rsidRDefault="003D5EC3" w:rsidP="00E56D32">
      <w:pPr>
        <w:bidi w:val="0"/>
        <w:spacing w:after="120" w:line="360" w:lineRule="auto"/>
        <w:jc w:val="center"/>
        <w:rPr>
          <w:rStyle w:val="authors"/>
          <w:rFonts w:asciiTheme="minorBidi" w:hAnsiTheme="minorBidi" w:cstheme="minorBidi"/>
          <w:color w:val="000000" w:themeColor="text1"/>
          <w:sz w:val="38"/>
          <w:szCs w:val="38"/>
          <w:shd w:val="clear" w:color="auto" w:fill="FFFFFF"/>
        </w:rPr>
      </w:pPr>
      <w:r w:rsidRPr="00E56D32">
        <w:rPr>
          <w:rStyle w:val="authors"/>
          <w:rFonts w:asciiTheme="minorBidi" w:hAnsiTheme="minorBidi" w:cstheme="minorBidi"/>
          <w:color w:val="000000" w:themeColor="text1"/>
          <w:sz w:val="38"/>
          <w:szCs w:val="38"/>
          <w:shd w:val="clear" w:color="auto" w:fill="FFFFFF"/>
        </w:rPr>
        <w:t>BGU Workshop, May 24-27, 2021</w:t>
      </w:r>
    </w:p>
    <w:p w14:paraId="46A17F56" w14:textId="77777777" w:rsidR="00E56D32" w:rsidRDefault="00E56D32" w:rsidP="00AA7E88">
      <w:pPr>
        <w:bidi w:val="0"/>
        <w:spacing w:after="120" w:line="360" w:lineRule="auto"/>
        <w:jc w:val="both"/>
        <w:rPr>
          <w:rFonts w:asciiTheme="minorBidi" w:hAnsiTheme="minorBidi" w:cstheme="minorBidi"/>
          <w:color w:val="000000" w:themeColor="text1"/>
          <w:sz w:val="28"/>
          <w:szCs w:val="28"/>
          <w:u w:val="single"/>
        </w:rPr>
      </w:pPr>
    </w:p>
    <w:p w14:paraId="4A32AD6B" w14:textId="7990E4AB" w:rsidR="003D5EC3" w:rsidRPr="00AA7E88" w:rsidRDefault="003D5EC3" w:rsidP="00E56D32">
      <w:pPr>
        <w:bidi w:val="0"/>
        <w:spacing w:after="120" w:line="360" w:lineRule="auto"/>
        <w:jc w:val="both"/>
        <w:rPr>
          <w:rFonts w:asciiTheme="minorBidi" w:hAnsiTheme="minorBidi" w:cstheme="minorBidi"/>
          <w:color w:val="000000" w:themeColor="text1"/>
          <w:sz w:val="28"/>
          <w:szCs w:val="28"/>
        </w:rPr>
      </w:pPr>
      <w:r w:rsidRPr="00AA7E88">
        <w:rPr>
          <w:rFonts w:asciiTheme="minorBidi" w:hAnsiTheme="minorBidi" w:cstheme="minorBidi"/>
          <w:color w:val="000000" w:themeColor="text1"/>
          <w:sz w:val="28"/>
          <w:szCs w:val="28"/>
          <w:u w:val="single"/>
        </w:rPr>
        <w:t>Organizers</w:t>
      </w:r>
      <w:r w:rsidRPr="00AA7E88">
        <w:rPr>
          <w:rFonts w:asciiTheme="minorBidi" w:hAnsiTheme="minorBidi" w:cstheme="minorBidi"/>
          <w:color w:val="000000" w:themeColor="text1"/>
          <w:sz w:val="28"/>
          <w:szCs w:val="28"/>
        </w:rPr>
        <w:t xml:space="preserve">: Daniella Talmon-Heller and Jonathan </w:t>
      </w:r>
      <w:proofErr w:type="spellStart"/>
      <w:r w:rsidRPr="00AA7E88">
        <w:rPr>
          <w:rFonts w:asciiTheme="minorBidi" w:hAnsiTheme="minorBidi" w:cstheme="minorBidi"/>
          <w:color w:val="000000" w:themeColor="text1"/>
          <w:sz w:val="28"/>
          <w:szCs w:val="28"/>
        </w:rPr>
        <w:t>Brack</w:t>
      </w:r>
      <w:proofErr w:type="spellEnd"/>
      <w:r w:rsidRPr="00AA7E88">
        <w:rPr>
          <w:rFonts w:asciiTheme="minorBidi" w:hAnsiTheme="minorBidi" w:cstheme="minorBidi"/>
          <w:color w:val="000000" w:themeColor="text1"/>
          <w:sz w:val="28"/>
          <w:szCs w:val="28"/>
        </w:rPr>
        <w:t xml:space="preserve"> (BGU)</w:t>
      </w:r>
    </w:p>
    <w:p w14:paraId="35C68157" w14:textId="77777777" w:rsidR="00E56D32" w:rsidRDefault="00E56D32" w:rsidP="00AA7E88">
      <w:pPr>
        <w:bidi w:val="0"/>
        <w:spacing w:after="120" w:line="360" w:lineRule="auto"/>
        <w:jc w:val="both"/>
        <w:rPr>
          <w:rFonts w:asciiTheme="minorBidi" w:hAnsiTheme="minorBidi" w:cstheme="minorBidi"/>
          <w:color w:val="000000" w:themeColor="text1"/>
          <w:sz w:val="28"/>
          <w:szCs w:val="28"/>
          <w:u w:val="single"/>
        </w:rPr>
      </w:pPr>
    </w:p>
    <w:p w14:paraId="1533C095" w14:textId="2E84C000" w:rsidR="003D5EC3" w:rsidRPr="00AA7E88" w:rsidRDefault="003D5EC3" w:rsidP="00E56D32">
      <w:pPr>
        <w:bidi w:val="0"/>
        <w:spacing w:after="120" w:line="360" w:lineRule="auto"/>
        <w:jc w:val="both"/>
        <w:rPr>
          <w:rFonts w:asciiTheme="minorBidi" w:hAnsiTheme="minorBidi" w:cstheme="minorBidi"/>
          <w:color w:val="000000" w:themeColor="text1"/>
          <w:sz w:val="28"/>
          <w:szCs w:val="28"/>
        </w:rPr>
      </w:pPr>
      <w:r w:rsidRPr="00AA7E88">
        <w:rPr>
          <w:rFonts w:asciiTheme="minorBidi" w:hAnsiTheme="minorBidi" w:cstheme="minorBidi"/>
          <w:color w:val="000000" w:themeColor="text1"/>
          <w:sz w:val="28"/>
          <w:szCs w:val="28"/>
          <w:u w:val="single"/>
        </w:rPr>
        <w:t>Sponsors</w:t>
      </w:r>
      <w:r w:rsidRPr="00AA7E88">
        <w:rPr>
          <w:rFonts w:asciiTheme="minorBidi" w:hAnsiTheme="minorBidi" w:cstheme="minorBidi"/>
          <w:color w:val="000000" w:themeColor="text1"/>
          <w:sz w:val="28"/>
          <w:szCs w:val="28"/>
        </w:rPr>
        <w:t>: Israel Science Fund; Dept. of Middle East Studies, Ben-Gurion University of the Negev; The Center for the Study of Conversion and Inter</w:t>
      </w:r>
      <w:r w:rsidR="00AA7E88" w:rsidRPr="00AA7E88">
        <w:rPr>
          <w:rFonts w:asciiTheme="minorBidi" w:hAnsiTheme="minorBidi" w:cstheme="minorBidi"/>
          <w:color w:val="000000" w:themeColor="text1"/>
          <w:sz w:val="28"/>
          <w:szCs w:val="28"/>
        </w:rPr>
        <w:t>-R</w:t>
      </w:r>
      <w:r w:rsidRPr="00AA7E88">
        <w:rPr>
          <w:rFonts w:asciiTheme="minorBidi" w:hAnsiTheme="minorBidi" w:cstheme="minorBidi"/>
          <w:color w:val="000000" w:themeColor="text1"/>
          <w:sz w:val="28"/>
          <w:szCs w:val="28"/>
        </w:rPr>
        <w:t>eligious Encounters at BGU</w:t>
      </w:r>
    </w:p>
    <w:p w14:paraId="60C8E68E" w14:textId="643A7EE2" w:rsidR="00AA7E88" w:rsidRPr="00AA7E88" w:rsidRDefault="00AA7E88" w:rsidP="00AA7E88">
      <w:pPr>
        <w:bidi w:val="0"/>
        <w:spacing w:after="120" w:line="360" w:lineRule="auto"/>
        <w:jc w:val="both"/>
        <w:rPr>
          <w:rFonts w:asciiTheme="minorBidi" w:hAnsiTheme="minorBidi" w:cstheme="minorBidi"/>
          <w:color w:val="000000" w:themeColor="text1"/>
          <w:sz w:val="30"/>
          <w:szCs w:val="30"/>
        </w:rPr>
      </w:pPr>
    </w:p>
    <w:p w14:paraId="2E9E7C22" w14:textId="5E4F5181" w:rsidR="00AA7E88" w:rsidRPr="00075FEC" w:rsidRDefault="00AA7E88" w:rsidP="00AA7E88">
      <w:pPr>
        <w:bidi w:val="0"/>
        <w:spacing w:after="120" w:line="360" w:lineRule="auto"/>
        <w:jc w:val="center"/>
        <w:rPr>
          <w:rFonts w:asciiTheme="minorBidi" w:hAnsiTheme="minorBidi" w:cstheme="minorBidi"/>
          <w:b/>
          <w:bCs/>
          <w:sz w:val="58"/>
          <w:szCs w:val="58"/>
        </w:rPr>
      </w:pPr>
      <w:r w:rsidRPr="00075FEC">
        <w:rPr>
          <w:rFonts w:asciiTheme="minorBidi" w:hAnsiTheme="minorBidi" w:cstheme="minorBidi"/>
          <w:b/>
          <w:bCs/>
          <w:sz w:val="66"/>
          <w:szCs w:val="66"/>
        </w:rPr>
        <w:t>Abstracts Booklet</w:t>
      </w:r>
    </w:p>
    <w:p w14:paraId="16F781D1" w14:textId="77777777" w:rsidR="00AA7E88" w:rsidRDefault="00AA7E88" w:rsidP="00AA7E88">
      <w:pPr>
        <w:bidi w:val="0"/>
        <w:spacing w:after="120" w:line="360" w:lineRule="auto"/>
        <w:jc w:val="both"/>
        <w:rPr>
          <w:rFonts w:asciiTheme="minorBidi" w:hAnsiTheme="minorBidi" w:cstheme="minorBidi"/>
          <w:sz w:val="26"/>
          <w:szCs w:val="26"/>
        </w:rPr>
      </w:pPr>
    </w:p>
    <w:p w14:paraId="2FDE2DD4" w14:textId="77777777" w:rsidR="00E56D32" w:rsidRDefault="00E56D32">
      <w:pPr>
        <w:bidi w:val="0"/>
        <w:rPr>
          <w:rFonts w:asciiTheme="minorBidi" w:hAnsiTheme="minorBidi" w:cstheme="minorBidi"/>
          <w:sz w:val="26"/>
          <w:szCs w:val="26"/>
        </w:rPr>
      </w:pPr>
      <w:r>
        <w:rPr>
          <w:rFonts w:asciiTheme="minorBidi" w:hAnsiTheme="minorBidi" w:cstheme="minorBidi"/>
          <w:sz w:val="26"/>
          <w:szCs w:val="26"/>
        </w:rPr>
        <w:br w:type="page"/>
      </w:r>
    </w:p>
    <w:p w14:paraId="19652EEB" w14:textId="491E70E7" w:rsidR="00AA7E88" w:rsidRPr="00AA7E88" w:rsidRDefault="00AA7E88" w:rsidP="00AA7E88">
      <w:pPr>
        <w:bidi w:val="0"/>
        <w:spacing w:after="120" w:line="360" w:lineRule="auto"/>
        <w:jc w:val="both"/>
        <w:rPr>
          <w:rFonts w:asciiTheme="minorBidi" w:hAnsiTheme="minorBidi" w:cstheme="minorBidi"/>
          <w:sz w:val="26"/>
          <w:szCs w:val="26"/>
          <w:rtl/>
        </w:rPr>
      </w:pPr>
      <w:r w:rsidRPr="00AA7E88">
        <w:rPr>
          <w:rFonts w:asciiTheme="minorBidi" w:hAnsiTheme="minorBidi" w:cstheme="minorBidi"/>
          <w:sz w:val="26"/>
          <w:szCs w:val="26"/>
        </w:rPr>
        <w:lastRenderedPageBreak/>
        <w:t xml:space="preserve">Panel 1: </w:t>
      </w:r>
      <w:r w:rsidRPr="00AA7E88">
        <w:rPr>
          <w:rFonts w:asciiTheme="minorBidi" w:hAnsiTheme="minorBidi" w:cstheme="minorBidi"/>
          <w:i/>
          <w:iCs/>
          <w:sz w:val="26"/>
          <w:szCs w:val="26"/>
        </w:rPr>
        <w:t>Stones as Devotional Objects</w:t>
      </w:r>
    </w:p>
    <w:p w14:paraId="59C59B27" w14:textId="77777777" w:rsidR="00AA7E88" w:rsidRPr="00AA7E88" w:rsidRDefault="00AA7E88" w:rsidP="00AA7E88">
      <w:pPr>
        <w:bidi w:val="0"/>
        <w:spacing w:after="120" w:line="360" w:lineRule="auto"/>
        <w:jc w:val="both"/>
        <w:rPr>
          <w:rFonts w:asciiTheme="minorBidi" w:hAnsiTheme="minorBidi" w:cstheme="minorBidi"/>
          <w:i/>
          <w:iCs/>
          <w:sz w:val="26"/>
          <w:szCs w:val="26"/>
        </w:rPr>
      </w:pPr>
      <w:r w:rsidRPr="00AA7E88">
        <w:rPr>
          <w:rFonts w:asciiTheme="minorBidi" w:hAnsiTheme="minorBidi" w:cstheme="minorBidi"/>
          <w:i/>
          <w:iCs/>
          <w:sz w:val="26"/>
          <w:szCs w:val="26"/>
        </w:rPr>
        <w:t xml:space="preserve">Kiss the Black Stone but Don't Touch your Penis: Toward a Typology of Ritualized Touch in Islamic Law and Muslim Practice </w:t>
      </w:r>
    </w:p>
    <w:p w14:paraId="0CDE0056" w14:textId="77777777" w:rsidR="00AA7E88" w:rsidRPr="00AA7E88" w:rsidRDefault="00AA7E88" w:rsidP="00AA7E88">
      <w:pPr>
        <w:bidi w:val="0"/>
        <w:spacing w:after="120" w:line="360" w:lineRule="auto"/>
        <w:jc w:val="both"/>
        <w:rPr>
          <w:rFonts w:asciiTheme="minorBidi" w:hAnsiTheme="minorBidi" w:cstheme="minorBidi"/>
          <w:color w:val="000000" w:themeColor="text1"/>
          <w:sz w:val="26"/>
          <w:szCs w:val="26"/>
        </w:rPr>
      </w:pPr>
      <w:r w:rsidRPr="00AA7E88">
        <w:rPr>
          <w:rFonts w:asciiTheme="minorBidi" w:hAnsiTheme="minorBidi" w:cstheme="minorBidi"/>
          <w:b/>
          <w:bCs/>
          <w:color w:val="000000" w:themeColor="text1"/>
          <w:sz w:val="26"/>
          <w:szCs w:val="26"/>
        </w:rPr>
        <w:t>Brannon Wheeler</w:t>
      </w:r>
      <w:r w:rsidRPr="00AA7E88">
        <w:rPr>
          <w:rFonts w:asciiTheme="minorBidi" w:hAnsiTheme="minorBidi" w:cstheme="minorBidi"/>
          <w:color w:val="000000" w:themeColor="text1"/>
          <w:sz w:val="26"/>
          <w:szCs w:val="26"/>
        </w:rPr>
        <w:t xml:space="preserve">, </w:t>
      </w:r>
      <w:r w:rsidRPr="00AA7E88">
        <w:rPr>
          <w:rFonts w:asciiTheme="minorBidi" w:hAnsiTheme="minorBidi" w:cstheme="minorBidi"/>
          <w:sz w:val="26"/>
          <w:szCs w:val="26"/>
        </w:rPr>
        <w:t>United States Naval Academy</w:t>
      </w:r>
      <w:r w:rsidRPr="00AA7E88">
        <w:rPr>
          <w:rFonts w:asciiTheme="minorBidi" w:hAnsiTheme="minorBidi" w:cstheme="minorBidi"/>
          <w:color w:val="000000" w:themeColor="text1"/>
          <w:sz w:val="26"/>
          <w:szCs w:val="26"/>
        </w:rPr>
        <w:t xml:space="preserve"> </w:t>
      </w:r>
    </w:p>
    <w:p w14:paraId="3BBF9C90" w14:textId="77777777" w:rsidR="00AA7E88" w:rsidRPr="00AA7E88" w:rsidRDefault="00AA7E88" w:rsidP="00AA7E88">
      <w:pPr>
        <w:bidi w:val="0"/>
        <w:spacing w:after="120" w:line="360" w:lineRule="auto"/>
        <w:jc w:val="both"/>
        <w:rPr>
          <w:rFonts w:asciiTheme="minorBidi" w:hAnsiTheme="minorBidi" w:cstheme="minorBidi"/>
          <w:sz w:val="26"/>
          <w:szCs w:val="26"/>
        </w:rPr>
      </w:pPr>
      <w:r w:rsidRPr="00AA7E88">
        <w:rPr>
          <w:rFonts w:asciiTheme="minorBidi" w:hAnsiTheme="minorBidi" w:cstheme="minorBidi"/>
          <w:color w:val="201F1E"/>
          <w:sz w:val="26"/>
          <w:szCs w:val="26"/>
          <w:bdr w:val="none" w:sz="0" w:space="0" w:color="auto" w:frame="1"/>
        </w:rPr>
        <w:t xml:space="preserve">Although Muslim jurists detail rules restricting the "touching" of a wide range of objects, there are very few things that Muslims are encouraged or supposed to touch. Among the objects that Muslims are supposed to touch is the Black Stone. The unusual character of this encouraged or enjoined touching, and especially the peculiar sexual connotations associated with it, contrasts sharply with the bulk of Islamic legal restrictions on touching human bodies. Despite recent scholarship studying restricted touching (e.g., impurity), relatively little work has been done analyzing the place of encouraged touching in Islamic law and practice. This paper examines Muslim legal traditions regarding the ritual touching of the Black Stone with the goal of suggesting the outlines of a more generic typology of ritual touch in Islamic law and practice. To trace the main characteristics of this practice, this paper uses </w:t>
      </w:r>
      <w:proofErr w:type="spellStart"/>
      <w:r w:rsidRPr="00AA7E88">
        <w:rPr>
          <w:rFonts w:asciiTheme="minorBidi" w:hAnsiTheme="minorBidi" w:cstheme="minorBidi"/>
          <w:color w:val="201F1E"/>
          <w:sz w:val="26"/>
          <w:szCs w:val="26"/>
          <w:bdr w:val="none" w:sz="0" w:space="0" w:color="auto" w:frame="1"/>
        </w:rPr>
        <w:t>ḥadīth</w:t>
      </w:r>
      <w:proofErr w:type="spellEnd"/>
      <w:r w:rsidRPr="00AA7E88">
        <w:rPr>
          <w:rFonts w:asciiTheme="minorBidi" w:hAnsiTheme="minorBidi" w:cstheme="minorBidi"/>
          <w:color w:val="201F1E"/>
          <w:sz w:val="26"/>
          <w:szCs w:val="26"/>
          <w:bdr w:val="none" w:sz="0" w:space="0" w:color="auto" w:frame="1"/>
        </w:rPr>
        <w:t xml:space="preserve"> collections, legal textbooks and commentaries, and historical texts, as well as ethnographic observations and mythological traditions regarding the origins and symbolic significance of the </w:t>
      </w:r>
      <w:proofErr w:type="spellStart"/>
      <w:r w:rsidRPr="00AA7E88">
        <w:rPr>
          <w:rFonts w:asciiTheme="minorBidi" w:hAnsiTheme="minorBidi" w:cstheme="minorBidi"/>
          <w:color w:val="201F1E"/>
          <w:sz w:val="26"/>
          <w:szCs w:val="26"/>
          <w:bdr w:val="none" w:sz="0" w:space="0" w:color="auto" w:frame="1"/>
        </w:rPr>
        <w:t>Kaʿbah</w:t>
      </w:r>
      <w:proofErr w:type="spellEnd"/>
      <w:r w:rsidRPr="00AA7E88">
        <w:rPr>
          <w:rFonts w:asciiTheme="minorBidi" w:hAnsiTheme="minorBidi" w:cstheme="minorBidi"/>
          <w:color w:val="201F1E"/>
          <w:sz w:val="26"/>
          <w:szCs w:val="26"/>
          <w:bdr w:val="none" w:sz="0" w:space="0" w:color="auto" w:frame="1"/>
        </w:rPr>
        <w:t>. These findings can then be compared with other select examples of encouraged touching practices (e.g., al-</w:t>
      </w:r>
      <w:proofErr w:type="spellStart"/>
      <w:r w:rsidRPr="00AA7E88">
        <w:rPr>
          <w:rFonts w:asciiTheme="minorBidi" w:hAnsiTheme="minorBidi" w:cstheme="minorBidi"/>
          <w:color w:val="201F1E"/>
          <w:sz w:val="26"/>
          <w:szCs w:val="26"/>
          <w:bdr w:val="none" w:sz="0" w:space="0" w:color="auto" w:frame="1"/>
        </w:rPr>
        <w:t>ṣakhrah</w:t>
      </w:r>
      <w:proofErr w:type="spellEnd"/>
      <w:r w:rsidRPr="00AA7E88">
        <w:rPr>
          <w:rFonts w:asciiTheme="minorBidi" w:hAnsiTheme="minorBidi" w:cstheme="minorBidi"/>
          <w:color w:val="201F1E"/>
          <w:sz w:val="26"/>
          <w:szCs w:val="26"/>
          <w:bdr w:val="none" w:sz="0" w:space="0" w:color="auto" w:frame="1"/>
        </w:rPr>
        <w:t xml:space="preserve"> al-</w:t>
      </w:r>
      <w:proofErr w:type="spellStart"/>
      <w:r w:rsidRPr="00AA7E88">
        <w:rPr>
          <w:rFonts w:asciiTheme="minorBidi" w:hAnsiTheme="minorBidi" w:cstheme="minorBidi"/>
          <w:color w:val="201F1E"/>
          <w:sz w:val="26"/>
          <w:szCs w:val="26"/>
          <w:bdr w:val="none" w:sz="0" w:space="0" w:color="auto" w:frame="1"/>
        </w:rPr>
        <w:t>mushariffah</w:t>
      </w:r>
      <w:proofErr w:type="spellEnd"/>
      <w:r w:rsidRPr="00AA7E88">
        <w:rPr>
          <w:rFonts w:asciiTheme="minorBidi" w:hAnsiTheme="minorBidi" w:cstheme="minorBidi"/>
          <w:color w:val="201F1E"/>
          <w:sz w:val="26"/>
          <w:szCs w:val="26"/>
          <w:bdr w:val="none" w:sz="0" w:space="0" w:color="auto" w:frame="1"/>
        </w:rPr>
        <w:t>) among Muslims to arrive at a broader, more generic conception of those centered on the Black Stone.</w:t>
      </w:r>
    </w:p>
    <w:p w14:paraId="40E6186E" w14:textId="77777777" w:rsidR="00AA7E88" w:rsidRPr="00AA7E88" w:rsidRDefault="00AA7E88" w:rsidP="00AA7E88">
      <w:pPr>
        <w:bidi w:val="0"/>
        <w:spacing w:after="120" w:line="360" w:lineRule="auto"/>
        <w:jc w:val="both"/>
        <w:rPr>
          <w:rFonts w:asciiTheme="minorBidi" w:hAnsiTheme="minorBidi" w:cstheme="minorBidi"/>
          <w:i/>
          <w:iCs/>
          <w:color w:val="000000" w:themeColor="text1"/>
          <w:sz w:val="26"/>
          <w:szCs w:val="26"/>
        </w:rPr>
      </w:pPr>
    </w:p>
    <w:p w14:paraId="5CADD9E5" w14:textId="77777777" w:rsidR="00AA7E88" w:rsidRDefault="00AA7E88">
      <w:pPr>
        <w:bidi w:val="0"/>
        <w:rPr>
          <w:rFonts w:asciiTheme="minorBidi" w:hAnsiTheme="minorBidi" w:cstheme="minorBidi"/>
          <w:sz w:val="26"/>
          <w:szCs w:val="26"/>
        </w:rPr>
      </w:pPr>
      <w:r>
        <w:rPr>
          <w:rFonts w:asciiTheme="minorBidi" w:hAnsiTheme="minorBidi" w:cstheme="minorBidi"/>
          <w:sz w:val="26"/>
          <w:szCs w:val="26"/>
        </w:rPr>
        <w:br w:type="page"/>
      </w:r>
    </w:p>
    <w:p w14:paraId="665378B3" w14:textId="2B4A4E62" w:rsidR="00AA7E88" w:rsidRPr="00AA7E88" w:rsidRDefault="00AA7E88" w:rsidP="00AA7E88">
      <w:pPr>
        <w:bidi w:val="0"/>
        <w:spacing w:after="120" w:line="360" w:lineRule="auto"/>
        <w:jc w:val="both"/>
        <w:rPr>
          <w:rFonts w:asciiTheme="minorBidi" w:hAnsiTheme="minorBidi" w:cstheme="minorBidi"/>
          <w:sz w:val="26"/>
          <w:szCs w:val="26"/>
          <w:rtl/>
        </w:rPr>
      </w:pPr>
      <w:r w:rsidRPr="00AA7E88">
        <w:rPr>
          <w:rFonts w:asciiTheme="minorBidi" w:hAnsiTheme="minorBidi" w:cstheme="minorBidi"/>
          <w:sz w:val="26"/>
          <w:szCs w:val="26"/>
        </w:rPr>
        <w:lastRenderedPageBreak/>
        <w:t xml:space="preserve">Panel 1: </w:t>
      </w:r>
      <w:r w:rsidRPr="00AA7E88">
        <w:rPr>
          <w:rFonts w:asciiTheme="minorBidi" w:hAnsiTheme="minorBidi" w:cstheme="minorBidi"/>
          <w:i/>
          <w:iCs/>
          <w:sz w:val="26"/>
          <w:szCs w:val="26"/>
        </w:rPr>
        <w:t>Stones as Devotional Objects</w:t>
      </w:r>
    </w:p>
    <w:p w14:paraId="5643FED0" w14:textId="77777777" w:rsidR="00AA7E88" w:rsidRPr="00AA7E88" w:rsidRDefault="00AA7E88" w:rsidP="00AA7E88">
      <w:pPr>
        <w:pStyle w:val="NoSpacing"/>
        <w:bidi w:val="0"/>
        <w:spacing w:after="120" w:line="360" w:lineRule="auto"/>
        <w:jc w:val="both"/>
        <w:rPr>
          <w:rFonts w:asciiTheme="minorBidi" w:hAnsiTheme="minorBidi" w:cstheme="minorBidi"/>
          <w:i/>
          <w:iCs/>
          <w:sz w:val="26"/>
          <w:szCs w:val="26"/>
        </w:rPr>
      </w:pPr>
      <w:r w:rsidRPr="00AA7E88">
        <w:rPr>
          <w:rFonts w:asciiTheme="minorBidi" w:hAnsiTheme="minorBidi" w:cstheme="minorBidi"/>
          <w:i/>
          <w:iCs/>
          <w:sz w:val="26"/>
          <w:szCs w:val="26"/>
        </w:rPr>
        <w:t xml:space="preserve">The Stone of the Unction in Jerusalem: </w:t>
      </w:r>
      <w:proofErr w:type="gramStart"/>
      <w:r w:rsidRPr="00AA7E88">
        <w:rPr>
          <w:rFonts w:asciiTheme="minorBidi" w:hAnsiTheme="minorBidi" w:cstheme="minorBidi"/>
          <w:i/>
          <w:iCs/>
          <w:sz w:val="26"/>
          <w:szCs w:val="26"/>
        </w:rPr>
        <w:t>an</w:t>
      </w:r>
      <w:proofErr w:type="gramEnd"/>
      <w:r w:rsidRPr="00AA7E88">
        <w:rPr>
          <w:rFonts w:asciiTheme="minorBidi" w:hAnsiTheme="minorBidi" w:cstheme="minorBidi"/>
          <w:i/>
          <w:iCs/>
          <w:sz w:val="26"/>
          <w:szCs w:val="26"/>
        </w:rPr>
        <w:t xml:space="preserve"> Image Becomes a Ritual Object </w:t>
      </w:r>
    </w:p>
    <w:p w14:paraId="756401B2" w14:textId="77777777" w:rsidR="00AA7E88" w:rsidRPr="00AA7E88" w:rsidRDefault="00AA7E88" w:rsidP="00AA7E88">
      <w:pPr>
        <w:pStyle w:val="NoSpacing"/>
        <w:bidi w:val="0"/>
        <w:spacing w:after="120" w:line="360" w:lineRule="auto"/>
        <w:jc w:val="both"/>
        <w:rPr>
          <w:rFonts w:asciiTheme="minorBidi" w:eastAsia="Arial Unicode MS" w:hAnsiTheme="minorBidi" w:cstheme="minorBidi"/>
          <w:sz w:val="26"/>
          <w:szCs w:val="26"/>
        </w:rPr>
      </w:pPr>
      <w:proofErr w:type="spellStart"/>
      <w:r w:rsidRPr="00AA7E88">
        <w:rPr>
          <w:rFonts w:asciiTheme="minorBidi" w:hAnsiTheme="minorBidi" w:cstheme="minorBidi"/>
          <w:b/>
          <w:bCs/>
          <w:sz w:val="26"/>
          <w:szCs w:val="26"/>
        </w:rPr>
        <w:t>Yamit</w:t>
      </w:r>
      <w:proofErr w:type="spellEnd"/>
      <w:r w:rsidRPr="00AA7E88">
        <w:rPr>
          <w:rFonts w:asciiTheme="minorBidi" w:hAnsiTheme="minorBidi" w:cstheme="minorBidi"/>
          <w:b/>
          <w:bCs/>
          <w:sz w:val="26"/>
          <w:szCs w:val="26"/>
        </w:rPr>
        <w:t xml:space="preserve"> </w:t>
      </w:r>
      <w:proofErr w:type="spellStart"/>
      <w:r w:rsidRPr="00AA7E88">
        <w:rPr>
          <w:rFonts w:asciiTheme="minorBidi" w:hAnsiTheme="minorBidi" w:cstheme="minorBidi"/>
          <w:b/>
          <w:bCs/>
          <w:sz w:val="26"/>
          <w:szCs w:val="26"/>
        </w:rPr>
        <w:t>Rachman-Shrire</w:t>
      </w:r>
      <w:proofErr w:type="spellEnd"/>
      <w:r w:rsidRPr="00AA7E88">
        <w:rPr>
          <w:rFonts w:asciiTheme="minorBidi" w:hAnsiTheme="minorBidi" w:cstheme="minorBidi"/>
          <w:sz w:val="26"/>
          <w:szCs w:val="26"/>
        </w:rPr>
        <w:t xml:space="preserve">, </w:t>
      </w:r>
      <w:r w:rsidRPr="00AA7E88">
        <w:rPr>
          <w:rFonts w:asciiTheme="minorBidi" w:eastAsia="Times New Roman" w:hAnsiTheme="minorBidi" w:cstheme="minorBidi"/>
          <w:color w:val="000000" w:themeColor="text1"/>
          <w:sz w:val="26"/>
          <w:szCs w:val="26"/>
        </w:rPr>
        <w:t>The Golda Meir Fellowship Trust</w:t>
      </w:r>
    </w:p>
    <w:p w14:paraId="19E8CC44" w14:textId="77777777" w:rsidR="00AA7E88" w:rsidRPr="00AA7E88" w:rsidRDefault="00AA7E88" w:rsidP="00AA7E88">
      <w:pPr>
        <w:bidi w:val="0"/>
        <w:spacing w:after="120" w:line="360" w:lineRule="auto"/>
        <w:jc w:val="both"/>
        <w:rPr>
          <w:rFonts w:asciiTheme="minorBidi" w:hAnsiTheme="minorBidi" w:cstheme="minorBidi"/>
          <w:color w:val="000000" w:themeColor="text1"/>
          <w:sz w:val="26"/>
          <w:szCs w:val="26"/>
        </w:rPr>
      </w:pPr>
      <w:r w:rsidRPr="00AA7E88">
        <w:rPr>
          <w:rFonts w:asciiTheme="minorBidi" w:hAnsiTheme="minorBidi" w:cstheme="minorBidi"/>
          <w:color w:val="000000" w:themeColor="text1"/>
          <w:sz w:val="26"/>
          <w:szCs w:val="26"/>
        </w:rPr>
        <w:t xml:space="preserve">The Stone of the Unction (also known as the Anointing Stone) which is positioned at the entrance to the Church of the Holy </w:t>
      </w:r>
      <w:proofErr w:type="spellStart"/>
      <w:r w:rsidRPr="00AA7E88">
        <w:rPr>
          <w:rFonts w:asciiTheme="minorBidi" w:hAnsiTheme="minorBidi" w:cstheme="minorBidi"/>
          <w:color w:val="000000" w:themeColor="text1"/>
          <w:sz w:val="26"/>
          <w:szCs w:val="26"/>
        </w:rPr>
        <w:t>Sepulchre</w:t>
      </w:r>
      <w:proofErr w:type="spellEnd"/>
      <w:r w:rsidRPr="00AA7E88">
        <w:rPr>
          <w:rFonts w:asciiTheme="minorBidi" w:hAnsiTheme="minorBidi" w:cstheme="minorBidi"/>
          <w:color w:val="000000" w:themeColor="text1"/>
          <w:sz w:val="26"/>
          <w:szCs w:val="26"/>
        </w:rPr>
        <w:t xml:space="preserve"> in Jerusalem, is the object upon which, according to tradition, Christ’s body was laid and anointed after his deposition from the cross and prior to his entombment.  While the stone is not mentioned in pilgrims’ accounts prior to the 1330s, a </w:t>
      </w:r>
      <w:r w:rsidRPr="00AA7E88">
        <w:rPr>
          <w:rFonts w:asciiTheme="minorBidi" w:hAnsiTheme="minorBidi" w:cstheme="minorBidi"/>
          <w:i/>
          <w:iCs/>
          <w:color w:val="000000" w:themeColor="text1"/>
          <w:sz w:val="26"/>
          <w:szCs w:val="26"/>
        </w:rPr>
        <w:t>site</w:t>
      </w:r>
      <w:r w:rsidRPr="00AA7E88">
        <w:rPr>
          <w:rFonts w:asciiTheme="minorBidi" w:hAnsiTheme="minorBidi" w:cstheme="minorBidi"/>
          <w:color w:val="000000" w:themeColor="text1"/>
          <w:sz w:val="26"/>
          <w:szCs w:val="26"/>
        </w:rPr>
        <w:t xml:space="preserve"> which was associated with the anointing of Christ’s body has been shown in different locations in the church, including within the sepulcher itself, as well as in the choir of the church, </w:t>
      </w:r>
      <w:proofErr w:type="gramStart"/>
      <w:r w:rsidRPr="00AA7E88">
        <w:rPr>
          <w:rFonts w:asciiTheme="minorBidi" w:hAnsiTheme="minorBidi" w:cstheme="minorBidi"/>
          <w:color w:val="000000" w:themeColor="text1"/>
          <w:sz w:val="26"/>
          <w:szCs w:val="26"/>
        </w:rPr>
        <w:t>half way</w:t>
      </w:r>
      <w:proofErr w:type="gramEnd"/>
      <w:r w:rsidRPr="00AA7E88">
        <w:rPr>
          <w:rFonts w:asciiTheme="minorBidi" w:hAnsiTheme="minorBidi" w:cstheme="minorBidi"/>
          <w:color w:val="000000" w:themeColor="text1"/>
          <w:sz w:val="26"/>
          <w:szCs w:val="26"/>
        </w:rPr>
        <w:t xml:space="preserve"> between the tomb and Golgotha. As pilgrims accounts suggests, it was sometime between 1327 and 1331 that a </w:t>
      </w:r>
      <w:r w:rsidRPr="00AA7E88">
        <w:rPr>
          <w:rFonts w:asciiTheme="minorBidi" w:hAnsiTheme="minorBidi" w:cstheme="minorBidi"/>
          <w:i/>
          <w:iCs/>
          <w:color w:val="000000" w:themeColor="text1"/>
          <w:sz w:val="26"/>
          <w:szCs w:val="26"/>
        </w:rPr>
        <w:t>stone</w:t>
      </w:r>
      <w:r w:rsidRPr="00AA7E88">
        <w:rPr>
          <w:rFonts w:asciiTheme="minorBidi" w:hAnsiTheme="minorBidi" w:cstheme="minorBidi"/>
          <w:color w:val="000000" w:themeColor="text1"/>
          <w:sz w:val="26"/>
          <w:szCs w:val="26"/>
        </w:rPr>
        <w:t xml:space="preserve">, connected with Christ’s unction, has been introduced to the church as a new ritual object. </w:t>
      </w:r>
    </w:p>
    <w:p w14:paraId="12F10281" w14:textId="77777777" w:rsidR="00AA7E88" w:rsidRPr="00AA7E88" w:rsidRDefault="00AA7E88" w:rsidP="00AA7E88">
      <w:pPr>
        <w:bidi w:val="0"/>
        <w:spacing w:after="120" w:line="360" w:lineRule="auto"/>
        <w:jc w:val="both"/>
        <w:rPr>
          <w:rFonts w:asciiTheme="minorBidi" w:hAnsiTheme="minorBidi" w:cstheme="minorBidi"/>
          <w:color w:val="000000" w:themeColor="text1"/>
          <w:sz w:val="26"/>
          <w:szCs w:val="26"/>
        </w:rPr>
      </w:pPr>
      <w:r w:rsidRPr="00AA7E88">
        <w:rPr>
          <w:rFonts w:asciiTheme="minorBidi" w:hAnsiTheme="minorBidi" w:cstheme="minorBidi"/>
          <w:color w:val="000000" w:themeColor="text1"/>
          <w:sz w:val="26"/>
          <w:szCs w:val="26"/>
        </w:rPr>
        <w:t xml:space="preserve">Why and how did a stone emerged in the church as the object connected with the Unction? Why then? This paper tracks the origins of the Jerusalemite Stone both in Constantinople, where another slab believed to be the stone of the Unction has been shown as early as 1169, and in late medieval Franciscan visual Culture. Via the </w:t>
      </w:r>
      <w:r w:rsidRPr="00AA7E88">
        <w:rPr>
          <w:rFonts w:asciiTheme="minorBidi" w:hAnsiTheme="minorBidi" w:cstheme="minorBidi"/>
          <w:color w:val="202124"/>
          <w:sz w:val="26"/>
          <w:szCs w:val="26"/>
          <w:shd w:val="clear" w:color="auto" w:fill="FFFFFF"/>
        </w:rPr>
        <w:t>historicization</w:t>
      </w:r>
      <w:r w:rsidRPr="00AA7E88">
        <w:rPr>
          <w:rFonts w:asciiTheme="minorBidi" w:hAnsiTheme="minorBidi" w:cstheme="minorBidi"/>
          <w:color w:val="000000" w:themeColor="text1"/>
          <w:sz w:val="26"/>
          <w:szCs w:val="26"/>
        </w:rPr>
        <w:t xml:space="preserve"> of the stone I offer reconsidering the paradigm </w:t>
      </w:r>
      <w:r w:rsidRPr="00AA7E88">
        <w:rPr>
          <w:rFonts w:asciiTheme="minorBidi" w:hAnsiTheme="minorBidi" w:cstheme="minorBidi"/>
          <w:sz w:val="26"/>
          <w:szCs w:val="26"/>
        </w:rPr>
        <w:t xml:space="preserve">that views Jerusalem as a prototype that was copied and translated into other geographical areas, suggesting a dialogical model for the </w:t>
      </w:r>
      <w:r w:rsidRPr="00AA7E88">
        <w:rPr>
          <w:rFonts w:asciiTheme="minorBidi" w:hAnsiTheme="minorBidi" w:cstheme="minorBidi"/>
          <w:i/>
          <w:iCs/>
          <w:sz w:val="26"/>
          <w:szCs w:val="26"/>
        </w:rPr>
        <w:t>in-situ</w:t>
      </w:r>
      <w:r w:rsidRPr="00AA7E88">
        <w:rPr>
          <w:rFonts w:asciiTheme="minorBidi" w:hAnsiTheme="minorBidi" w:cstheme="minorBidi"/>
          <w:sz w:val="26"/>
          <w:szCs w:val="26"/>
        </w:rPr>
        <w:t xml:space="preserve"> concretization of this ritual object. </w:t>
      </w:r>
    </w:p>
    <w:p w14:paraId="42F9D260" w14:textId="77777777" w:rsidR="00AA7E88" w:rsidRPr="00AA7E88" w:rsidRDefault="00AA7E88" w:rsidP="00AA7E88">
      <w:pPr>
        <w:bidi w:val="0"/>
        <w:spacing w:after="120" w:line="360" w:lineRule="auto"/>
        <w:jc w:val="both"/>
        <w:rPr>
          <w:rFonts w:asciiTheme="minorBidi" w:hAnsiTheme="minorBidi" w:cstheme="minorBidi"/>
          <w:color w:val="000000" w:themeColor="text1"/>
          <w:sz w:val="26"/>
          <w:szCs w:val="26"/>
        </w:rPr>
      </w:pPr>
    </w:p>
    <w:p w14:paraId="0243CDB1" w14:textId="77777777" w:rsidR="00AA7E88" w:rsidRDefault="00AA7E88">
      <w:pPr>
        <w:bidi w:val="0"/>
        <w:rPr>
          <w:rFonts w:asciiTheme="minorBidi" w:hAnsiTheme="minorBidi" w:cstheme="minorBidi"/>
          <w:sz w:val="26"/>
          <w:szCs w:val="26"/>
        </w:rPr>
      </w:pPr>
      <w:r>
        <w:rPr>
          <w:rFonts w:asciiTheme="minorBidi" w:hAnsiTheme="minorBidi" w:cstheme="minorBidi"/>
          <w:sz w:val="26"/>
          <w:szCs w:val="26"/>
        </w:rPr>
        <w:br w:type="page"/>
      </w:r>
    </w:p>
    <w:p w14:paraId="0508799B" w14:textId="148D0D4C" w:rsidR="00AA7E88" w:rsidRPr="00AA7E88" w:rsidRDefault="00AA7E88" w:rsidP="00AA7E88">
      <w:pPr>
        <w:bidi w:val="0"/>
        <w:spacing w:after="120" w:line="360" w:lineRule="auto"/>
        <w:jc w:val="both"/>
        <w:rPr>
          <w:rFonts w:asciiTheme="minorBidi" w:hAnsiTheme="minorBidi" w:cstheme="minorBidi"/>
          <w:sz w:val="26"/>
          <w:szCs w:val="26"/>
        </w:rPr>
      </w:pPr>
      <w:r w:rsidRPr="00AA7E88">
        <w:rPr>
          <w:rFonts w:asciiTheme="minorBidi" w:hAnsiTheme="minorBidi" w:cstheme="minorBidi"/>
          <w:sz w:val="26"/>
          <w:szCs w:val="26"/>
        </w:rPr>
        <w:lastRenderedPageBreak/>
        <w:t xml:space="preserve">Panel 2: </w:t>
      </w:r>
      <w:r w:rsidRPr="00AA7E88">
        <w:rPr>
          <w:rFonts w:asciiTheme="minorBidi" w:hAnsiTheme="minorBidi" w:cstheme="minorBidi"/>
          <w:i/>
          <w:iCs/>
          <w:sz w:val="26"/>
          <w:szCs w:val="26"/>
        </w:rPr>
        <w:t>Scriptures on/as Devotional Objects</w:t>
      </w:r>
    </w:p>
    <w:p w14:paraId="312DE2C9" w14:textId="77777777" w:rsidR="00AA7E88" w:rsidRPr="00AA7E88" w:rsidRDefault="00AA7E88" w:rsidP="00AA7E88">
      <w:pPr>
        <w:bidi w:val="0"/>
        <w:spacing w:after="120" w:line="360" w:lineRule="auto"/>
        <w:jc w:val="both"/>
        <w:rPr>
          <w:rFonts w:asciiTheme="minorBidi" w:hAnsiTheme="minorBidi" w:cstheme="minorBidi"/>
          <w:sz w:val="26"/>
          <w:szCs w:val="26"/>
        </w:rPr>
      </w:pPr>
      <w:r w:rsidRPr="00AA7E88">
        <w:rPr>
          <w:rFonts w:asciiTheme="minorBidi" w:hAnsiTheme="minorBidi" w:cstheme="minorBidi"/>
          <w:i/>
          <w:iCs/>
          <w:sz w:val="26"/>
          <w:szCs w:val="26"/>
        </w:rPr>
        <w:t xml:space="preserve">Encountering Ritual Objects and the Interpretation of the </w:t>
      </w:r>
      <w:proofErr w:type="spellStart"/>
      <w:r w:rsidRPr="00AA7E88">
        <w:rPr>
          <w:rFonts w:asciiTheme="minorBidi" w:hAnsiTheme="minorBidi" w:cstheme="minorBidi"/>
          <w:i/>
          <w:iCs/>
          <w:sz w:val="26"/>
          <w:szCs w:val="26"/>
        </w:rPr>
        <w:t>Qurʾan</w:t>
      </w:r>
      <w:proofErr w:type="spellEnd"/>
    </w:p>
    <w:p w14:paraId="48620AB1" w14:textId="77777777" w:rsidR="00AA7E88" w:rsidRPr="00AA7E88" w:rsidRDefault="00AA7E88" w:rsidP="00AA7E88">
      <w:pPr>
        <w:bidi w:val="0"/>
        <w:spacing w:after="120" w:line="360" w:lineRule="auto"/>
        <w:jc w:val="both"/>
        <w:rPr>
          <w:rFonts w:asciiTheme="minorBidi" w:hAnsiTheme="minorBidi" w:cstheme="minorBidi"/>
          <w:sz w:val="26"/>
          <w:szCs w:val="26"/>
        </w:rPr>
      </w:pPr>
      <w:proofErr w:type="spellStart"/>
      <w:r w:rsidRPr="00AA7E88">
        <w:rPr>
          <w:rFonts w:asciiTheme="minorBidi" w:hAnsiTheme="minorBidi" w:cstheme="minorBidi"/>
          <w:b/>
          <w:bCs/>
          <w:color w:val="000000" w:themeColor="text1"/>
          <w:spacing w:val="3"/>
          <w:sz w:val="26"/>
          <w:szCs w:val="26"/>
          <w:shd w:val="clear" w:color="auto" w:fill="FFFFFF"/>
        </w:rPr>
        <w:t>Hannelies</w:t>
      </w:r>
      <w:proofErr w:type="spellEnd"/>
      <w:r w:rsidRPr="00AA7E88">
        <w:rPr>
          <w:rFonts w:asciiTheme="minorBidi" w:hAnsiTheme="minorBidi" w:cstheme="minorBidi"/>
          <w:b/>
          <w:bCs/>
          <w:color w:val="000000" w:themeColor="text1"/>
          <w:spacing w:val="3"/>
          <w:sz w:val="26"/>
          <w:szCs w:val="26"/>
          <w:shd w:val="clear" w:color="auto" w:fill="FFFFFF"/>
        </w:rPr>
        <w:t xml:space="preserve"> </w:t>
      </w:r>
      <w:proofErr w:type="spellStart"/>
      <w:r w:rsidRPr="00AA7E88">
        <w:rPr>
          <w:rFonts w:asciiTheme="minorBidi" w:hAnsiTheme="minorBidi" w:cstheme="minorBidi"/>
          <w:b/>
          <w:bCs/>
          <w:color w:val="000000" w:themeColor="text1"/>
          <w:spacing w:val="3"/>
          <w:sz w:val="26"/>
          <w:szCs w:val="26"/>
          <w:shd w:val="clear" w:color="auto" w:fill="FFFFFF"/>
        </w:rPr>
        <w:t>Koloska</w:t>
      </w:r>
      <w:proofErr w:type="spellEnd"/>
      <w:r w:rsidRPr="00AA7E88">
        <w:rPr>
          <w:rFonts w:asciiTheme="minorBidi" w:hAnsiTheme="minorBidi" w:cstheme="minorBidi"/>
          <w:color w:val="000000" w:themeColor="text1"/>
          <w:spacing w:val="3"/>
          <w:sz w:val="26"/>
          <w:szCs w:val="26"/>
          <w:shd w:val="clear" w:color="auto" w:fill="FFFFFF"/>
        </w:rPr>
        <w:t xml:space="preserve">, </w:t>
      </w:r>
      <w:r w:rsidRPr="00AA7E88">
        <w:rPr>
          <w:rFonts w:asciiTheme="minorBidi" w:hAnsiTheme="minorBidi" w:cstheme="minorBidi"/>
          <w:sz w:val="26"/>
          <w:szCs w:val="26"/>
        </w:rPr>
        <w:t>The Hebrew University of Jerusalem</w:t>
      </w:r>
    </w:p>
    <w:p w14:paraId="7CEAB186" w14:textId="77777777" w:rsidR="00AA7E88" w:rsidRPr="00AA7E88" w:rsidRDefault="00AA7E88" w:rsidP="00AA7E88">
      <w:pPr>
        <w:bidi w:val="0"/>
        <w:spacing w:after="120" w:line="360" w:lineRule="auto"/>
        <w:jc w:val="both"/>
        <w:rPr>
          <w:rFonts w:asciiTheme="minorBidi" w:hAnsiTheme="minorBidi" w:cstheme="minorBidi"/>
          <w:color w:val="000000" w:themeColor="text1"/>
          <w:sz w:val="26"/>
          <w:szCs w:val="26"/>
        </w:rPr>
      </w:pPr>
      <w:r w:rsidRPr="00AA7E88">
        <w:rPr>
          <w:rFonts w:asciiTheme="minorBidi" w:hAnsiTheme="minorBidi" w:cstheme="minorBidi"/>
          <w:color w:val="000000" w:themeColor="text1"/>
          <w:sz w:val="26"/>
          <w:szCs w:val="26"/>
        </w:rPr>
        <w:t>The importance of Qur’anic verses in the creation, ornamentation, and use of ritual objects in Islamic religious practices like prayer, meditation or magic has been widely acknowledged and studied. Little research, however, has explored thus far the intersection of Qur’anic textual studies and material culture studies. Which explicit or implicit references to ritual objects do we find in the Qur’an itself? What is their role in the text and how do we connect their appearance to existing ritual objects and their use? This paper will outline some methodological considerations for the establishment of a material-based study of the Qur’anic text and will explore references to ritual objects. It will discuss how and to what extent these material references can enhance our understanding of the Qur’anic text and the importance of religious communication through ritual objects and icons in its Late Antique environment.</w:t>
      </w:r>
    </w:p>
    <w:p w14:paraId="52A953CB" w14:textId="77777777" w:rsidR="00AA7E88" w:rsidRPr="00AA7E88" w:rsidRDefault="00AA7E88" w:rsidP="00AA7E88">
      <w:pPr>
        <w:bidi w:val="0"/>
        <w:spacing w:after="120" w:line="360" w:lineRule="auto"/>
        <w:jc w:val="both"/>
        <w:rPr>
          <w:rStyle w:val="Emphasis"/>
          <w:rFonts w:asciiTheme="minorBidi" w:hAnsiTheme="minorBidi" w:cstheme="minorBidi"/>
          <w:b w:val="0"/>
          <w:bCs w:val="0"/>
          <w:i/>
          <w:iCs/>
          <w:color w:val="000000" w:themeColor="text1"/>
          <w:sz w:val="26"/>
          <w:szCs w:val="26"/>
        </w:rPr>
      </w:pPr>
    </w:p>
    <w:p w14:paraId="044C9C63" w14:textId="77777777" w:rsidR="00AA7E88" w:rsidRDefault="00AA7E88">
      <w:pPr>
        <w:bidi w:val="0"/>
        <w:rPr>
          <w:rStyle w:val="Emphasis"/>
          <w:rFonts w:asciiTheme="minorBidi" w:hAnsiTheme="minorBidi" w:cstheme="minorBidi"/>
          <w:i/>
          <w:iCs/>
          <w:color w:val="000000" w:themeColor="text1"/>
          <w:sz w:val="26"/>
          <w:szCs w:val="26"/>
        </w:rPr>
      </w:pPr>
      <w:r>
        <w:rPr>
          <w:rStyle w:val="Emphasis"/>
          <w:rFonts w:asciiTheme="minorBidi" w:hAnsiTheme="minorBidi" w:cstheme="minorBidi"/>
          <w:i/>
          <w:iCs/>
          <w:color w:val="000000" w:themeColor="text1"/>
          <w:sz w:val="26"/>
          <w:szCs w:val="26"/>
        </w:rPr>
        <w:br w:type="page"/>
      </w:r>
    </w:p>
    <w:p w14:paraId="134FEFA7" w14:textId="77777777" w:rsidR="00AA7E88" w:rsidRPr="00AA7E88" w:rsidRDefault="00AA7E88" w:rsidP="00AA7E88">
      <w:pPr>
        <w:bidi w:val="0"/>
        <w:spacing w:after="120" w:line="360" w:lineRule="auto"/>
        <w:jc w:val="both"/>
        <w:rPr>
          <w:rFonts w:asciiTheme="minorBidi" w:hAnsiTheme="minorBidi" w:cstheme="minorBidi"/>
          <w:sz w:val="26"/>
          <w:szCs w:val="26"/>
        </w:rPr>
      </w:pPr>
      <w:r w:rsidRPr="00AA7E88">
        <w:rPr>
          <w:rFonts w:asciiTheme="minorBidi" w:hAnsiTheme="minorBidi" w:cstheme="minorBidi"/>
          <w:sz w:val="26"/>
          <w:szCs w:val="26"/>
        </w:rPr>
        <w:lastRenderedPageBreak/>
        <w:t xml:space="preserve">Panel 2: </w:t>
      </w:r>
      <w:r w:rsidRPr="00AA7E88">
        <w:rPr>
          <w:rFonts w:asciiTheme="minorBidi" w:hAnsiTheme="minorBidi" w:cstheme="minorBidi"/>
          <w:i/>
          <w:iCs/>
          <w:sz w:val="26"/>
          <w:szCs w:val="26"/>
        </w:rPr>
        <w:t>Scriptures on/as Devotional Objects</w:t>
      </w:r>
    </w:p>
    <w:p w14:paraId="45008529" w14:textId="303BE1A7" w:rsidR="00AA7E88" w:rsidRPr="00AA7E88" w:rsidRDefault="00AA7E88" w:rsidP="00AA7E88">
      <w:pPr>
        <w:bidi w:val="0"/>
        <w:spacing w:after="120" w:line="360" w:lineRule="auto"/>
        <w:jc w:val="both"/>
        <w:rPr>
          <w:rFonts w:asciiTheme="minorBidi" w:hAnsiTheme="minorBidi" w:cstheme="minorBidi"/>
          <w:sz w:val="26"/>
          <w:szCs w:val="26"/>
        </w:rPr>
      </w:pPr>
      <w:r w:rsidRPr="00AA7E88">
        <w:rPr>
          <w:rStyle w:val="Emphasis"/>
          <w:rFonts w:asciiTheme="minorBidi" w:hAnsiTheme="minorBidi" w:cstheme="minorBidi"/>
          <w:i/>
          <w:iCs/>
          <w:color w:val="000000" w:themeColor="text1"/>
          <w:sz w:val="26"/>
          <w:szCs w:val="26"/>
        </w:rPr>
        <w:t>Surat al-</w:t>
      </w:r>
      <w:proofErr w:type="spellStart"/>
      <w:r w:rsidRPr="00AA7E88">
        <w:rPr>
          <w:rStyle w:val="Emphasis"/>
          <w:rFonts w:asciiTheme="minorBidi" w:hAnsiTheme="minorBidi" w:cstheme="minorBidi"/>
          <w:i/>
          <w:iCs/>
          <w:color w:val="000000" w:themeColor="text1"/>
          <w:sz w:val="26"/>
          <w:szCs w:val="26"/>
        </w:rPr>
        <w:t>Ikhlas</w:t>
      </w:r>
      <w:proofErr w:type="spellEnd"/>
      <w:r w:rsidRPr="00AA7E88">
        <w:rPr>
          <w:rFonts w:asciiTheme="minorBidi" w:hAnsiTheme="minorBidi" w:cstheme="minorBidi"/>
          <w:i/>
          <w:iCs/>
          <w:color w:val="000000" w:themeColor="text1"/>
          <w:sz w:val="26"/>
          <w:szCs w:val="26"/>
        </w:rPr>
        <w:t>, al-</w:t>
      </w:r>
      <w:proofErr w:type="spellStart"/>
      <w:r w:rsidRPr="00AA7E88">
        <w:rPr>
          <w:rStyle w:val="Emphasis"/>
          <w:rFonts w:asciiTheme="minorBidi" w:hAnsiTheme="minorBidi" w:cstheme="minorBidi"/>
          <w:i/>
          <w:iCs/>
          <w:color w:val="000000" w:themeColor="text1"/>
          <w:sz w:val="26"/>
          <w:szCs w:val="26"/>
        </w:rPr>
        <w:t>Fatiha</w:t>
      </w:r>
      <w:proofErr w:type="spellEnd"/>
      <w:r w:rsidRPr="00AA7E88">
        <w:rPr>
          <w:rFonts w:asciiTheme="minorBidi" w:hAnsiTheme="minorBidi" w:cstheme="minorBidi"/>
          <w:i/>
          <w:iCs/>
          <w:color w:val="000000" w:themeColor="text1"/>
          <w:sz w:val="26"/>
          <w:szCs w:val="26"/>
        </w:rPr>
        <w:t xml:space="preserve"> or </w:t>
      </w:r>
      <w:r w:rsidRPr="00AA7E88">
        <w:rPr>
          <w:rStyle w:val="Emphasis"/>
          <w:rFonts w:asciiTheme="minorBidi" w:hAnsiTheme="minorBidi" w:cstheme="minorBidi"/>
          <w:i/>
          <w:iCs/>
          <w:color w:val="000000" w:themeColor="text1"/>
          <w:sz w:val="26"/>
          <w:szCs w:val="26"/>
        </w:rPr>
        <w:t>Ayat al-</w:t>
      </w:r>
      <w:proofErr w:type="spellStart"/>
      <w:r w:rsidRPr="00AA7E88">
        <w:rPr>
          <w:rStyle w:val="Emphasis"/>
          <w:rFonts w:asciiTheme="minorBidi" w:hAnsiTheme="minorBidi" w:cstheme="minorBidi"/>
          <w:i/>
          <w:iCs/>
          <w:color w:val="000000" w:themeColor="text1"/>
          <w:sz w:val="26"/>
          <w:szCs w:val="26"/>
        </w:rPr>
        <w:t>Kursi</w:t>
      </w:r>
      <w:proofErr w:type="spellEnd"/>
      <w:r w:rsidRPr="00AA7E88">
        <w:rPr>
          <w:rFonts w:asciiTheme="minorBidi" w:hAnsiTheme="minorBidi" w:cstheme="minorBidi"/>
          <w:i/>
          <w:iCs/>
          <w:color w:val="000000" w:themeColor="text1"/>
          <w:sz w:val="26"/>
          <w:szCs w:val="26"/>
        </w:rPr>
        <w:t xml:space="preserve"> - which One Has Precedence on Early Islamic Amulets, Coins, and Tombstones?</w:t>
      </w:r>
    </w:p>
    <w:p w14:paraId="40015DBF" w14:textId="77777777" w:rsidR="00AA7E88" w:rsidRPr="00AA7E88" w:rsidRDefault="00AA7E88" w:rsidP="00AA7E88">
      <w:pPr>
        <w:bidi w:val="0"/>
        <w:spacing w:after="120" w:line="360" w:lineRule="auto"/>
        <w:jc w:val="both"/>
        <w:rPr>
          <w:rFonts w:asciiTheme="minorBidi" w:hAnsiTheme="minorBidi" w:cstheme="minorBidi"/>
          <w:color w:val="000000" w:themeColor="text1"/>
          <w:sz w:val="26"/>
          <w:szCs w:val="26"/>
        </w:rPr>
      </w:pPr>
      <w:r w:rsidRPr="00AA7E88">
        <w:rPr>
          <w:rFonts w:asciiTheme="minorBidi" w:hAnsiTheme="minorBidi" w:cstheme="minorBidi"/>
          <w:b/>
          <w:bCs/>
          <w:color w:val="000000" w:themeColor="text1"/>
          <w:sz w:val="26"/>
          <w:szCs w:val="26"/>
        </w:rPr>
        <w:t xml:space="preserve">Stefan </w:t>
      </w:r>
      <w:proofErr w:type="spellStart"/>
      <w:r w:rsidRPr="00AA7E88">
        <w:rPr>
          <w:rFonts w:asciiTheme="minorBidi" w:hAnsiTheme="minorBidi" w:cstheme="minorBidi"/>
          <w:b/>
          <w:bCs/>
          <w:color w:val="000000" w:themeColor="text1"/>
          <w:sz w:val="26"/>
          <w:szCs w:val="26"/>
        </w:rPr>
        <w:t>Heidemann</w:t>
      </w:r>
      <w:proofErr w:type="spellEnd"/>
      <w:r w:rsidRPr="00AA7E88">
        <w:rPr>
          <w:rFonts w:asciiTheme="minorBidi" w:hAnsiTheme="minorBidi" w:cstheme="minorBidi"/>
          <w:color w:val="000000" w:themeColor="text1"/>
          <w:sz w:val="26"/>
          <w:szCs w:val="26"/>
        </w:rPr>
        <w:t>, Hamburg University</w:t>
      </w:r>
    </w:p>
    <w:p w14:paraId="0F7638CA" w14:textId="77777777" w:rsidR="00AA7E88" w:rsidRPr="00AA7E88" w:rsidRDefault="00AA7E88" w:rsidP="00AA7E88">
      <w:pPr>
        <w:bidi w:val="0"/>
        <w:spacing w:after="120" w:line="360" w:lineRule="auto"/>
        <w:jc w:val="both"/>
        <w:rPr>
          <w:rFonts w:asciiTheme="minorBidi" w:hAnsiTheme="minorBidi" w:cstheme="minorBidi"/>
          <w:color w:val="000000" w:themeColor="text1"/>
          <w:sz w:val="26"/>
          <w:szCs w:val="26"/>
        </w:rPr>
      </w:pPr>
      <w:r w:rsidRPr="00AA7E88">
        <w:rPr>
          <w:rFonts w:asciiTheme="minorBidi" w:hAnsiTheme="minorBidi" w:cstheme="minorBidi"/>
          <w:color w:val="000000" w:themeColor="text1"/>
          <w:sz w:val="26"/>
          <w:szCs w:val="26"/>
        </w:rPr>
        <w:t xml:space="preserve">The use of religious inscriptions on artifacts in the public and domestic sphere is ubiquitous. Its use is to express piety, seek apotropaic protection, or rather serve as a political statement. While it is ubiquitous, the number of verses used is restricted. The survey looks at </w:t>
      </w:r>
      <w:proofErr w:type="gramStart"/>
      <w:r w:rsidRPr="00AA7E88">
        <w:rPr>
          <w:rFonts w:asciiTheme="minorBidi" w:hAnsiTheme="minorBidi" w:cstheme="minorBidi"/>
          <w:color w:val="000000" w:themeColor="text1"/>
          <w:sz w:val="26"/>
          <w:szCs w:val="26"/>
        </w:rPr>
        <w:t>the its</w:t>
      </w:r>
      <w:proofErr w:type="gramEnd"/>
      <w:r w:rsidRPr="00AA7E88">
        <w:rPr>
          <w:rFonts w:asciiTheme="minorBidi" w:hAnsiTheme="minorBidi" w:cstheme="minorBidi"/>
          <w:color w:val="000000" w:themeColor="text1"/>
          <w:sz w:val="26"/>
          <w:szCs w:val="26"/>
        </w:rPr>
        <w:t xml:space="preserve"> religious use in the different media.</w:t>
      </w:r>
    </w:p>
    <w:p w14:paraId="456D4D0A" w14:textId="77777777" w:rsidR="00AA7E88" w:rsidRPr="00AA7E88" w:rsidRDefault="00AA7E88" w:rsidP="00AA7E88">
      <w:pPr>
        <w:bidi w:val="0"/>
        <w:spacing w:after="120" w:line="360" w:lineRule="auto"/>
        <w:jc w:val="both"/>
        <w:rPr>
          <w:rFonts w:asciiTheme="minorBidi" w:hAnsiTheme="minorBidi" w:cstheme="minorBidi"/>
          <w:color w:val="000000" w:themeColor="text1"/>
          <w:sz w:val="26"/>
          <w:szCs w:val="26"/>
        </w:rPr>
      </w:pPr>
    </w:p>
    <w:p w14:paraId="7CA98C8A" w14:textId="77777777" w:rsidR="00AA7E88" w:rsidRPr="00AA7E88" w:rsidRDefault="00AA7E88" w:rsidP="00AA7E88">
      <w:pPr>
        <w:bidi w:val="0"/>
        <w:spacing w:after="120" w:line="360" w:lineRule="auto"/>
        <w:jc w:val="both"/>
        <w:rPr>
          <w:rFonts w:asciiTheme="minorBidi" w:hAnsiTheme="minorBidi" w:cstheme="minorBidi"/>
          <w:sz w:val="26"/>
          <w:szCs w:val="26"/>
        </w:rPr>
      </w:pPr>
      <w:r w:rsidRPr="00AA7E88">
        <w:rPr>
          <w:rFonts w:asciiTheme="minorBidi" w:hAnsiTheme="minorBidi" w:cstheme="minorBidi"/>
          <w:sz w:val="26"/>
          <w:szCs w:val="26"/>
        </w:rPr>
        <w:t xml:space="preserve">Panel 2: </w:t>
      </w:r>
      <w:r w:rsidRPr="00AA7E88">
        <w:rPr>
          <w:rFonts w:asciiTheme="minorBidi" w:hAnsiTheme="minorBidi" w:cstheme="minorBidi"/>
          <w:i/>
          <w:iCs/>
          <w:sz w:val="26"/>
          <w:szCs w:val="26"/>
        </w:rPr>
        <w:t>Scriptures on/as Devotional Objects</w:t>
      </w:r>
    </w:p>
    <w:p w14:paraId="0D314031" w14:textId="77777777" w:rsidR="00AA7E88" w:rsidRPr="00AA7E88" w:rsidRDefault="00AA7E88" w:rsidP="00AA7E88">
      <w:pPr>
        <w:bidi w:val="0"/>
        <w:spacing w:after="120" w:line="360" w:lineRule="auto"/>
        <w:jc w:val="both"/>
        <w:rPr>
          <w:rFonts w:asciiTheme="minorBidi" w:hAnsiTheme="minorBidi" w:cstheme="minorBidi"/>
          <w:sz w:val="26"/>
          <w:szCs w:val="26"/>
        </w:rPr>
      </w:pPr>
      <w:r w:rsidRPr="00AA7E88">
        <w:rPr>
          <w:rFonts w:asciiTheme="minorBidi" w:hAnsiTheme="minorBidi" w:cstheme="minorBidi"/>
          <w:i/>
          <w:iCs/>
          <w:color w:val="000000" w:themeColor="text1"/>
          <w:sz w:val="26"/>
          <w:szCs w:val="26"/>
        </w:rPr>
        <w:t xml:space="preserve">Real Scrolls, Imagined Scrolls: </w:t>
      </w:r>
      <w:r w:rsidRPr="00AA7E88">
        <w:rPr>
          <w:rFonts w:asciiTheme="minorBidi" w:hAnsiTheme="minorBidi" w:cstheme="minorBidi"/>
          <w:sz w:val="26"/>
          <w:szCs w:val="26"/>
        </w:rPr>
        <w:t xml:space="preserve"> </w:t>
      </w:r>
      <w:r w:rsidRPr="00AA7E88">
        <w:rPr>
          <w:rFonts w:asciiTheme="minorBidi" w:hAnsiTheme="minorBidi" w:cstheme="minorBidi"/>
          <w:i/>
          <w:iCs/>
          <w:sz w:val="26"/>
          <w:szCs w:val="26"/>
        </w:rPr>
        <w:t>Sacred Manuscripts and the Veneration of Scribes among Jews under the Ayyubids and Mamluks</w:t>
      </w:r>
    </w:p>
    <w:p w14:paraId="35785D2F" w14:textId="77777777" w:rsidR="00AA7E88" w:rsidRPr="00AA7E88" w:rsidRDefault="00AA7E88" w:rsidP="00AA7E88">
      <w:pPr>
        <w:bidi w:val="0"/>
        <w:spacing w:after="120" w:line="360" w:lineRule="auto"/>
        <w:jc w:val="both"/>
        <w:rPr>
          <w:rFonts w:asciiTheme="minorBidi" w:hAnsiTheme="minorBidi" w:cstheme="minorBidi"/>
          <w:sz w:val="26"/>
          <w:szCs w:val="26"/>
        </w:rPr>
      </w:pPr>
      <w:proofErr w:type="spellStart"/>
      <w:r w:rsidRPr="00AA7E88">
        <w:rPr>
          <w:rFonts w:asciiTheme="minorBidi" w:hAnsiTheme="minorBidi" w:cstheme="minorBidi"/>
          <w:b/>
          <w:bCs/>
          <w:sz w:val="26"/>
          <w:szCs w:val="26"/>
        </w:rPr>
        <w:t>Dotan</w:t>
      </w:r>
      <w:proofErr w:type="spellEnd"/>
      <w:r w:rsidRPr="00AA7E88">
        <w:rPr>
          <w:rFonts w:asciiTheme="minorBidi" w:hAnsiTheme="minorBidi" w:cstheme="minorBidi"/>
          <w:b/>
          <w:bCs/>
          <w:sz w:val="26"/>
          <w:szCs w:val="26"/>
        </w:rPr>
        <w:t xml:space="preserve"> Arad</w:t>
      </w:r>
      <w:r w:rsidRPr="00AA7E88">
        <w:rPr>
          <w:rFonts w:asciiTheme="minorBidi" w:hAnsiTheme="minorBidi" w:cstheme="minorBidi"/>
          <w:sz w:val="26"/>
          <w:szCs w:val="26"/>
        </w:rPr>
        <w:t>,</w:t>
      </w:r>
      <w:r w:rsidRPr="00AA7E88">
        <w:rPr>
          <w:rFonts w:asciiTheme="minorBidi" w:hAnsiTheme="minorBidi" w:cstheme="minorBidi"/>
          <w:color w:val="000000" w:themeColor="text1"/>
          <w:sz w:val="26"/>
          <w:szCs w:val="26"/>
        </w:rPr>
        <w:t xml:space="preserve"> Bar-</w:t>
      </w:r>
      <w:proofErr w:type="spellStart"/>
      <w:r w:rsidRPr="00AA7E88">
        <w:rPr>
          <w:rFonts w:asciiTheme="minorBidi" w:hAnsiTheme="minorBidi" w:cstheme="minorBidi"/>
          <w:color w:val="000000" w:themeColor="text1"/>
          <w:sz w:val="26"/>
          <w:szCs w:val="26"/>
        </w:rPr>
        <w:t>Ilan</w:t>
      </w:r>
      <w:proofErr w:type="spellEnd"/>
      <w:r w:rsidRPr="00AA7E88">
        <w:rPr>
          <w:rFonts w:asciiTheme="minorBidi" w:hAnsiTheme="minorBidi" w:cstheme="minorBidi"/>
          <w:color w:val="000000" w:themeColor="text1"/>
          <w:sz w:val="26"/>
          <w:szCs w:val="26"/>
        </w:rPr>
        <w:t xml:space="preserve"> University</w:t>
      </w:r>
    </w:p>
    <w:p w14:paraId="659BB58E" w14:textId="77777777" w:rsidR="00AA7E88" w:rsidRPr="00AA7E88" w:rsidRDefault="00AA7E88" w:rsidP="00AA7E88">
      <w:pPr>
        <w:bidi w:val="0"/>
        <w:spacing w:after="120" w:line="360" w:lineRule="auto"/>
        <w:jc w:val="both"/>
        <w:rPr>
          <w:rFonts w:asciiTheme="minorBidi" w:hAnsiTheme="minorBidi" w:cstheme="minorBidi"/>
          <w:sz w:val="26"/>
          <w:szCs w:val="26"/>
        </w:rPr>
      </w:pPr>
      <w:r w:rsidRPr="00AA7E88">
        <w:rPr>
          <w:rFonts w:asciiTheme="minorBidi" w:hAnsiTheme="minorBidi" w:cstheme="minorBidi"/>
          <w:sz w:val="26"/>
          <w:szCs w:val="26"/>
        </w:rPr>
        <w:t xml:space="preserve">While Muslims accused their Jewish neighbors of having a flawed and falsified sacred text (the Torah), the Jews insisted that they have in their possession unblemished ancient and authentic copies of their Sacred Scriptures. In this lecture, I examine testimonies on ancient Torah scrolls held by Jewish Communities in the Eastern Mediterranean. I address the construction of the sanctity of these ancient scrolls, and the legends and myths that were composed to praise them and establish their antiquity and sanctity. </w:t>
      </w:r>
    </w:p>
    <w:p w14:paraId="2190EE7E" w14:textId="77777777" w:rsidR="00AA7E88" w:rsidRPr="00AA7E88" w:rsidRDefault="00AA7E88" w:rsidP="00AA7E88">
      <w:pPr>
        <w:bidi w:val="0"/>
        <w:spacing w:after="120" w:line="360" w:lineRule="auto"/>
        <w:jc w:val="both"/>
        <w:rPr>
          <w:rFonts w:asciiTheme="minorBidi" w:hAnsiTheme="minorBidi" w:cstheme="minorBidi"/>
          <w:color w:val="000000" w:themeColor="text1"/>
          <w:sz w:val="26"/>
          <w:szCs w:val="26"/>
        </w:rPr>
      </w:pPr>
      <w:r w:rsidRPr="00AA7E88">
        <w:rPr>
          <w:rFonts w:asciiTheme="minorBidi" w:hAnsiTheme="minorBidi" w:cstheme="minorBidi"/>
          <w:sz w:val="26"/>
          <w:szCs w:val="26"/>
        </w:rPr>
        <w:t xml:space="preserve">Eastern Jews identified historical figures such as the famous biblical scribe Ezra as the scribes of these ancient scrolls. I further discuss therefore the figure of Ezra in Jewish consciousness and the sites that were dedicated to his cult. Travelogues and Genizah documents, mainly from the Mamluk period, are employed to address these topics. </w:t>
      </w:r>
    </w:p>
    <w:p w14:paraId="0F819727" w14:textId="77777777" w:rsidR="00AA7E88" w:rsidRPr="00AA7E88" w:rsidRDefault="00AA7E88" w:rsidP="00AA7E88">
      <w:pPr>
        <w:bidi w:val="0"/>
        <w:spacing w:after="120" w:line="360" w:lineRule="auto"/>
        <w:jc w:val="both"/>
        <w:rPr>
          <w:rFonts w:asciiTheme="minorBidi" w:hAnsiTheme="minorBidi" w:cstheme="minorBidi"/>
          <w:sz w:val="26"/>
          <w:szCs w:val="26"/>
        </w:rPr>
      </w:pPr>
      <w:r w:rsidRPr="00AA7E88">
        <w:rPr>
          <w:rFonts w:asciiTheme="minorBidi" w:hAnsiTheme="minorBidi" w:cstheme="minorBidi"/>
          <w:sz w:val="26"/>
          <w:szCs w:val="26"/>
        </w:rPr>
        <w:lastRenderedPageBreak/>
        <w:t xml:space="preserve">Panel 2: </w:t>
      </w:r>
      <w:r w:rsidRPr="00AA7E88">
        <w:rPr>
          <w:rFonts w:asciiTheme="minorBidi" w:hAnsiTheme="minorBidi" w:cstheme="minorBidi"/>
          <w:i/>
          <w:iCs/>
          <w:sz w:val="26"/>
          <w:szCs w:val="26"/>
        </w:rPr>
        <w:t>Scriptures on/as Devotional Objects</w:t>
      </w:r>
    </w:p>
    <w:p w14:paraId="125C65DB" w14:textId="77777777" w:rsidR="00AA7E88" w:rsidRPr="00AA7E88" w:rsidRDefault="00AA7E88" w:rsidP="00AA7E88">
      <w:pPr>
        <w:bidi w:val="0"/>
        <w:spacing w:after="120" w:line="360" w:lineRule="auto"/>
        <w:jc w:val="both"/>
        <w:rPr>
          <w:rFonts w:asciiTheme="minorBidi" w:hAnsiTheme="minorBidi" w:cstheme="minorBidi"/>
          <w:i/>
          <w:iCs/>
          <w:sz w:val="26"/>
          <w:szCs w:val="26"/>
        </w:rPr>
      </w:pPr>
      <w:r w:rsidRPr="00AA7E88">
        <w:rPr>
          <w:rFonts w:asciiTheme="minorBidi" w:hAnsiTheme="minorBidi" w:cstheme="minorBidi"/>
          <w:i/>
          <w:iCs/>
          <w:color w:val="000000" w:themeColor="text1"/>
          <w:sz w:val="26"/>
          <w:szCs w:val="26"/>
        </w:rPr>
        <w:t>The Production of Material Copies of The Word of God: Jewish and Muslim Perceptions and Prescriptions</w:t>
      </w:r>
    </w:p>
    <w:p w14:paraId="7DBC405F" w14:textId="77777777" w:rsidR="00AA7E88" w:rsidRPr="00AA7E88" w:rsidRDefault="00AA7E88" w:rsidP="00AA7E88">
      <w:pPr>
        <w:bidi w:val="0"/>
        <w:spacing w:after="120" w:line="360" w:lineRule="auto"/>
        <w:jc w:val="both"/>
        <w:rPr>
          <w:rFonts w:asciiTheme="minorBidi" w:hAnsiTheme="minorBidi" w:cstheme="minorBidi"/>
          <w:sz w:val="26"/>
          <w:szCs w:val="26"/>
        </w:rPr>
      </w:pPr>
      <w:r w:rsidRPr="00AA7E88">
        <w:rPr>
          <w:rFonts w:asciiTheme="minorBidi" w:hAnsiTheme="minorBidi" w:cstheme="minorBidi"/>
          <w:b/>
          <w:bCs/>
          <w:sz w:val="26"/>
          <w:szCs w:val="26"/>
        </w:rPr>
        <w:t>Daniella Talmon-Heller</w:t>
      </w:r>
      <w:r w:rsidRPr="00AA7E88">
        <w:rPr>
          <w:rFonts w:asciiTheme="minorBidi" w:hAnsiTheme="minorBidi" w:cstheme="minorBidi"/>
          <w:sz w:val="26"/>
          <w:szCs w:val="26"/>
        </w:rPr>
        <w:t xml:space="preserve">, Ben-Gurion University of the </w:t>
      </w:r>
      <w:proofErr w:type="spellStart"/>
      <w:r w:rsidRPr="00AA7E88">
        <w:rPr>
          <w:rFonts w:asciiTheme="minorBidi" w:hAnsiTheme="minorBidi" w:cstheme="minorBidi"/>
          <w:sz w:val="26"/>
          <w:szCs w:val="26"/>
        </w:rPr>
        <w:t>Nege</w:t>
      </w:r>
      <w:proofErr w:type="spellEnd"/>
    </w:p>
    <w:p w14:paraId="39FE7718" w14:textId="77777777" w:rsidR="00AA7E88" w:rsidRPr="00AA7E88" w:rsidRDefault="00AA7E88" w:rsidP="00AA7E88">
      <w:pPr>
        <w:bidi w:val="0"/>
        <w:spacing w:after="120" w:line="360" w:lineRule="auto"/>
        <w:jc w:val="both"/>
        <w:rPr>
          <w:rFonts w:asciiTheme="minorBidi" w:hAnsiTheme="minorBidi" w:cstheme="minorBidi"/>
          <w:sz w:val="26"/>
          <w:szCs w:val="26"/>
        </w:rPr>
      </w:pPr>
      <w:r w:rsidRPr="00AA7E88">
        <w:rPr>
          <w:rFonts w:asciiTheme="minorBidi" w:hAnsiTheme="minorBidi" w:cstheme="minorBidi"/>
          <w:sz w:val="26"/>
          <w:szCs w:val="26"/>
        </w:rPr>
        <w:t xml:space="preserve">According to </w:t>
      </w:r>
      <w:r w:rsidRPr="00AA7E88">
        <w:rPr>
          <w:rFonts w:asciiTheme="minorBidi" w:hAnsiTheme="minorBidi" w:cstheme="minorBidi"/>
          <w:i/>
          <w:iCs/>
          <w:sz w:val="26"/>
          <w:szCs w:val="26"/>
        </w:rPr>
        <w:t xml:space="preserve">Midrash </w:t>
      </w:r>
      <w:proofErr w:type="spellStart"/>
      <w:r w:rsidRPr="00AA7E88">
        <w:rPr>
          <w:rFonts w:asciiTheme="minorBidi" w:hAnsiTheme="minorBidi" w:cstheme="minorBidi"/>
          <w:i/>
          <w:iCs/>
          <w:sz w:val="26"/>
          <w:szCs w:val="26"/>
        </w:rPr>
        <w:t>Devarim</w:t>
      </w:r>
      <w:proofErr w:type="spellEnd"/>
      <w:r w:rsidRPr="00AA7E88">
        <w:rPr>
          <w:rFonts w:asciiTheme="minorBidi" w:hAnsiTheme="minorBidi" w:cstheme="minorBidi"/>
          <w:i/>
          <w:iCs/>
          <w:sz w:val="26"/>
          <w:szCs w:val="26"/>
        </w:rPr>
        <w:t xml:space="preserve"> </w:t>
      </w:r>
      <w:proofErr w:type="spellStart"/>
      <w:r w:rsidRPr="00AA7E88">
        <w:rPr>
          <w:rFonts w:asciiTheme="minorBidi" w:hAnsiTheme="minorBidi" w:cstheme="minorBidi"/>
          <w:i/>
          <w:iCs/>
          <w:sz w:val="26"/>
          <w:szCs w:val="26"/>
        </w:rPr>
        <w:t>Rabba</w:t>
      </w:r>
      <w:proofErr w:type="spellEnd"/>
      <w:r w:rsidRPr="00AA7E88">
        <w:rPr>
          <w:rFonts w:asciiTheme="minorBidi" w:hAnsiTheme="minorBidi" w:cstheme="minorBidi"/>
          <w:sz w:val="26"/>
          <w:szCs w:val="26"/>
        </w:rPr>
        <w:t xml:space="preserve"> 9:9 (tentatively dated to the ninth century) Moses copied the Torah he had received on Mt. Sinai onto thirteen scrolls. Before his death, he gave a copy to each tribe and deposited the thirteenth scroll by the Ark of the Covenant. Maimonides (1138-1204) mentions this tradition at the very beginning of his </w:t>
      </w:r>
      <w:r w:rsidRPr="00AA7E88">
        <w:rPr>
          <w:rFonts w:asciiTheme="minorBidi" w:hAnsiTheme="minorBidi" w:cstheme="minorBidi"/>
          <w:i/>
          <w:iCs/>
          <w:sz w:val="26"/>
          <w:szCs w:val="26"/>
        </w:rPr>
        <w:t>Code of Law</w:t>
      </w:r>
      <w:r w:rsidRPr="00AA7E88">
        <w:rPr>
          <w:rFonts w:asciiTheme="minorBidi" w:hAnsiTheme="minorBidi" w:cstheme="minorBidi"/>
          <w:sz w:val="26"/>
          <w:szCs w:val="26"/>
        </w:rPr>
        <w:t xml:space="preserve">, which includes a detailed specification of the necessary conditions </w:t>
      </w:r>
      <w:proofErr w:type="gramStart"/>
      <w:r w:rsidRPr="00AA7E88">
        <w:rPr>
          <w:rFonts w:asciiTheme="minorBidi" w:hAnsiTheme="minorBidi" w:cstheme="minorBidi"/>
          <w:sz w:val="26"/>
          <w:szCs w:val="26"/>
        </w:rPr>
        <w:t>for the production of</w:t>
      </w:r>
      <w:proofErr w:type="gramEnd"/>
      <w:r w:rsidRPr="00AA7E88">
        <w:rPr>
          <w:rFonts w:asciiTheme="minorBidi" w:hAnsiTheme="minorBidi" w:cstheme="minorBidi"/>
          <w:sz w:val="26"/>
          <w:szCs w:val="26"/>
        </w:rPr>
        <w:t xml:space="preserve"> a proper copy of those scrolls, one that may be used for liturgical reading in the synagogue. He refers to the materials; the intention and routine of the scribe; the dimensions of letters, lines, columns, </w:t>
      </w:r>
      <w:proofErr w:type="gramStart"/>
      <w:r w:rsidRPr="00AA7E88">
        <w:rPr>
          <w:rFonts w:asciiTheme="minorBidi" w:hAnsiTheme="minorBidi" w:cstheme="minorBidi"/>
          <w:sz w:val="26"/>
          <w:szCs w:val="26"/>
        </w:rPr>
        <w:t>margins</w:t>
      </w:r>
      <w:proofErr w:type="gramEnd"/>
      <w:r w:rsidRPr="00AA7E88">
        <w:rPr>
          <w:rFonts w:asciiTheme="minorBidi" w:hAnsiTheme="minorBidi" w:cstheme="minorBidi"/>
          <w:sz w:val="26"/>
          <w:szCs w:val="26"/>
        </w:rPr>
        <w:t xml:space="preserve"> and empty spaces, and to the different forms of paragraphs of poetry and prose. </w:t>
      </w:r>
    </w:p>
    <w:p w14:paraId="722BB3D9" w14:textId="77777777" w:rsidR="00AA7E88" w:rsidRPr="00AA7E88" w:rsidRDefault="00AA7E88" w:rsidP="00AA7E88">
      <w:pPr>
        <w:bidi w:val="0"/>
        <w:spacing w:after="120" w:line="360" w:lineRule="auto"/>
        <w:jc w:val="both"/>
        <w:rPr>
          <w:rFonts w:asciiTheme="minorBidi" w:hAnsiTheme="minorBidi" w:cstheme="minorBidi"/>
          <w:sz w:val="26"/>
          <w:szCs w:val="26"/>
        </w:rPr>
      </w:pPr>
      <w:r w:rsidRPr="00AA7E88">
        <w:rPr>
          <w:rFonts w:asciiTheme="minorBidi" w:hAnsiTheme="minorBidi" w:cstheme="minorBidi"/>
          <w:sz w:val="26"/>
          <w:szCs w:val="26"/>
        </w:rPr>
        <w:t xml:space="preserve">The authoritative </w:t>
      </w:r>
      <w:r w:rsidRPr="00AA7E88">
        <w:rPr>
          <w:rFonts w:asciiTheme="minorBidi" w:hAnsiTheme="minorBidi" w:cstheme="minorBidi"/>
          <w:i/>
          <w:iCs/>
          <w:sz w:val="26"/>
          <w:szCs w:val="26"/>
        </w:rPr>
        <w:t xml:space="preserve">textus receptus </w:t>
      </w:r>
      <w:r w:rsidRPr="00AA7E88">
        <w:rPr>
          <w:rFonts w:asciiTheme="minorBidi" w:hAnsiTheme="minorBidi" w:cstheme="minorBidi"/>
          <w:sz w:val="26"/>
          <w:szCs w:val="26"/>
        </w:rPr>
        <w:t xml:space="preserve">of the </w:t>
      </w:r>
      <w:proofErr w:type="spellStart"/>
      <w:r w:rsidRPr="00AA7E88">
        <w:rPr>
          <w:rFonts w:asciiTheme="minorBidi" w:hAnsiTheme="minorBidi" w:cstheme="minorBidi"/>
          <w:sz w:val="26"/>
          <w:szCs w:val="26"/>
        </w:rPr>
        <w:t>Qur</w:t>
      </w:r>
      <w:proofErr w:type="spellEnd"/>
      <w:r w:rsidRPr="00AA7E88">
        <w:rPr>
          <w:rFonts w:asciiTheme="minorBidi" w:hAnsiTheme="minorBidi" w:cstheme="minorBidi"/>
          <w:sz w:val="26"/>
          <w:szCs w:val="26"/>
          <w:lang w:val="en"/>
        </w:rPr>
        <w:t>ʾ</w:t>
      </w:r>
      <w:proofErr w:type="spellStart"/>
      <w:r w:rsidRPr="00AA7E88">
        <w:rPr>
          <w:rFonts w:asciiTheme="minorBidi" w:hAnsiTheme="minorBidi" w:cstheme="minorBidi"/>
          <w:sz w:val="26"/>
          <w:szCs w:val="26"/>
        </w:rPr>
        <w:t>an</w:t>
      </w:r>
      <w:proofErr w:type="spellEnd"/>
      <w:r w:rsidRPr="00AA7E88">
        <w:rPr>
          <w:rFonts w:asciiTheme="minorBidi" w:hAnsiTheme="minorBidi" w:cstheme="minorBidi"/>
          <w:sz w:val="26"/>
          <w:szCs w:val="26"/>
        </w:rPr>
        <w:t xml:space="preserve"> is known to have been prepared at the command of the third Caliph </w:t>
      </w:r>
      <w:proofErr w:type="spellStart"/>
      <w:r w:rsidRPr="00AA7E88">
        <w:rPr>
          <w:rFonts w:asciiTheme="minorBidi" w:hAnsiTheme="minorBidi" w:cstheme="minorBidi"/>
          <w:sz w:val="26"/>
          <w:szCs w:val="26"/>
          <w:lang w:val="en"/>
        </w:rPr>
        <w:t>ʿU</w:t>
      </w:r>
      <w:r w:rsidRPr="00AA7E88">
        <w:rPr>
          <w:rFonts w:asciiTheme="minorBidi" w:hAnsiTheme="minorBidi" w:cstheme="minorBidi"/>
          <w:color w:val="222222"/>
          <w:sz w:val="26"/>
          <w:szCs w:val="26"/>
        </w:rPr>
        <w:t>thman</w:t>
      </w:r>
      <w:proofErr w:type="spellEnd"/>
      <w:r w:rsidRPr="00AA7E88">
        <w:rPr>
          <w:rFonts w:asciiTheme="minorBidi" w:hAnsiTheme="minorBidi" w:cstheme="minorBidi"/>
          <w:color w:val="222222"/>
          <w:sz w:val="26"/>
          <w:szCs w:val="26"/>
        </w:rPr>
        <w:t xml:space="preserve"> b. </w:t>
      </w:r>
      <w:r w:rsidRPr="00AA7E88">
        <w:rPr>
          <w:rFonts w:asciiTheme="minorBidi" w:hAnsiTheme="minorBidi" w:cstheme="minorBidi"/>
          <w:sz w:val="26"/>
          <w:szCs w:val="26"/>
          <w:lang w:val="en"/>
        </w:rPr>
        <w:t>ʿ</w:t>
      </w:r>
      <w:proofErr w:type="spellStart"/>
      <w:r w:rsidRPr="00AA7E88">
        <w:rPr>
          <w:rFonts w:asciiTheme="minorBidi" w:hAnsiTheme="minorBidi" w:cstheme="minorBidi"/>
          <w:color w:val="222222"/>
          <w:sz w:val="26"/>
          <w:szCs w:val="26"/>
        </w:rPr>
        <w:t>Affan</w:t>
      </w:r>
      <w:proofErr w:type="spellEnd"/>
      <w:r w:rsidRPr="00AA7E88">
        <w:rPr>
          <w:rFonts w:asciiTheme="minorBidi" w:hAnsiTheme="minorBidi" w:cstheme="minorBidi"/>
          <w:sz w:val="26"/>
          <w:szCs w:val="26"/>
        </w:rPr>
        <w:t>, around 650 CE</w:t>
      </w:r>
      <w:r w:rsidRPr="00AA7E88">
        <w:rPr>
          <w:rFonts w:asciiTheme="minorBidi" w:hAnsiTheme="minorBidi" w:cstheme="minorBidi"/>
          <w:color w:val="222222"/>
          <w:sz w:val="26"/>
          <w:szCs w:val="26"/>
        </w:rPr>
        <w:t xml:space="preserve">. Most early Muslim authorities agree that </w:t>
      </w:r>
      <w:proofErr w:type="spellStart"/>
      <w:r w:rsidRPr="00AA7E88">
        <w:rPr>
          <w:rFonts w:asciiTheme="minorBidi" w:hAnsiTheme="minorBidi" w:cstheme="minorBidi"/>
          <w:sz w:val="26"/>
          <w:szCs w:val="26"/>
          <w:lang w:val="en"/>
        </w:rPr>
        <w:t>ʿU</w:t>
      </w:r>
      <w:r w:rsidRPr="00AA7E88">
        <w:rPr>
          <w:rFonts w:asciiTheme="minorBidi" w:hAnsiTheme="minorBidi" w:cstheme="minorBidi"/>
          <w:color w:val="222222"/>
          <w:sz w:val="26"/>
          <w:szCs w:val="26"/>
        </w:rPr>
        <w:t>thman</w:t>
      </w:r>
      <w:proofErr w:type="spellEnd"/>
      <w:r w:rsidRPr="00AA7E88">
        <w:rPr>
          <w:rFonts w:asciiTheme="minorBidi" w:hAnsiTheme="minorBidi" w:cstheme="minorBidi"/>
          <w:sz w:val="26"/>
          <w:szCs w:val="26"/>
        </w:rPr>
        <w:t xml:space="preserve"> </w:t>
      </w:r>
      <w:r w:rsidRPr="00AA7E88">
        <w:rPr>
          <w:rFonts w:asciiTheme="minorBidi" w:hAnsiTheme="minorBidi" w:cstheme="minorBidi"/>
          <w:color w:val="222222"/>
          <w:sz w:val="26"/>
          <w:szCs w:val="26"/>
        </w:rPr>
        <w:t>prepared between four and nine copies, kept one in Medina, and dispatched the rest to the Muslim garrison towns (</w:t>
      </w:r>
      <w:r w:rsidRPr="00AA7E88">
        <w:rPr>
          <w:rFonts w:asciiTheme="minorBidi" w:hAnsiTheme="minorBidi" w:cstheme="minorBidi"/>
          <w:i/>
          <w:iCs/>
          <w:sz w:val="26"/>
          <w:szCs w:val="26"/>
          <w:lang w:val="en"/>
        </w:rPr>
        <w:t>al-</w:t>
      </w:r>
      <w:proofErr w:type="spellStart"/>
      <w:r w:rsidRPr="00AA7E88">
        <w:rPr>
          <w:rFonts w:asciiTheme="minorBidi" w:hAnsiTheme="minorBidi" w:cstheme="minorBidi"/>
          <w:i/>
          <w:iCs/>
          <w:sz w:val="26"/>
          <w:szCs w:val="26"/>
          <w:lang w:val="en"/>
        </w:rPr>
        <w:t>amsar</w:t>
      </w:r>
      <w:proofErr w:type="spellEnd"/>
      <w:r w:rsidRPr="00AA7E88">
        <w:rPr>
          <w:rFonts w:asciiTheme="minorBidi" w:hAnsiTheme="minorBidi" w:cstheme="minorBidi"/>
          <w:sz w:val="26"/>
          <w:szCs w:val="26"/>
          <w:lang w:val="en"/>
        </w:rPr>
        <w:t>)</w:t>
      </w:r>
      <w:r w:rsidRPr="00AA7E88">
        <w:rPr>
          <w:rFonts w:asciiTheme="minorBidi" w:hAnsiTheme="minorBidi" w:cstheme="minorBidi"/>
          <w:color w:val="222222"/>
          <w:sz w:val="26"/>
          <w:szCs w:val="26"/>
        </w:rPr>
        <w:t>, to serve as</w:t>
      </w:r>
      <w:r w:rsidRPr="00AA7E88">
        <w:rPr>
          <w:rFonts w:asciiTheme="minorBidi" w:hAnsiTheme="minorBidi" w:cstheme="minorBidi"/>
          <w:sz w:val="26"/>
          <w:szCs w:val="26"/>
          <w:lang w:val="en"/>
        </w:rPr>
        <w:t xml:space="preserve"> master copies of the sacred text</w:t>
      </w:r>
      <w:r w:rsidRPr="00AA7E88">
        <w:rPr>
          <w:rFonts w:asciiTheme="minorBidi" w:hAnsiTheme="minorBidi" w:cstheme="minorBidi"/>
          <w:color w:val="222222"/>
          <w:sz w:val="26"/>
          <w:szCs w:val="26"/>
        </w:rPr>
        <w:t xml:space="preserve">. </w:t>
      </w:r>
      <w:r w:rsidRPr="00AA7E88">
        <w:rPr>
          <w:rFonts w:asciiTheme="minorBidi" w:hAnsiTheme="minorBidi" w:cstheme="minorBidi"/>
          <w:sz w:val="26"/>
          <w:szCs w:val="26"/>
        </w:rPr>
        <w:t xml:space="preserve">Some Muslims were ambivalent towards the very idea of a written (rather than memorized, </w:t>
      </w:r>
      <w:proofErr w:type="gramStart"/>
      <w:r w:rsidRPr="00AA7E88">
        <w:rPr>
          <w:rFonts w:asciiTheme="minorBidi" w:hAnsiTheme="minorBidi" w:cstheme="minorBidi"/>
          <w:sz w:val="26"/>
          <w:szCs w:val="26"/>
        </w:rPr>
        <w:t>recited</w:t>
      </w:r>
      <w:proofErr w:type="gramEnd"/>
      <w:r w:rsidRPr="00AA7E88">
        <w:rPr>
          <w:rFonts w:asciiTheme="minorBidi" w:hAnsiTheme="minorBidi" w:cstheme="minorBidi"/>
          <w:sz w:val="26"/>
          <w:szCs w:val="26"/>
        </w:rPr>
        <w:t xml:space="preserve"> and transmitted orally) </w:t>
      </w:r>
      <w:proofErr w:type="spellStart"/>
      <w:r w:rsidRPr="00AA7E88">
        <w:rPr>
          <w:rFonts w:asciiTheme="minorBidi" w:hAnsiTheme="minorBidi" w:cstheme="minorBidi"/>
          <w:sz w:val="26"/>
          <w:szCs w:val="26"/>
        </w:rPr>
        <w:t>Qurʾan</w:t>
      </w:r>
      <w:proofErr w:type="spellEnd"/>
      <w:r w:rsidRPr="00AA7E88">
        <w:rPr>
          <w:rFonts w:asciiTheme="minorBidi" w:hAnsiTheme="minorBidi" w:cstheme="minorBidi"/>
          <w:sz w:val="26"/>
          <w:szCs w:val="26"/>
        </w:rPr>
        <w:t xml:space="preserve">, yet soon enough the transcription of the </w:t>
      </w:r>
      <w:proofErr w:type="spellStart"/>
      <w:r w:rsidRPr="00AA7E88">
        <w:rPr>
          <w:rFonts w:asciiTheme="minorBidi" w:hAnsiTheme="minorBidi" w:cstheme="minorBidi"/>
          <w:sz w:val="26"/>
          <w:szCs w:val="26"/>
        </w:rPr>
        <w:t>Qurʾan</w:t>
      </w:r>
      <w:proofErr w:type="spellEnd"/>
      <w:r w:rsidRPr="00AA7E88">
        <w:rPr>
          <w:rFonts w:asciiTheme="minorBidi" w:hAnsiTheme="minorBidi" w:cstheme="minorBidi"/>
          <w:sz w:val="26"/>
          <w:szCs w:val="26"/>
        </w:rPr>
        <w:t xml:space="preserve"> came to be regarded a praiseworthy devotional practice, </w:t>
      </w:r>
      <w:r w:rsidRPr="00AA7E88">
        <w:rPr>
          <w:rFonts w:asciiTheme="minorBidi" w:eastAsia="MinionPro-Regular" w:hAnsiTheme="minorBidi" w:cstheme="minorBidi"/>
          <w:sz w:val="26"/>
          <w:szCs w:val="26"/>
        </w:rPr>
        <w:t>governed by a religious etiquette.</w:t>
      </w:r>
      <w:r w:rsidRPr="00AA7E88">
        <w:rPr>
          <w:rFonts w:asciiTheme="minorBidi" w:hAnsiTheme="minorBidi" w:cstheme="minorBidi"/>
          <w:sz w:val="26"/>
          <w:szCs w:val="26"/>
        </w:rPr>
        <w:t xml:space="preserve"> While Jewish authorities insisted on the exact replication of the alleged ancient master copy of the Torah scroll not only in content but also in form, copyists of the </w:t>
      </w:r>
      <w:proofErr w:type="spellStart"/>
      <w:r w:rsidRPr="00AA7E88">
        <w:rPr>
          <w:rFonts w:asciiTheme="minorBidi" w:hAnsiTheme="minorBidi" w:cstheme="minorBidi"/>
          <w:sz w:val="26"/>
          <w:szCs w:val="26"/>
        </w:rPr>
        <w:t>Qurʾan</w:t>
      </w:r>
      <w:proofErr w:type="spellEnd"/>
      <w:r w:rsidRPr="00AA7E88">
        <w:rPr>
          <w:rFonts w:asciiTheme="minorBidi" w:hAnsiTheme="minorBidi" w:cstheme="minorBidi"/>
          <w:sz w:val="26"/>
          <w:szCs w:val="26"/>
        </w:rPr>
        <w:t xml:space="preserve"> did not feel obliged to duplicate the appearance of the </w:t>
      </w:r>
      <w:proofErr w:type="spellStart"/>
      <w:r w:rsidRPr="00AA7E88">
        <w:rPr>
          <w:rFonts w:asciiTheme="minorBidi" w:hAnsiTheme="minorBidi" w:cstheme="minorBidi"/>
          <w:sz w:val="26"/>
          <w:szCs w:val="26"/>
        </w:rPr>
        <w:t>ʿUthmani</w:t>
      </w:r>
      <w:proofErr w:type="spellEnd"/>
      <w:r w:rsidRPr="00AA7E88">
        <w:rPr>
          <w:rFonts w:asciiTheme="minorBidi" w:hAnsiTheme="minorBidi" w:cstheme="minorBidi"/>
          <w:sz w:val="26"/>
          <w:szCs w:val="26"/>
        </w:rPr>
        <w:t xml:space="preserve"> master copy. Hence, </w:t>
      </w:r>
      <w:proofErr w:type="spellStart"/>
      <w:r w:rsidRPr="00AA7E88">
        <w:rPr>
          <w:rFonts w:asciiTheme="minorBidi" w:hAnsiTheme="minorBidi" w:cstheme="minorBidi"/>
          <w:sz w:val="26"/>
          <w:szCs w:val="26"/>
        </w:rPr>
        <w:t>Qurʾani</w:t>
      </w:r>
      <w:proofErr w:type="spellEnd"/>
      <w:r w:rsidRPr="00AA7E88">
        <w:rPr>
          <w:rFonts w:asciiTheme="minorBidi" w:hAnsiTheme="minorBidi" w:cstheme="minorBidi"/>
          <w:sz w:val="26"/>
          <w:szCs w:val="26"/>
        </w:rPr>
        <w:t xml:space="preserve"> codices and </w:t>
      </w:r>
      <w:r w:rsidRPr="00AA7E88">
        <w:rPr>
          <w:rFonts w:asciiTheme="minorBidi" w:hAnsiTheme="minorBidi" w:cstheme="minorBidi"/>
          <w:sz w:val="26"/>
          <w:szCs w:val="26"/>
        </w:rPr>
        <w:lastRenderedPageBreak/>
        <w:t xml:space="preserve">the materials and scripts used for their production underwent great changes throughout the centuries. </w:t>
      </w:r>
    </w:p>
    <w:p w14:paraId="119F8DC3" w14:textId="77777777" w:rsidR="00AA7E88" w:rsidRPr="00AA7E88" w:rsidRDefault="00AA7E88" w:rsidP="00AA7E88">
      <w:pPr>
        <w:bidi w:val="0"/>
        <w:spacing w:after="120" w:line="360" w:lineRule="auto"/>
        <w:jc w:val="both"/>
        <w:rPr>
          <w:rFonts w:asciiTheme="minorBidi" w:hAnsiTheme="minorBidi" w:cstheme="minorBidi"/>
          <w:sz w:val="26"/>
          <w:szCs w:val="26"/>
        </w:rPr>
      </w:pPr>
      <w:r w:rsidRPr="00AA7E88">
        <w:rPr>
          <w:rFonts w:asciiTheme="minorBidi" w:hAnsiTheme="minorBidi" w:cstheme="minorBidi"/>
          <w:sz w:val="26"/>
          <w:szCs w:val="26"/>
        </w:rPr>
        <w:t xml:space="preserve">In my talk, I will explore the Jewish and Muslim understandings of the transcription of Sacred Scriptures, and the ways by which its execution was ritualized in both traditions. I will tie my analysis of similarities and dissimilarities to the employment of the material Torah and </w:t>
      </w:r>
      <w:proofErr w:type="spellStart"/>
      <w:r w:rsidRPr="00AA7E88">
        <w:rPr>
          <w:rFonts w:asciiTheme="minorBidi" w:hAnsiTheme="minorBidi" w:cstheme="minorBidi"/>
          <w:sz w:val="26"/>
          <w:szCs w:val="26"/>
        </w:rPr>
        <w:t>Qurʾan</w:t>
      </w:r>
      <w:proofErr w:type="spellEnd"/>
      <w:r w:rsidRPr="00AA7E88">
        <w:rPr>
          <w:rFonts w:asciiTheme="minorBidi" w:hAnsiTheme="minorBidi" w:cstheme="minorBidi"/>
          <w:sz w:val="26"/>
          <w:szCs w:val="26"/>
        </w:rPr>
        <w:t xml:space="preserve"> in the formal liturgy and in informal rituals.</w:t>
      </w:r>
    </w:p>
    <w:p w14:paraId="310E241E" w14:textId="77777777" w:rsidR="00AA7E88" w:rsidRPr="00AA7E88" w:rsidRDefault="00AA7E88" w:rsidP="00AA7E88">
      <w:pPr>
        <w:bidi w:val="0"/>
        <w:spacing w:after="120" w:line="360" w:lineRule="auto"/>
        <w:jc w:val="both"/>
        <w:rPr>
          <w:rFonts w:asciiTheme="minorBidi" w:hAnsiTheme="minorBidi" w:cstheme="minorBidi"/>
          <w:sz w:val="26"/>
          <w:szCs w:val="26"/>
        </w:rPr>
      </w:pPr>
    </w:p>
    <w:p w14:paraId="753085E2" w14:textId="77777777" w:rsidR="00AA7E88" w:rsidRDefault="00AA7E88">
      <w:pPr>
        <w:bidi w:val="0"/>
        <w:rPr>
          <w:rFonts w:asciiTheme="minorBidi" w:hAnsiTheme="minorBidi" w:cstheme="minorBidi"/>
          <w:sz w:val="26"/>
          <w:szCs w:val="26"/>
        </w:rPr>
      </w:pPr>
      <w:r>
        <w:rPr>
          <w:rFonts w:asciiTheme="minorBidi" w:hAnsiTheme="minorBidi" w:cstheme="minorBidi"/>
          <w:sz w:val="26"/>
          <w:szCs w:val="26"/>
        </w:rPr>
        <w:br w:type="page"/>
      </w:r>
    </w:p>
    <w:p w14:paraId="068C682C" w14:textId="32E42371" w:rsidR="00AA7E88" w:rsidRPr="00AA7E88" w:rsidRDefault="00AA7E88" w:rsidP="00AA7E88">
      <w:pPr>
        <w:bidi w:val="0"/>
        <w:spacing w:after="120" w:line="360" w:lineRule="auto"/>
        <w:jc w:val="both"/>
        <w:rPr>
          <w:rFonts w:asciiTheme="minorBidi" w:hAnsiTheme="minorBidi" w:cstheme="minorBidi"/>
          <w:color w:val="000000" w:themeColor="text1"/>
          <w:sz w:val="26"/>
          <w:szCs w:val="26"/>
        </w:rPr>
      </w:pPr>
      <w:r w:rsidRPr="00AA7E88">
        <w:rPr>
          <w:rFonts w:asciiTheme="minorBidi" w:hAnsiTheme="minorBidi" w:cstheme="minorBidi"/>
          <w:sz w:val="26"/>
          <w:szCs w:val="26"/>
        </w:rPr>
        <w:lastRenderedPageBreak/>
        <w:t xml:space="preserve">Panel 3: </w:t>
      </w:r>
      <w:r w:rsidRPr="00AA7E88">
        <w:rPr>
          <w:rFonts w:asciiTheme="minorBidi" w:hAnsiTheme="minorBidi" w:cstheme="minorBidi"/>
          <w:i/>
          <w:iCs/>
          <w:sz w:val="26"/>
          <w:szCs w:val="26"/>
        </w:rPr>
        <w:t>Blessed Garbs</w:t>
      </w:r>
    </w:p>
    <w:p w14:paraId="53850838" w14:textId="77777777" w:rsidR="00AA7E88" w:rsidRPr="00AA7E88" w:rsidRDefault="00AA7E88" w:rsidP="00AA7E88">
      <w:pPr>
        <w:pStyle w:val="NoSpacing"/>
        <w:bidi w:val="0"/>
        <w:spacing w:after="120" w:line="360" w:lineRule="auto"/>
        <w:jc w:val="both"/>
        <w:rPr>
          <w:rFonts w:asciiTheme="minorBidi" w:hAnsiTheme="minorBidi" w:cstheme="minorBidi"/>
          <w:sz w:val="26"/>
          <w:szCs w:val="26"/>
        </w:rPr>
      </w:pPr>
      <w:r w:rsidRPr="00AA7E88">
        <w:rPr>
          <w:rStyle w:val="normaltextrun"/>
          <w:rFonts w:asciiTheme="minorBidi" w:hAnsiTheme="minorBidi" w:cstheme="minorBidi"/>
          <w:i/>
          <w:iCs/>
          <w:color w:val="000000" w:themeColor="text1"/>
          <w:sz w:val="26"/>
          <w:szCs w:val="26"/>
        </w:rPr>
        <w:t>The Garment of the Shaykh: Embedment and Transference of Baraka</w:t>
      </w:r>
      <w:r w:rsidRPr="00AA7E88">
        <w:rPr>
          <w:rStyle w:val="eop"/>
          <w:rFonts w:asciiTheme="minorBidi" w:hAnsiTheme="minorBidi" w:cstheme="minorBidi"/>
          <w:i/>
          <w:iCs/>
          <w:color w:val="000000" w:themeColor="text1"/>
          <w:sz w:val="26"/>
          <w:szCs w:val="26"/>
        </w:rPr>
        <w:t> </w:t>
      </w:r>
    </w:p>
    <w:p w14:paraId="31993AF0" w14:textId="77777777" w:rsidR="00AA7E88" w:rsidRPr="00AA7E88" w:rsidRDefault="00AA7E88" w:rsidP="00AA7E88">
      <w:pPr>
        <w:pStyle w:val="NoSpacing"/>
        <w:bidi w:val="0"/>
        <w:spacing w:after="120" w:line="360" w:lineRule="auto"/>
        <w:jc w:val="both"/>
        <w:rPr>
          <w:rStyle w:val="eop"/>
          <w:rFonts w:asciiTheme="minorBidi" w:hAnsiTheme="minorBidi" w:cstheme="minorBidi"/>
          <w:i/>
          <w:iCs/>
          <w:color w:val="000000" w:themeColor="text1"/>
          <w:sz w:val="26"/>
          <w:szCs w:val="26"/>
        </w:rPr>
      </w:pPr>
      <w:r w:rsidRPr="00AA7E88">
        <w:rPr>
          <w:rStyle w:val="normaltextrun"/>
          <w:rFonts w:asciiTheme="minorBidi" w:hAnsiTheme="minorBidi" w:cstheme="minorBidi"/>
          <w:i/>
          <w:iCs/>
          <w:color w:val="000000" w:themeColor="text1"/>
          <w:sz w:val="26"/>
          <w:szCs w:val="26"/>
        </w:rPr>
        <w:t>in the World of</w:t>
      </w:r>
      <w:r w:rsidRPr="00AA7E88">
        <w:rPr>
          <w:rStyle w:val="apple-converted-space"/>
          <w:rFonts w:asciiTheme="minorBidi" w:hAnsiTheme="minorBidi" w:cstheme="minorBidi"/>
          <w:i/>
          <w:iCs/>
          <w:color w:val="000000" w:themeColor="text1"/>
          <w:sz w:val="26"/>
          <w:szCs w:val="26"/>
        </w:rPr>
        <w:t> </w:t>
      </w:r>
      <w:r w:rsidRPr="00AA7E88">
        <w:rPr>
          <w:rStyle w:val="normaltextrun"/>
          <w:rFonts w:asciiTheme="minorBidi" w:hAnsiTheme="minorBidi" w:cstheme="minorBidi"/>
          <w:i/>
          <w:iCs/>
          <w:color w:val="000000" w:themeColor="text1"/>
          <w:sz w:val="26"/>
          <w:szCs w:val="26"/>
        </w:rPr>
        <w:t>Syrian</w:t>
      </w:r>
      <w:r w:rsidRPr="00AA7E88">
        <w:rPr>
          <w:rStyle w:val="apple-converted-space"/>
          <w:rFonts w:asciiTheme="minorBidi" w:hAnsiTheme="minorBidi" w:cstheme="minorBidi"/>
          <w:i/>
          <w:iCs/>
          <w:color w:val="000000" w:themeColor="text1"/>
          <w:sz w:val="26"/>
          <w:szCs w:val="26"/>
        </w:rPr>
        <w:t> </w:t>
      </w:r>
      <w:r w:rsidRPr="00AA7E88">
        <w:rPr>
          <w:rStyle w:val="normaltextrun"/>
          <w:rFonts w:asciiTheme="minorBidi" w:hAnsiTheme="minorBidi" w:cstheme="minorBidi"/>
          <w:i/>
          <w:iCs/>
          <w:color w:val="000000" w:themeColor="text1"/>
          <w:sz w:val="26"/>
          <w:szCs w:val="26"/>
        </w:rPr>
        <w:t>Sufi Saints</w:t>
      </w:r>
      <w:r w:rsidRPr="00AA7E88">
        <w:rPr>
          <w:rStyle w:val="eop"/>
          <w:rFonts w:asciiTheme="minorBidi" w:hAnsiTheme="minorBidi" w:cstheme="minorBidi"/>
          <w:i/>
          <w:iCs/>
          <w:color w:val="000000" w:themeColor="text1"/>
          <w:sz w:val="26"/>
          <w:szCs w:val="26"/>
        </w:rPr>
        <w:t> </w:t>
      </w:r>
    </w:p>
    <w:p w14:paraId="1285CE7E" w14:textId="77777777" w:rsidR="00AA7E88" w:rsidRPr="00AA7E88" w:rsidRDefault="00AA7E88" w:rsidP="00AA7E88">
      <w:pPr>
        <w:bidi w:val="0"/>
        <w:spacing w:after="120" w:line="360" w:lineRule="auto"/>
        <w:jc w:val="both"/>
        <w:rPr>
          <w:rFonts w:asciiTheme="minorBidi" w:hAnsiTheme="minorBidi" w:cstheme="minorBidi"/>
          <w:color w:val="000000" w:themeColor="text1"/>
          <w:sz w:val="26"/>
          <w:szCs w:val="26"/>
        </w:rPr>
      </w:pPr>
      <w:r w:rsidRPr="00AA7E88">
        <w:rPr>
          <w:rStyle w:val="normaltextrun"/>
          <w:rFonts w:asciiTheme="minorBidi" w:hAnsiTheme="minorBidi" w:cstheme="minorBidi"/>
          <w:b/>
          <w:bCs/>
          <w:color w:val="000000" w:themeColor="text1"/>
          <w:sz w:val="26"/>
          <w:szCs w:val="26"/>
        </w:rPr>
        <w:t>Daphna</w:t>
      </w:r>
      <w:r w:rsidRPr="00AA7E88">
        <w:rPr>
          <w:rStyle w:val="apple-converted-space"/>
          <w:rFonts w:asciiTheme="minorBidi" w:hAnsiTheme="minorBidi" w:cstheme="minorBidi"/>
          <w:b/>
          <w:bCs/>
          <w:color w:val="000000" w:themeColor="text1"/>
          <w:sz w:val="26"/>
          <w:szCs w:val="26"/>
        </w:rPr>
        <w:t> </w:t>
      </w:r>
      <w:proofErr w:type="spellStart"/>
      <w:r w:rsidRPr="00AA7E88">
        <w:rPr>
          <w:rStyle w:val="normaltextrun"/>
          <w:rFonts w:asciiTheme="minorBidi" w:hAnsiTheme="minorBidi" w:cstheme="minorBidi"/>
          <w:b/>
          <w:bCs/>
          <w:color w:val="000000" w:themeColor="text1"/>
          <w:sz w:val="26"/>
          <w:szCs w:val="26"/>
        </w:rPr>
        <w:t>Ephrat</w:t>
      </w:r>
      <w:proofErr w:type="spellEnd"/>
      <w:r w:rsidRPr="00AA7E88">
        <w:rPr>
          <w:rStyle w:val="normaltextrun"/>
          <w:rFonts w:asciiTheme="minorBidi" w:hAnsiTheme="minorBidi" w:cstheme="minorBidi"/>
          <w:b/>
          <w:bCs/>
          <w:color w:val="000000" w:themeColor="text1"/>
          <w:sz w:val="26"/>
          <w:szCs w:val="26"/>
        </w:rPr>
        <w:t xml:space="preserve">, </w:t>
      </w:r>
      <w:r w:rsidRPr="00AA7E88">
        <w:rPr>
          <w:rFonts w:asciiTheme="minorBidi" w:hAnsiTheme="minorBidi" w:cstheme="minorBidi"/>
          <w:sz w:val="26"/>
          <w:szCs w:val="26"/>
        </w:rPr>
        <w:t>The Open University of Israel</w:t>
      </w:r>
      <w:r w:rsidRPr="00AA7E88">
        <w:rPr>
          <w:rStyle w:val="eop"/>
          <w:rFonts w:asciiTheme="minorBidi" w:hAnsiTheme="minorBidi" w:cstheme="minorBidi"/>
          <w:b/>
          <w:bCs/>
          <w:color w:val="000000" w:themeColor="text1"/>
          <w:sz w:val="26"/>
          <w:szCs w:val="26"/>
        </w:rPr>
        <w:t> </w:t>
      </w:r>
    </w:p>
    <w:p w14:paraId="324F7AB0" w14:textId="77777777" w:rsidR="00AA7E88" w:rsidRPr="00AA7E88" w:rsidRDefault="00AA7E88" w:rsidP="00AA7E88">
      <w:pPr>
        <w:bidi w:val="0"/>
        <w:spacing w:after="120" w:line="360" w:lineRule="auto"/>
        <w:jc w:val="both"/>
        <w:rPr>
          <w:rFonts w:asciiTheme="minorBidi" w:hAnsiTheme="minorBidi" w:cstheme="minorBidi"/>
          <w:sz w:val="26"/>
          <w:szCs w:val="26"/>
        </w:rPr>
      </w:pPr>
      <w:r w:rsidRPr="00AA7E88">
        <w:rPr>
          <w:rFonts w:asciiTheme="minorBidi" w:hAnsiTheme="minorBidi" w:cstheme="minorBidi"/>
          <w:sz w:val="26"/>
          <w:szCs w:val="26"/>
        </w:rPr>
        <w:t>From around the 12th century, new and more institutional practices gradually emerged that gave more concrete and tangible force to the Sufi master's authority and the submission to him and his spiritual genealogy. Most common in the early phase of the crystallization of the spiritual paths were the Sufi rituals of the taking of the oath of fidelity (</w:t>
      </w:r>
      <w:proofErr w:type="spellStart"/>
      <w:r w:rsidRPr="00AA7E88">
        <w:rPr>
          <w:rFonts w:asciiTheme="minorBidi" w:hAnsiTheme="minorBidi" w:cstheme="minorBidi"/>
          <w:sz w:val="26"/>
          <w:szCs w:val="26"/>
        </w:rPr>
        <w:t>ʿ</w:t>
      </w:r>
      <w:r w:rsidRPr="00AA7E88">
        <w:rPr>
          <w:rFonts w:asciiTheme="minorBidi" w:hAnsiTheme="minorBidi" w:cstheme="minorBidi"/>
          <w:i/>
          <w:iCs/>
          <w:sz w:val="26"/>
          <w:szCs w:val="26"/>
        </w:rPr>
        <w:t>ahd</w:t>
      </w:r>
      <w:proofErr w:type="spellEnd"/>
      <w:r w:rsidRPr="00AA7E88">
        <w:rPr>
          <w:rFonts w:asciiTheme="minorBidi" w:hAnsiTheme="minorBidi" w:cstheme="minorBidi"/>
          <w:sz w:val="26"/>
          <w:szCs w:val="26"/>
        </w:rPr>
        <w:t>) and the investiture with the cloak of initiation (</w:t>
      </w:r>
      <w:proofErr w:type="spellStart"/>
      <w:r w:rsidRPr="00AA7E88">
        <w:rPr>
          <w:rFonts w:asciiTheme="minorBidi" w:hAnsiTheme="minorBidi" w:cstheme="minorBidi"/>
          <w:i/>
          <w:iCs/>
          <w:sz w:val="26"/>
          <w:szCs w:val="26"/>
        </w:rPr>
        <w:t>khirqa</w:t>
      </w:r>
      <w:proofErr w:type="spellEnd"/>
      <w:r w:rsidRPr="00AA7E88">
        <w:rPr>
          <w:rFonts w:asciiTheme="minorBidi" w:hAnsiTheme="minorBidi" w:cstheme="minorBidi"/>
          <w:sz w:val="26"/>
          <w:szCs w:val="26"/>
        </w:rPr>
        <w:t xml:space="preserve">) that would later be replicated and become the primary symbol of the binding relationship with a Sufi master and his blessing.    </w:t>
      </w:r>
    </w:p>
    <w:p w14:paraId="2E226D48" w14:textId="77777777" w:rsidR="00AA7E88" w:rsidRPr="00AA7E88" w:rsidRDefault="00AA7E88" w:rsidP="00AA7E88">
      <w:pPr>
        <w:bidi w:val="0"/>
        <w:spacing w:after="120" w:line="360" w:lineRule="auto"/>
        <w:jc w:val="both"/>
        <w:rPr>
          <w:rFonts w:asciiTheme="minorBidi" w:hAnsiTheme="minorBidi" w:cstheme="minorBidi"/>
          <w:sz w:val="26"/>
          <w:szCs w:val="26"/>
        </w:rPr>
      </w:pPr>
      <w:r w:rsidRPr="00AA7E88">
        <w:rPr>
          <w:rFonts w:asciiTheme="minorBidi" w:hAnsiTheme="minorBidi" w:cstheme="minorBidi"/>
          <w:sz w:val="26"/>
          <w:szCs w:val="26"/>
        </w:rPr>
        <w:t>Building on insights of new research on the performative character of charisma and its embedment and transference in material objects, my paper will explore the significations and symbolic uses of garments and other implements and items of clothing in the world of the early generations of Sufi saints in the Syrian milieu of the 12</w:t>
      </w:r>
      <w:r w:rsidRPr="00AA7E88">
        <w:rPr>
          <w:rFonts w:asciiTheme="minorBidi" w:hAnsiTheme="minorBidi" w:cstheme="minorBidi"/>
          <w:sz w:val="26"/>
          <w:szCs w:val="26"/>
          <w:vertAlign w:val="superscript"/>
        </w:rPr>
        <w:t>th</w:t>
      </w:r>
      <w:r w:rsidRPr="00AA7E88">
        <w:rPr>
          <w:rFonts w:asciiTheme="minorBidi" w:hAnsiTheme="minorBidi" w:cstheme="minorBidi"/>
          <w:sz w:val="26"/>
          <w:szCs w:val="26"/>
        </w:rPr>
        <w:t xml:space="preserve"> and 13</w:t>
      </w:r>
      <w:r w:rsidRPr="00AA7E88">
        <w:rPr>
          <w:rFonts w:asciiTheme="minorBidi" w:hAnsiTheme="minorBidi" w:cstheme="minorBidi"/>
          <w:sz w:val="26"/>
          <w:szCs w:val="26"/>
          <w:vertAlign w:val="superscript"/>
        </w:rPr>
        <w:t>th</w:t>
      </w:r>
      <w:r w:rsidRPr="00AA7E88">
        <w:rPr>
          <w:rFonts w:asciiTheme="minorBidi" w:hAnsiTheme="minorBidi" w:cstheme="minorBidi"/>
          <w:sz w:val="26"/>
          <w:szCs w:val="26"/>
        </w:rPr>
        <w:t xml:space="preserve"> centuries. The investigation seeks to demonstrate how a wide range of garments was displayed as embodiments of the shaykhs' charisma, and how the praxis of bestowing their blessing through clothing that had its origins in small circles of Sufi masters and their disciples became commonplace. </w:t>
      </w:r>
      <w:r w:rsidRPr="00AA7E88">
        <w:rPr>
          <w:rFonts w:asciiTheme="minorBidi" w:eastAsia="Arial Unicode MS" w:hAnsiTheme="minorBidi" w:cstheme="minorBidi"/>
          <w:sz w:val="26"/>
          <w:szCs w:val="26"/>
        </w:rPr>
        <w:t xml:space="preserve">This phenomenon was nowhere revealed more clearly than in the division of pieces of the </w:t>
      </w:r>
      <w:proofErr w:type="spellStart"/>
      <w:r w:rsidRPr="00AA7E88">
        <w:rPr>
          <w:rFonts w:asciiTheme="minorBidi" w:eastAsia="Arial Unicode MS" w:hAnsiTheme="minorBidi" w:cstheme="minorBidi"/>
          <w:i/>
          <w:iCs/>
          <w:sz w:val="26"/>
          <w:szCs w:val="26"/>
        </w:rPr>
        <w:t>khirqa</w:t>
      </w:r>
      <w:proofErr w:type="spellEnd"/>
      <w:r w:rsidRPr="00AA7E88">
        <w:rPr>
          <w:rFonts w:asciiTheme="minorBidi" w:eastAsia="Arial Unicode MS" w:hAnsiTheme="minorBidi" w:cstheme="minorBidi"/>
          <w:sz w:val="26"/>
          <w:szCs w:val="26"/>
        </w:rPr>
        <w:t xml:space="preserve"> or other items of clothing among a large crowd of participants in the collective </w:t>
      </w:r>
      <w:r w:rsidRPr="00AA7E88">
        <w:rPr>
          <w:rFonts w:asciiTheme="minorBidi" w:eastAsia="Arial Unicode MS" w:hAnsiTheme="minorBidi" w:cstheme="minorBidi"/>
          <w:i/>
          <w:iCs/>
          <w:sz w:val="26"/>
          <w:szCs w:val="26"/>
        </w:rPr>
        <w:t>dhikr</w:t>
      </w:r>
      <w:r w:rsidRPr="00AA7E88">
        <w:rPr>
          <w:rFonts w:asciiTheme="minorBidi" w:eastAsia="Arial Unicode MS" w:hAnsiTheme="minorBidi" w:cstheme="minorBidi"/>
          <w:sz w:val="26"/>
          <w:szCs w:val="26"/>
        </w:rPr>
        <w:t xml:space="preserve"> rituals. </w:t>
      </w:r>
    </w:p>
    <w:p w14:paraId="79C73799" w14:textId="77777777" w:rsidR="00AA7E88" w:rsidRPr="00AA7E88" w:rsidRDefault="00AA7E88" w:rsidP="00AA7E88">
      <w:pPr>
        <w:bidi w:val="0"/>
        <w:spacing w:after="120" w:line="360" w:lineRule="auto"/>
        <w:jc w:val="both"/>
        <w:rPr>
          <w:rFonts w:asciiTheme="minorBidi" w:hAnsiTheme="minorBidi" w:cstheme="minorBidi"/>
          <w:sz w:val="26"/>
          <w:szCs w:val="26"/>
        </w:rPr>
      </w:pPr>
      <w:r w:rsidRPr="00AA7E88">
        <w:rPr>
          <w:rFonts w:asciiTheme="minorBidi" w:hAnsiTheme="minorBidi" w:cstheme="minorBidi"/>
          <w:sz w:val="26"/>
          <w:szCs w:val="26"/>
        </w:rPr>
        <w:t xml:space="preserve">The significance of garments as physical effects will be discussed in the light of extracts from hagiographical narratives preserved in vitae and bio-hagiographical literature. These include narratives of masters transferring to their close disciples the </w:t>
      </w:r>
      <w:r w:rsidRPr="00AA7E88">
        <w:rPr>
          <w:rFonts w:asciiTheme="minorBidi" w:hAnsiTheme="minorBidi" w:cstheme="minorBidi"/>
          <w:i/>
          <w:iCs/>
          <w:sz w:val="26"/>
          <w:szCs w:val="26"/>
        </w:rPr>
        <w:t>baraka</w:t>
      </w:r>
      <w:r w:rsidRPr="00AA7E88">
        <w:rPr>
          <w:rFonts w:asciiTheme="minorBidi" w:hAnsiTheme="minorBidi" w:cstheme="minorBidi"/>
          <w:sz w:val="26"/>
          <w:szCs w:val="26"/>
        </w:rPr>
        <w:t xml:space="preserve"> embedded in their cloaks to protect </w:t>
      </w:r>
      <w:r w:rsidRPr="00AA7E88">
        <w:rPr>
          <w:rFonts w:asciiTheme="minorBidi" w:hAnsiTheme="minorBidi" w:cstheme="minorBidi"/>
          <w:sz w:val="26"/>
          <w:szCs w:val="26"/>
        </w:rPr>
        <w:lastRenderedPageBreak/>
        <w:t xml:space="preserve">them in times of troubles and bestowing their blessing through their rosaries and prayer rugs that would remain with their disciples after their death, as well as accounts of fellow believers seeking to touch the cloths in which the shaykhs died and flocking to their </w:t>
      </w:r>
      <w:proofErr w:type="spellStart"/>
      <w:r w:rsidRPr="00AA7E88">
        <w:rPr>
          <w:rFonts w:asciiTheme="minorBidi" w:hAnsiTheme="minorBidi" w:cstheme="minorBidi"/>
          <w:i/>
          <w:iCs/>
          <w:sz w:val="26"/>
          <w:szCs w:val="26"/>
        </w:rPr>
        <w:t>sajjada</w:t>
      </w:r>
      <w:r w:rsidRPr="00AA7E88">
        <w:rPr>
          <w:rFonts w:asciiTheme="minorBidi" w:hAnsiTheme="minorBidi" w:cstheme="minorBidi"/>
          <w:sz w:val="26"/>
          <w:szCs w:val="26"/>
        </w:rPr>
        <w:t>s</w:t>
      </w:r>
      <w:proofErr w:type="spellEnd"/>
      <w:r w:rsidRPr="00AA7E88">
        <w:rPr>
          <w:rFonts w:asciiTheme="minorBidi" w:hAnsiTheme="minorBidi" w:cstheme="minorBidi"/>
          <w:sz w:val="26"/>
          <w:szCs w:val="26"/>
        </w:rPr>
        <w:t xml:space="preserve"> to obtain some of their </w:t>
      </w:r>
      <w:r w:rsidRPr="00AA7E88">
        <w:rPr>
          <w:rFonts w:asciiTheme="minorBidi" w:hAnsiTheme="minorBidi" w:cstheme="minorBidi"/>
          <w:i/>
          <w:iCs/>
          <w:sz w:val="26"/>
          <w:szCs w:val="26"/>
        </w:rPr>
        <w:t>baraka</w:t>
      </w:r>
      <w:r w:rsidRPr="00AA7E88">
        <w:rPr>
          <w:rFonts w:asciiTheme="minorBidi" w:hAnsiTheme="minorBidi" w:cstheme="minorBidi"/>
          <w:sz w:val="26"/>
          <w:szCs w:val="26"/>
        </w:rPr>
        <w:t xml:space="preserve"> and be healed or protected from attacks by enemies, such as Crusaders and Mongols. Relating to concrete situations, these and similar accounts </w:t>
      </w:r>
      <w:r w:rsidRPr="00AA7E88">
        <w:rPr>
          <w:rFonts w:asciiTheme="minorBidi" w:eastAsia="Arial Unicode MS" w:hAnsiTheme="minorBidi" w:cstheme="minorBidi"/>
          <w:sz w:val="26"/>
          <w:szCs w:val="26"/>
        </w:rPr>
        <w:t xml:space="preserve">reveal the effect of the garment of the locally revered shaykh as a material form of belief, central to the manifestation of his spiritual power, the construction and diffusion of his charismatic authority, </w:t>
      </w:r>
      <w:r w:rsidRPr="00AA7E88">
        <w:rPr>
          <w:rFonts w:asciiTheme="minorBidi" w:hAnsiTheme="minorBidi" w:cstheme="minorBidi"/>
          <w:sz w:val="26"/>
          <w:szCs w:val="26"/>
        </w:rPr>
        <w:t xml:space="preserve">and for making him present in his absence. </w:t>
      </w:r>
    </w:p>
    <w:p w14:paraId="6AACDD9E" w14:textId="77777777" w:rsidR="00AA7E88" w:rsidRPr="00AA7E88" w:rsidRDefault="00AA7E88" w:rsidP="00AA7E88">
      <w:pPr>
        <w:bidi w:val="0"/>
        <w:spacing w:after="120" w:line="360" w:lineRule="auto"/>
        <w:jc w:val="both"/>
        <w:rPr>
          <w:rFonts w:asciiTheme="minorBidi" w:hAnsiTheme="minorBidi" w:cstheme="minorBidi"/>
          <w:color w:val="000000" w:themeColor="text1"/>
          <w:sz w:val="26"/>
          <w:szCs w:val="26"/>
        </w:rPr>
      </w:pPr>
    </w:p>
    <w:p w14:paraId="7C71624A" w14:textId="77777777" w:rsidR="00AA7E88" w:rsidRPr="00AA7E88" w:rsidRDefault="00AA7E88" w:rsidP="00AA7E88">
      <w:pPr>
        <w:bidi w:val="0"/>
        <w:spacing w:after="120" w:line="360" w:lineRule="auto"/>
        <w:jc w:val="both"/>
        <w:rPr>
          <w:rFonts w:asciiTheme="minorBidi" w:hAnsiTheme="minorBidi" w:cstheme="minorBidi"/>
          <w:color w:val="000000" w:themeColor="text1"/>
          <w:sz w:val="26"/>
          <w:szCs w:val="26"/>
        </w:rPr>
      </w:pPr>
      <w:r w:rsidRPr="00AA7E88">
        <w:rPr>
          <w:rFonts w:asciiTheme="minorBidi" w:hAnsiTheme="minorBidi" w:cstheme="minorBidi"/>
          <w:sz w:val="26"/>
          <w:szCs w:val="26"/>
        </w:rPr>
        <w:t xml:space="preserve">Panel 3: </w:t>
      </w:r>
      <w:r w:rsidRPr="00AA7E88">
        <w:rPr>
          <w:rFonts w:asciiTheme="minorBidi" w:hAnsiTheme="minorBidi" w:cstheme="minorBidi"/>
          <w:i/>
          <w:iCs/>
          <w:sz w:val="26"/>
          <w:szCs w:val="26"/>
        </w:rPr>
        <w:t>Blessed Garbs</w:t>
      </w:r>
    </w:p>
    <w:p w14:paraId="04BEEC1D" w14:textId="77777777" w:rsidR="00AA7E88" w:rsidRPr="00AA7E88" w:rsidRDefault="00AA7E88" w:rsidP="00AA7E88">
      <w:pPr>
        <w:bidi w:val="0"/>
        <w:spacing w:after="120" w:line="360" w:lineRule="auto"/>
        <w:jc w:val="both"/>
        <w:rPr>
          <w:rFonts w:asciiTheme="minorBidi" w:hAnsiTheme="minorBidi" w:cstheme="minorBidi"/>
          <w:sz w:val="26"/>
          <w:szCs w:val="26"/>
        </w:rPr>
      </w:pPr>
      <w:r w:rsidRPr="00AA7E88">
        <w:rPr>
          <w:rFonts w:asciiTheme="minorBidi" w:hAnsiTheme="minorBidi" w:cstheme="minorBidi"/>
          <w:i/>
          <w:iCs/>
          <w:sz w:val="26"/>
          <w:szCs w:val="26"/>
        </w:rPr>
        <w:t>Binding threads and expanding threads: The Interlaced Serpents on the Lining of the so-called Mantle of Roger II (528/1133–4)</w:t>
      </w:r>
    </w:p>
    <w:p w14:paraId="2B74D5B9" w14:textId="77777777" w:rsidR="00AA7E88" w:rsidRPr="00AA7E88" w:rsidRDefault="00AA7E88" w:rsidP="00AA7E88">
      <w:pPr>
        <w:bidi w:val="0"/>
        <w:spacing w:after="120" w:line="360" w:lineRule="auto"/>
        <w:jc w:val="both"/>
        <w:rPr>
          <w:rFonts w:asciiTheme="minorBidi" w:hAnsiTheme="minorBidi" w:cstheme="minorBidi"/>
          <w:color w:val="000000" w:themeColor="text1"/>
          <w:sz w:val="26"/>
          <w:szCs w:val="26"/>
          <w:rtl/>
        </w:rPr>
      </w:pPr>
      <w:r w:rsidRPr="00AA7E88">
        <w:rPr>
          <w:rFonts w:asciiTheme="minorBidi" w:hAnsiTheme="minorBidi" w:cstheme="minorBidi"/>
          <w:b/>
          <w:bCs/>
          <w:color w:val="000000" w:themeColor="text1"/>
          <w:sz w:val="26"/>
          <w:szCs w:val="26"/>
        </w:rPr>
        <w:t>Sara Kuehn</w:t>
      </w:r>
      <w:r w:rsidRPr="00AA7E88">
        <w:rPr>
          <w:rFonts w:asciiTheme="minorBidi" w:hAnsiTheme="minorBidi" w:cstheme="minorBidi"/>
          <w:color w:val="000000" w:themeColor="text1"/>
          <w:sz w:val="26"/>
          <w:szCs w:val="26"/>
        </w:rPr>
        <w:t xml:space="preserve">, </w:t>
      </w:r>
      <w:proofErr w:type="spellStart"/>
      <w:r w:rsidRPr="00AA7E88">
        <w:rPr>
          <w:rFonts w:asciiTheme="minorBidi" w:hAnsiTheme="minorBidi" w:cstheme="minorBidi"/>
          <w:sz w:val="26"/>
          <w:szCs w:val="26"/>
        </w:rPr>
        <w:t>Institut</w:t>
      </w:r>
      <w:proofErr w:type="spellEnd"/>
      <w:r w:rsidRPr="00AA7E88">
        <w:rPr>
          <w:rFonts w:asciiTheme="minorBidi" w:hAnsiTheme="minorBidi" w:cstheme="minorBidi"/>
          <w:sz w:val="26"/>
          <w:szCs w:val="26"/>
        </w:rPr>
        <w:t xml:space="preserve"> </w:t>
      </w:r>
      <w:proofErr w:type="spellStart"/>
      <w:r w:rsidRPr="00AA7E88">
        <w:rPr>
          <w:rFonts w:asciiTheme="minorBidi" w:hAnsiTheme="minorBidi" w:cstheme="minorBidi"/>
          <w:sz w:val="26"/>
          <w:szCs w:val="26"/>
        </w:rPr>
        <w:t>d’ethnologie</w:t>
      </w:r>
      <w:proofErr w:type="spellEnd"/>
      <w:r w:rsidRPr="00AA7E88">
        <w:rPr>
          <w:rFonts w:asciiTheme="minorBidi" w:hAnsiTheme="minorBidi" w:cstheme="minorBidi"/>
          <w:sz w:val="26"/>
          <w:szCs w:val="26"/>
        </w:rPr>
        <w:t xml:space="preserve"> </w:t>
      </w:r>
      <w:proofErr w:type="spellStart"/>
      <w:r w:rsidRPr="00AA7E88">
        <w:rPr>
          <w:rFonts w:asciiTheme="minorBidi" w:hAnsiTheme="minorBidi" w:cstheme="minorBidi"/>
          <w:sz w:val="26"/>
          <w:szCs w:val="26"/>
        </w:rPr>
        <w:t>méditerranéenne</w:t>
      </w:r>
      <w:proofErr w:type="spellEnd"/>
      <w:r w:rsidRPr="00AA7E88">
        <w:rPr>
          <w:rFonts w:asciiTheme="minorBidi" w:hAnsiTheme="minorBidi" w:cstheme="minorBidi"/>
          <w:sz w:val="26"/>
          <w:szCs w:val="26"/>
        </w:rPr>
        <w:t xml:space="preserve">, </w:t>
      </w:r>
      <w:proofErr w:type="spellStart"/>
      <w:r w:rsidRPr="00AA7E88">
        <w:rPr>
          <w:rFonts w:asciiTheme="minorBidi" w:hAnsiTheme="minorBidi" w:cstheme="minorBidi"/>
          <w:sz w:val="26"/>
          <w:szCs w:val="26"/>
        </w:rPr>
        <w:t>européenne</w:t>
      </w:r>
      <w:proofErr w:type="spellEnd"/>
      <w:r w:rsidRPr="00AA7E88">
        <w:rPr>
          <w:rFonts w:asciiTheme="minorBidi" w:hAnsiTheme="minorBidi" w:cstheme="minorBidi"/>
          <w:sz w:val="26"/>
          <w:szCs w:val="26"/>
        </w:rPr>
        <w:t xml:space="preserve"> et comparative (IDEMEC)-CNRS / </w:t>
      </w:r>
      <w:proofErr w:type="spellStart"/>
      <w:r w:rsidRPr="00AA7E88">
        <w:rPr>
          <w:rFonts w:asciiTheme="minorBidi" w:hAnsiTheme="minorBidi" w:cstheme="minorBidi"/>
          <w:sz w:val="26"/>
          <w:szCs w:val="26"/>
        </w:rPr>
        <w:t>Zentrum</w:t>
      </w:r>
      <w:proofErr w:type="spellEnd"/>
      <w:r w:rsidRPr="00AA7E88">
        <w:rPr>
          <w:rFonts w:asciiTheme="minorBidi" w:hAnsiTheme="minorBidi" w:cstheme="minorBidi"/>
          <w:sz w:val="26"/>
          <w:szCs w:val="26"/>
        </w:rPr>
        <w:t xml:space="preserve"> </w:t>
      </w:r>
      <w:proofErr w:type="spellStart"/>
      <w:r w:rsidRPr="00AA7E88">
        <w:rPr>
          <w:rFonts w:asciiTheme="minorBidi" w:hAnsiTheme="minorBidi" w:cstheme="minorBidi"/>
          <w:sz w:val="26"/>
          <w:szCs w:val="26"/>
        </w:rPr>
        <w:t>für</w:t>
      </w:r>
      <w:proofErr w:type="spellEnd"/>
      <w:r w:rsidRPr="00AA7E88">
        <w:rPr>
          <w:rFonts w:asciiTheme="minorBidi" w:hAnsiTheme="minorBidi" w:cstheme="minorBidi"/>
          <w:sz w:val="26"/>
          <w:szCs w:val="26"/>
        </w:rPr>
        <w:t xml:space="preserve"> </w:t>
      </w:r>
      <w:proofErr w:type="spellStart"/>
      <w:r w:rsidRPr="00AA7E88">
        <w:rPr>
          <w:rFonts w:asciiTheme="minorBidi" w:hAnsiTheme="minorBidi" w:cstheme="minorBidi"/>
          <w:sz w:val="26"/>
          <w:szCs w:val="26"/>
        </w:rPr>
        <w:t>Islamische</w:t>
      </w:r>
      <w:proofErr w:type="spellEnd"/>
      <w:r w:rsidRPr="00AA7E88">
        <w:rPr>
          <w:rFonts w:asciiTheme="minorBidi" w:hAnsiTheme="minorBidi" w:cstheme="minorBidi"/>
          <w:sz w:val="26"/>
          <w:szCs w:val="26"/>
        </w:rPr>
        <w:t xml:space="preserve"> </w:t>
      </w:r>
      <w:proofErr w:type="spellStart"/>
      <w:r w:rsidRPr="00AA7E88">
        <w:rPr>
          <w:rFonts w:asciiTheme="minorBidi" w:hAnsiTheme="minorBidi" w:cstheme="minorBidi"/>
          <w:sz w:val="26"/>
          <w:szCs w:val="26"/>
        </w:rPr>
        <w:t>Theologie</w:t>
      </w:r>
      <w:proofErr w:type="spellEnd"/>
      <w:r w:rsidRPr="00AA7E88">
        <w:rPr>
          <w:rFonts w:asciiTheme="minorBidi" w:hAnsiTheme="minorBidi" w:cstheme="minorBidi"/>
          <w:sz w:val="26"/>
          <w:szCs w:val="26"/>
        </w:rPr>
        <w:t xml:space="preserve"> (</w:t>
      </w:r>
      <w:proofErr w:type="spellStart"/>
      <w:r w:rsidRPr="00AA7E88">
        <w:rPr>
          <w:rFonts w:asciiTheme="minorBidi" w:hAnsiTheme="minorBidi" w:cstheme="minorBidi"/>
          <w:sz w:val="26"/>
          <w:szCs w:val="26"/>
        </w:rPr>
        <w:t>ZITh</w:t>
      </w:r>
      <w:proofErr w:type="spellEnd"/>
    </w:p>
    <w:p w14:paraId="3C37F518" w14:textId="77777777" w:rsidR="00AA7E88" w:rsidRPr="00AA7E88" w:rsidRDefault="00AA7E88" w:rsidP="00AA7E88">
      <w:pPr>
        <w:bidi w:val="0"/>
        <w:spacing w:after="120" w:line="360" w:lineRule="auto"/>
        <w:jc w:val="both"/>
        <w:rPr>
          <w:rFonts w:asciiTheme="minorBidi" w:hAnsiTheme="minorBidi" w:cstheme="minorBidi"/>
          <w:iCs/>
          <w:sz w:val="26"/>
          <w:szCs w:val="26"/>
        </w:rPr>
      </w:pPr>
      <w:r w:rsidRPr="00AA7E88">
        <w:rPr>
          <w:rFonts w:asciiTheme="minorBidi" w:hAnsiTheme="minorBidi" w:cstheme="minorBidi"/>
          <w:iCs/>
          <w:sz w:val="26"/>
          <w:szCs w:val="26"/>
        </w:rPr>
        <w:t xml:space="preserve">The ancient practice of casting binding or unbinding spells by knot tying and loosing was well known in the medieval Eastern Christian and Islamic world and referred to in the literature of the time. Perpetuating earlier practice, the use of knots as an apotropaic device featured in two- and three-dimensional artefacts can be associated with royal, mystical, astrological, </w:t>
      </w:r>
      <w:proofErr w:type="gramStart"/>
      <w:r w:rsidRPr="00AA7E88">
        <w:rPr>
          <w:rFonts w:asciiTheme="minorBidi" w:hAnsiTheme="minorBidi" w:cstheme="minorBidi"/>
          <w:iCs/>
          <w:sz w:val="26"/>
          <w:szCs w:val="26"/>
        </w:rPr>
        <w:t>alchemical</w:t>
      </w:r>
      <w:proofErr w:type="gramEnd"/>
      <w:r w:rsidRPr="00AA7E88">
        <w:rPr>
          <w:rFonts w:asciiTheme="minorBidi" w:hAnsiTheme="minorBidi" w:cstheme="minorBidi"/>
          <w:iCs/>
          <w:sz w:val="26"/>
          <w:szCs w:val="26"/>
        </w:rPr>
        <w:t xml:space="preserve"> or magico-medical processes. The repetition of interlaced and knotted forms was apparently intended to intensify their beneficial effect by invoking the concept of continuous, endless protection. Since snake imagery is eminently suited to replicate strands, their likeness is often found in these contexts.</w:t>
      </w:r>
    </w:p>
    <w:p w14:paraId="49C28038" w14:textId="77777777" w:rsidR="00AA7E88" w:rsidRPr="00AA7E88" w:rsidRDefault="00AA7E88" w:rsidP="00AA7E88">
      <w:pPr>
        <w:bidi w:val="0"/>
        <w:spacing w:after="120" w:line="360" w:lineRule="auto"/>
        <w:jc w:val="both"/>
        <w:rPr>
          <w:rFonts w:asciiTheme="minorBidi" w:hAnsiTheme="minorBidi" w:cstheme="minorBidi"/>
          <w:iCs/>
          <w:sz w:val="26"/>
          <w:szCs w:val="26"/>
        </w:rPr>
      </w:pPr>
    </w:p>
    <w:p w14:paraId="45BDD0C4" w14:textId="77777777" w:rsidR="00AA7E88" w:rsidRPr="00AA7E88" w:rsidRDefault="00AA7E88" w:rsidP="00AA7E88">
      <w:pPr>
        <w:bidi w:val="0"/>
        <w:spacing w:after="120" w:line="360" w:lineRule="auto"/>
        <w:jc w:val="both"/>
        <w:rPr>
          <w:rFonts w:asciiTheme="minorBidi" w:eastAsia="MinionTra-Regular" w:hAnsiTheme="minorBidi" w:cstheme="minorBidi"/>
          <w:sz w:val="26"/>
          <w:szCs w:val="26"/>
        </w:rPr>
      </w:pPr>
      <w:r w:rsidRPr="00AA7E88">
        <w:rPr>
          <w:rFonts w:asciiTheme="minorBidi" w:eastAsia="MinionTra-Regular" w:hAnsiTheme="minorBidi" w:cstheme="minorBidi"/>
          <w:sz w:val="26"/>
          <w:szCs w:val="26"/>
        </w:rPr>
        <w:lastRenderedPageBreak/>
        <w:t>We find such ophidian trails on three enigmatic gold-woven silk textiles that line the famous mantle of Roger II (</w:t>
      </w:r>
      <w:r w:rsidRPr="00AA7E88">
        <w:rPr>
          <w:rFonts w:asciiTheme="minorBidi" w:hAnsiTheme="minorBidi" w:cstheme="minorBidi"/>
          <w:sz w:val="26"/>
          <w:szCs w:val="26"/>
        </w:rPr>
        <w:t>r. 1105 [as count]/1130 [as king] – 1154</w:t>
      </w:r>
      <w:r w:rsidRPr="00AA7E88">
        <w:rPr>
          <w:rFonts w:asciiTheme="minorBidi" w:eastAsia="MinionTra-Regular" w:hAnsiTheme="minorBidi" w:cstheme="minorBidi"/>
          <w:sz w:val="26"/>
          <w:szCs w:val="26"/>
        </w:rPr>
        <w:t>), the Norman ruler of Sicily and southern Italy. While the lining fragments have an uncertain provenance and cannot be dated securely, the outer face of the famous red silk cloak was woven in the royal workshop</w:t>
      </w:r>
      <w:r w:rsidRPr="00AA7E88">
        <w:rPr>
          <w:rFonts w:asciiTheme="minorBidi" w:eastAsia="MinionTra-It" w:hAnsiTheme="minorBidi" w:cstheme="minorBidi"/>
          <w:i/>
          <w:iCs/>
          <w:sz w:val="26"/>
          <w:szCs w:val="26"/>
        </w:rPr>
        <w:t xml:space="preserve"> </w:t>
      </w:r>
      <w:r w:rsidRPr="00AA7E88">
        <w:rPr>
          <w:rFonts w:asciiTheme="minorBidi" w:eastAsia="MinionTra-Regular" w:hAnsiTheme="minorBidi" w:cstheme="minorBidi"/>
          <w:sz w:val="26"/>
          <w:szCs w:val="26"/>
        </w:rPr>
        <w:t>in Palermo and is framed by an Arabic inscription in Kufic dating it to the year 528/1133–4. Featuring a monumental central palm tree separating addorsed tigers attacking camels, the outer face contrasts starkly with the intricate allover lattice of the lining fragments. Importantly, the knot-like lattice is composed of interlaced serpent(-</w:t>
      </w:r>
      <w:proofErr w:type="gramStart"/>
      <w:r w:rsidRPr="00AA7E88">
        <w:rPr>
          <w:rFonts w:asciiTheme="minorBidi" w:eastAsia="MinionTra-Regular" w:hAnsiTheme="minorBidi" w:cstheme="minorBidi"/>
          <w:sz w:val="26"/>
          <w:szCs w:val="26"/>
        </w:rPr>
        <w:t>dragon)s</w:t>
      </w:r>
      <w:proofErr w:type="gramEnd"/>
      <w:r w:rsidRPr="00AA7E88">
        <w:rPr>
          <w:rFonts w:asciiTheme="minorBidi" w:eastAsia="MinionTra-Regular" w:hAnsiTheme="minorBidi" w:cstheme="minorBidi"/>
          <w:sz w:val="26"/>
          <w:szCs w:val="26"/>
        </w:rPr>
        <w:t xml:space="preserve"> that enclose and contain groups of human figures, trees, birds and foliate motifs. According to the motifs, the fragments are commonly referred to as the “Dragon,” the “Tree of Life,” and the “Bird” cloth. </w:t>
      </w:r>
    </w:p>
    <w:p w14:paraId="1DFEC2AD" w14:textId="77777777" w:rsidR="00AA7E88" w:rsidRPr="00AA7E88" w:rsidRDefault="00AA7E88" w:rsidP="00AA7E88">
      <w:pPr>
        <w:bidi w:val="0"/>
        <w:spacing w:after="120" w:line="360" w:lineRule="auto"/>
        <w:jc w:val="both"/>
        <w:rPr>
          <w:rFonts w:asciiTheme="minorBidi" w:eastAsia="MinionTra-Regular" w:hAnsiTheme="minorBidi" w:cstheme="minorBidi"/>
          <w:sz w:val="26"/>
          <w:szCs w:val="26"/>
        </w:rPr>
      </w:pPr>
      <w:r w:rsidRPr="00AA7E88">
        <w:rPr>
          <w:rFonts w:asciiTheme="minorBidi" w:eastAsia="MinionTra-Regular" w:hAnsiTheme="minorBidi" w:cstheme="minorBidi"/>
          <w:sz w:val="26"/>
          <w:szCs w:val="26"/>
        </w:rPr>
        <w:t>Not much attention has been paid to the discovery of a silk fragment from Samangan province in Afghanistan, now preserved in the al-</w:t>
      </w:r>
      <w:proofErr w:type="spellStart"/>
      <w:r w:rsidRPr="00AA7E88">
        <w:rPr>
          <w:rFonts w:asciiTheme="minorBidi" w:eastAsia="MinionTra-Regular" w:hAnsiTheme="minorBidi" w:cstheme="minorBidi"/>
          <w:sz w:val="26"/>
          <w:szCs w:val="26"/>
        </w:rPr>
        <w:t>Sabāh</w:t>
      </w:r>
      <w:proofErr w:type="spellEnd"/>
      <w:r w:rsidRPr="00AA7E88">
        <w:rPr>
          <w:rFonts w:asciiTheme="minorBidi" w:eastAsia="MinionTra-Regular" w:hAnsiTheme="minorBidi" w:cstheme="minorBidi"/>
          <w:sz w:val="26"/>
          <w:szCs w:val="26"/>
        </w:rPr>
        <w:t xml:space="preserve"> Collection in Kuwait, which is closely related to that of the “Bird Cloth”. This paper focuses on the</w:t>
      </w:r>
      <w:r w:rsidRPr="00AA7E88">
        <w:rPr>
          <w:rFonts w:asciiTheme="minorBidi" w:hAnsiTheme="minorBidi" w:cstheme="minorBidi"/>
          <w:iCs/>
          <w:sz w:val="26"/>
          <w:szCs w:val="26"/>
        </w:rPr>
        <w:t xml:space="preserve"> compositional treatment of the Western Asian and “Sicilian” fragments</w:t>
      </w:r>
      <w:r w:rsidRPr="00AA7E88">
        <w:rPr>
          <w:rFonts w:asciiTheme="minorBidi" w:eastAsia="MinionTra-Regular" w:hAnsiTheme="minorBidi" w:cstheme="minorBidi"/>
          <w:sz w:val="26"/>
          <w:szCs w:val="26"/>
        </w:rPr>
        <w:t xml:space="preserve">, in the context of the </w:t>
      </w:r>
      <w:r w:rsidRPr="00AA7E88">
        <w:rPr>
          <w:rFonts w:asciiTheme="minorBidi" w:hAnsiTheme="minorBidi" w:cstheme="minorBidi"/>
          <w:color w:val="000000"/>
          <w:sz w:val="26"/>
          <w:szCs w:val="26"/>
          <w:shd w:val="clear" w:color="auto" w:fill="FFFFFF"/>
        </w:rPr>
        <w:t>extraordinary convergence of Muslim and Byzantine stylistic influence at Roger’s culturally diverse court. </w:t>
      </w:r>
    </w:p>
    <w:p w14:paraId="517F27A9" w14:textId="77777777" w:rsidR="00AA7E88" w:rsidRPr="00AA7E88" w:rsidRDefault="00AA7E88" w:rsidP="00AA7E88">
      <w:pPr>
        <w:bidi w:val="0"/>
        <w:spacing w:after="120" w:line="360" w:lineRule="auto"/>
        <w:jc w:val="both"/>
        <w:rPr>
          <w:rFonts w:asciiTheme="minorBidi" w:hAnsiTheme="minorBidi" w:cstheme="minorBidi"/>
          <w:sz w:val="26"/>
          <w:szCs w:val="26"/>
        </w:rPr>
      </w:pPr>
    </w:p>
    <w:p w14:paraId="294B0F41" w14:textId="77777777" w:rsidR="00AA7E88" w:rsidRDefault="00AA7E88">
      <w:pPr>
        <w:bidi w:val="0"/>
        <w:rPr>
          <w:rFonts w:asciiTheme="minorBidi" w:hAnsiTheme="minorBidi" w:cstheme="minorBidi"/>
          <w:sz w:val="26"/>
          <w:szCs w:val="26"/>
        </w:rPr>
      </w:pPr>
      <w:r>
        <w:rPr>
          <w:rFonts w:asciiTheme="minorBidi" w:hAnsiTheme="minorBidi" w:cstheme="minorBidi"/>
          <w:sz w:val="26"/>
          <w:szCs w:val="26"/>
        </w:rPr>
        <w:br w:type="page"/>
      </w:r>
    </w:p>
    <w:p w14:paraId="16215CCF" w14:textId="78E2A118" w:rsidR="00AA7E88" w:rsidRPr="00AA7E88" w:rsidRDefault="00AA7E88" w:rsidP="00AA7E88">
      <w:pPr>
        <w:bidi w:val="0"/>
        <w:spacing w:after="120" w:line="360" w:lineRule="auto"/>
        <w:jc w:val="both"/>
        <w:rPr>
          <w:rFonts w:asciiTheme="minorBidi" w:hAnsiTheme="minorBidi" w:cstheme="minorBidi"/>
          <w:color w:val="000000" w:themeColor="text1"/>
          <w:sz w:val="26"/>
          <w:szCs w:val="26"/>
        </w:rPr>
      </w:pPr>
      <w:r w:rsidRPr="00AA7E88">
        <w:rPr>
          <w:rFonts w:asciiTheme="minorBidi" w:hAnsiTheme="minorBidi" w:cstheme="minorBidi"/>
          <w:sz w:val="26"/>
          <w:szCs w:val="26"/>
        </w:rPr>
        <w:lastRenderedPageBreak/>
        <w:t xml:space="preserve">Panel 4: </w:t>
      </w:r>
      <w:r w:rsidRPr="00AA7E88">
        <w:rPr>
          <w:rFonts w:asciiTheme="minorBidi" w:hAnsiTheme="minorBidi" w:cstheme="minorBidi"/>
          <w:i/>
          <w:iCs/>
          <w:sz w:val="26"/>
          <w:szCs w:val="26"/>
        </w:rPr>
        <w:t>Icons and Relics</w:t>
      </w:r>
    </w:p>
    <w:p w14:paraId="18F21F95" w14:textId="77777777" w:rsidR="00AA7E88" w:rsidRPr="00AA7E88" w:rsidRDefault="00AA7E88" w:rsidP="00AA7E88">
      <w:pPr>
        <w:bidi w:val="0"/>
        <w:spacing w:after="120" w:line="360" w:lineRule="auto"/>
        <w:jc w:val="both"/>
        <w:rPr>
          <w:rFonts w:asciiTheme="minorBidi" w:hAnsiTheme="minorBidi" w:cstheme="minorBidi"/>
          <w:i/>
          <w:iCs/>
          <w:sz w:val="26"/>
          <w:szCs w:val="26"/>
        </w:rPr>
      </w:pPr>
      <w:r w:rsidRPr="00AA7E88">
        <w:rPr>
          <w:rStyle w:val="normaltextrun"/>
          <w:rFonts w:asciiTheme="minorBidi" w:hAnsiTheme="minorBidi" w:cstheme="minorBidi"/>
          <w:i/>
          <w:iCs/>
          <w:sz w:val="26"/>
          <w:szCs w:val="26"/>
        </w:rPr>
        <w:t>Framing the Cross: Liturgy, Prayer and Object in Personal and Public Ritual after 1187</w:t>
      </w:r>
      <w:r w:rsidRPr="00AA7E88">
        <w:rPr>
          <w:rStyle w:val="eop"/>
          <w:rFonts w:asciiTheme="minorBidi" w:hAnsiTheme="minorBidi" w:cstheme="minorBidi"/>
          <w:i/>
          <w:iCs/>
          <w:sz w:val="26"/>
          <w:szCs w:val="26"/>
        </w:rPr>
        <w:t> </w:t>
      </w:r>
    </w:p>
    <w:p w14:paraId="1BB25B51" w14:textId="77777777" w:rsidR="00AA7E88" w:rsidRPr="00AA7E88" w:rsidRDefault="00AA7E88" w:rsidP="00AA7E88">
      <w:pPr>
        <w:bidi w:val="0"/>
        <w:spacing w:after="120" w:line="360" w:lineRule="auto"/>
        <w:jc w:val="both"/>
        <w:rPr>
          <w:rFonts w:asciiTheme="minorBidi" w:hAnsiTheme="minorBidi" w:cstheme="minorBidi"/>
          <w:sz w:val="26"/>
          <w:szCs w:val="26"/>
        </w:rPr>
      </w:pPr>
      <w:r w:rsidRPr="00AA7E88">
        <w:rPr>
          <w:rStyle w:val="normaltextrun"/>
          <w:rFonts w:asciiTheme="minorBidi" w:hAnsiTheme="minorBidi" w:cstheme="minorBidi"/>
          <w:b/>
          <w:bCs/>
          <w:sz w:val="26"/>
          <w:szCs w:val="26"/>
        </w:rPr>
        <w:t>Anne E. Lester</w:t>
      </w:r>
      <w:r w:rsidRPr="00AA7E88">
        <w:rPr>
          <w:rStyle w:val="normaltextrun"/>
          <w:rFonts w:asciiTheme="minorBidi" w:hAnsiTheme="minorBidi" w:cstheme="minorBidi"/>
          <w:sz w:val="26"/>
          <w:szCs w:val="26"/>
        </w:rPr>
        <w:t>, Johns Hopkins University</w:t>
      </w:r>
      <w:r w:rsidRPr="00AA7E88">
        <w:rPr>
          <w:rStyle w:val="eop"/>
          <w:rFonts w:asciiTheme="minorBidi" w:hAnsiTheme="minorBidi" w:cstheme="minorBidi"/>
          <w:sz w:val="26"/>
          <w:szCs w:val="26"/>
        </w:rPr>
        <w:t> </w:t>
      </w:r>
    </w:p>
    <w:p w14:paraId="2465F125" w14:textId="77777777" w:rsidR="00AA7E88" w:rsidRPr="00AA7E88" w:rsidRDefault="00AA7E88" w:rsidP="00AA7E88">
      <w:pPr>
        <w:bidi w:val="0"/>
        <w:spacing w:after="120" w:line="360" w:lineRule="auto"/>
        <w:jc w:val="both"/>
        <w:rPr>
          <w:rFonts w:asciiTheme="minorBidi" w:hAnsiTheme="minorBidi" w:cstheme="minorBidi"/>
          <w:sz w:val="26"/>
          <w:szCs w:val="26"/>
        </w:rPr>
      </w:pPr>
      <w:r w:rsidRPr="00AA7E88">
        <w:rPr>
          <w:rStyle w:val="normaltextrun"/>
          <w:rFonts w:asciiTheme="minorBidi" w:hAnsiTheme="minorBidi" w:cstheme="minorBidi"/>
          <w:sz w:val="26"/>
          <w:szCs w:val="26"/>
        </w:rPr>
        <w:t>This paper proposes to trace the change in meaning and practice of the use of relics of the Cross in the aftermath of the loss of Jerusalem in 1187. After that date, the once victorious symbol of the cross came to be freighted with a different sense of loss and of</w:t>
      </w:r>
      <w:r w:rsidRPr="00AA7E88">
        <w:rPr>
          <w:rStyle w:val="apple-converted-space"/>
          <w:rFonts w:asciiTheme="minorBidi" w:hAnsiTheme="minorBidi" w:cstheme="minorBidi"/>
          <w:sz w:val="26"/>
          <w:szCs w:val="26"/>
        </w:rPr>
        <w:t> </w:t>
      </w:r>
      <w:r w:rsidRPr="00AA7E88">
        <w:rPr>
          <w:rStyle w:val="normaltextrun"/>
          <w:rFonts w:asciiTheme="minorBidi" w:hAnsiTheme="minorBidi" w:cstheme="minorBidi"/>
          <w:sz w:val="26"/>
          <w:szCs w:val="26"/>
        </w:rPr>
        <w:t>failed</w:t>
      </w:r>
      <w:r w:rsidRPr="00AA7E88">
        <w:rPr>
          <w:rStyle w:val="apple-converted-space"/>
          <w:rFonts w:asciiTheme="minorBidi" w:hAnsiTheme="minorBidi" w:cstheme="minorBidi"/>
          <w:sz w:val="26"/>
          <w:szCs w:val="26"/>
        </w:rPr>
        <w:t> </w:t>
      </w:r>
      <w:r w:rsidRPr="00AA7E88">
        <w:rPr>
          <w:rStyle w:val="normaltextrun"/>
          <w:rFonts w:asciiTheme="minorBidi" w:hAnsiTheme="minorBidi" w:cstheme="minorBidi"/>
          <w:sz w:val="26"/>
          <w:szCs w:val="26"/>
        </w:rPr>
        <w:t>ambition. I will look at the proliferation of cross relics and reliquaries in the west in the decades between 1190-1240 and correlate those objects and their use to changes in the celebration and liturgical rights surrounding the Exhalation of the cross (September 14</w:t>
      </w:r>
      <w:r w:rsidRPr="00AA7E88">
        <w:rPr>
          <w:rStyle w:val="normaltextrun"/>
          <w:rFonts w:asciiTheme="minorBidi" w:hAnsiTheme="minorBidi" w:cstheme="minorBidi"/>
          <w:sz w:val="26"/>
          <w:szCs w:val="26"/>
          <w:vertAlign w:val="superscript"/>
        </w:rPr>
        <w:t>th</w:t>
      </w:r>
      <w:r w:rsidRPr="00AA7E88">
        <w:rPr>
          <w:rStyle w:val="normaltextrun"/>
          <w:rFonts w:asciiTheme="minorBidi" w:hAnsiTheme="minorBidi" w:cstheme="minorBidi"/>
          <w:sz w:val="26"/>
          <w:szCs w:val="26"/>
        </w:rPr>
        <w:t>) and the Invention of the Cross (May 4</w:t>
      </w:r>
      <w:r w:rsidRPr="00AA7E88">
        <w:rPr>
          <w:rStyle w:val="normaltextrun"/>
          <w:rFonts w:asciiTheme="minorBidi" w:hAnsiTheme="minorBidi" w:cstheme="minorBidi"/>
          <w:sz w:val="26"/>
          <w:szCs w:val="26"/>
          <w:vertAlign w:val="superscript"/>
        </w:rPr>
        <w:t>th</w:t>
      </w:r>
      <w:r w:rsidRPr="00AA7E88">
        <w:rPr>
          <w:rStyle w:val="normaltextrun"/>
          <w:rFonts w:asciiTheme="minorBidi" w:hAnsiTheme="minorBidi" w:cstheme="minorBidi"/>
          <w:sz w:val="26"/>
          <w:szCs w:val="26"/>
        </w:rPr>
        <w:t>) as well as additional devotions to the cross put in place as part of renewed crusade</w:t>
      </w:r>
      <w:r w:rsidRPr="00AA7E88">
        <w:rPr>
          <w:rStyle w:val="apple-converted-space"/>
          <w:rFonts w:asciiTheme="minorBidi" w:hAnsiTheme="minorBidi" w:cstheme="minorBidi"/>
          <w:sz w:val="26"/>
          <w:szCs w:val="26"/>
        </w:rPr>
        <w:t> </w:t>
      </w:r>
      <w:r w:rsidRPr="00AA7E88">
        <w:rPr>
          <w:rStyle w:val="normaltextrun"/>
          <w:rFonts w:asciiTheme="minorBidi" w:hAnsiTheme="minorBidi" w:cstheme="minorBidi"/>
          <w:sz w:val="26"/>
          <w:szCs w:val="26"/>
        </w:rPr>
        <w:t>campaigns</w:t>
      </w:r>
      <w:r w:rsidRPr="00AA7E88">
        <w:rPr>
          <w:rStyle w:val="apple-converted-space"/>
          <w:rFonts w:asciiTheme="minorBidi" w:hAnsiTheme="minorBidi" w:cstheme="minorBidi"/>
          <w:sz w:val="26"/>
          <w:szCs w:val="26"/>
        </w:rPr>
        <w:t> </w:t>
      </w:r>
      <w:r w:rsidRPr="00AA7E88">
        <w:rPr>
          <w:rStyle w:val="normaltextrun"/>
          <w:rFonts w:asciiTheme="minorBidi" w:hAnsiTheme="minorBidi" w:cstheme="minorBidi"/>
          <w:sz w:val="26"/>
          <w:szCs w:val="26"/>
        </w:rPr>
        <w:t>to the east.</w:t>
      </w:r>
      <w:r w:rsidRPr="00AA7E88">
        <w:rPr>
          <w:rStyle w:val="apple-converted-space"/>
          <w:rFonts w:asciiTheme="minorBidi" w:hAnsiTheme="minorBidi" w:cstheme="minorBidi"/>
          <w:sz w:val="26"/>
          <w:szCs w:val="26"/>
        </w:rPr>
        <w:t> </w:t>
      </w:r>
      <w:r w:rsidRPr="00AA7E88">
        <w:rPr>
          <w:rStyle w:val="normaltextrun"/>
          <w:rFonts w:asciiTheme="minorBidi" w:hAnsiTheme="minorBidi" w:cstheme="minorBidi"/>
          <w:sz w:val="26"/>
          <w:szCs w:val="26"/>
        </w:rPr>
        <w:t xml:space="preserve">By exploring a series of case-studies of Byzantine cross relics and reliquaries in the west, the paper investigates the meaning and use of eastern objects in the lands of Picardy, Flanders, </w:t>
      </w:r>
      <w:proofErr w:type="gramStart"/>
      <w:r w:rsidRPr="00AA7E88">
        <w:rPr>
          <w:rStyle w:val="normaltextrun"/>
          <w:rFonts w:asciiTheme="minorBidi" w:hAnsiTheme="minorBidi" w:cstheme="minorBidi"/>
          <w:sz w:val="26"/>
          <w:szCs w:val="26"/>
        </w:rPr>
        <w:t>Champagne</w:t>
      </w:r>
      <w:proofErr w:type="gramEnd"/>
      <w:r w:rsidRPr="00AA7E88">
        <w:rPr>
          <w:rStyle w:val="normaltextrun"/>
          <w:rFonts w:asciiTheme="minorBidi" w:hAnsiTheme="minorBidi" w:cstheme="minorBidi"/>
          <w:sz w:val="26"/>
          <w:szCs w:val="26"/>
        </w:rPr>
        <w:t xml:space="preserve"> and the Paris basin. I am particularly interested in small objects, long overlooked in the scholarship, but still extant in museum collections. Many of these Byzantine crosses and reliquaries were later embedded in frames that suggest changing perceptions of devotion and meaning across the later Middle Ages. The paper also seeks to consider how ideas of Byzantine and eastern devotional practices were understood, imitated, and acculturated in the west. </w:t>
      </w:r>
      <w:r w:rsidRPr="00AA7E88">
        <w:rPr>
          <w:rStyle w:val="eop"/>
          <w:rFonts w:asciiTheme="minorBidi" w:hAnsiTheme="minorBidi" w:cstheme="minorBidi"/>
          <w:sz w:val="26"/>
          <w:szCs w:val="26"/>
        </w:rPr>
        <w:t> </w:t>
      </w:r>
    </w:p>
    <w:p w14:paraId="75E0CD30" w14:textId="77777777" w:rsidR="00AA7E88" w:rsidRPr="00AA7E88" w:rsidRDefault="00AA7E88" w:rsidP="00AA7E88">
      <w:pPr>
        <w:bidi w:val="0"/>
        <w:spacing w:after="120" w:line="360" w:lineRule="auto"/>
        <w:jc w:val="both"/>
        <w:rPr>
          <w:rFonts w:asciiTheme="minorBidi" w:hAnsiTheme="minorBidi" w:cstheme="minorBidi"/>
          <w:i/>
          <w:iCs/>
          <w:color w:val="000000" w:themeColor="text1"/>
          <w:sz w:val="26"/>
          <w:szCs w:val="26"/>
        </w:rPr>
      </w:pPr>
    </w:p>
    <w:p w14:paraId="36AA0B5C" w14:textId="77777777" w:rsidR="00AA7E88" w:rsidRDefault="00AA7E88">
      <w:pPr>
        <w:bidi w:val="0"/>
        <w:rPr>
          <w:rFonts w:asciiTheme="minorBidi" w:hAnsiTheme="minorBidi" w:cstheme="minorBidi"/>
          <w:i/>
          <w:iCs/>
          <w:color w:val="323130"/>
          <w:sz w:val="26"/>
          <w:szCs w:val="26"/>
        </w:rPr>
      </w:pPr>
      <w:r>
        <w:rPr>
          <w:rFonts w:asciiTheme="minorBidi" w:hAnsiTheme="minorBidi" w:cstheme="minorBidi"/>
          <w:i/>
          <w:iCs/>
          <w:color w:val="323130"/>
          <w:sz w:val="26"/>
          <w:szCs w:val="26"/>
        </w:rPr>
        <w:br w:type="page"/>
      </w:r>
    </w:p>
    <w:p w14:paraId="0DB1954B" w14:textId="77777777" w:rsidR="00AA7E88" w:rsidRPr="00AA7E88" w:rsidRDefault="00AA7E88" w:rsidP="00AA7E88">
      <w:pPr>
        <w:bidi w:val="0"/>
        <w:spacing w:after="120" w:line="360" w:lineRule="auto"/>
        <w:jc w:val="both"/>
        <w:rPr>
          <w:rFonts w:asciiTheme="minorBidi" w:hAnsiTheme="minorBidi" w:cstheme="minorBidi"/>
          <w:color w:val="000000" w:themeColor="text1"/>
          <w:sz w:val="26"/>
          <w:szCs w:val="26"/>
        </w:rPr>
      </w:pPr>
      <w:r w:rsidRPr="00AA7E88">
        <w:rPr>
          <w:rFonts w:asciiTheme="minorBidi" w:hAnsiTheme="minorBidi" w:cstheme="minorBidi"/>
          <w:sz w:val="26"/>
          <w:szCs w:val="26"/>
        </w:rPr>
        <w:lastRenderedPageBreak/>
        <w:t xml:space="preserve">Panel 4: </w:t>
      </w:r>
      <w:r w:rsidRPr="00AA7E88">
        <w:rPr>
          <w:rFonts w:asciiTheme="minorBidi" w:hAnsiTheme="minorBidi" w:cstheme="minorBidi"/>
          <w:i/>
          <w:iCs/>
          <w:sz w:val="26"/>
          <w:szCs w:val="26"/>
        </w:rPr>
        <w:t>Icons and Relics</w:t>
      </w:r>
    </w:p>
    <w:p w14:paraId="4C2CA5D8" w14:textId="176FCA21" w:rsidR="00AA7E88" w:rsidRPr="00AA7E88" w:rsidRDefault="00AA7E88" w:rsidP="00AA7E88">
      <w:pPr>
        <w:bidi w:val="0"/>
        <w:spacing w:after="120" w:line="360" w:lineRule="auto"/>
        <w:jc w:val="both"/>
        <w:rPr>
          <w:rFonts w:asciiTheme="minorBidi" w:hAnsiTheme="minorBidi" w:cstheme="minorBidi"/>
          <w:i/>
          <w:iCs/>
          <w:sz w:val="26"/>
          <w:szCs w:val="26"/>
        </w:rPr>
      </w:pPr>
      <w:r w:rsidRPr="00AA7E88">
        <w:rPr>
          <w:rFonts w:asciiTheme="minorBidi" w:hAnsiTheme="minorBidi" w:cstheme="minorBidi"/>
          <w:i/>
          <w:iCs/>
          <w:color w:val="323130"/>
          <w:sz w:val="26"/>
          <w:szCs w:val="26"/>
        </w:rPr>
        <w:t>Embodying the Light of God: Polyvalent Iconographies at Three Medieval Syrian Shrines</w:t>
      </w:r>
    </w:p>
    <w:p w14:paraId="67E32F9A" w14:textId="77777777" w:rsidR="00AA7E88" w:rsidRPr="00AA7E88" w:rsidRDefault="00AA7E88" w:rsidP="00AA7E88">
      <w:pPr>
        <w:bidi w:val="0"/>
        <w:spacing w:after="120" w:line="360" w:lineRule="auto"/>
        <w:jc w:val="both"/>
        <w:rPr>
          <w:rFonts w:asciiTheme="minorBidi" w:hAnsiTheme="minorBidi" w:cstheme="minorBidi"/>
          <w:color w:val="323130"/>
          <w:sz w:val="26"/>
          <w:szCs w:val="26"/>
        </w:rPr>
      </w:pPr>
      <w:proofErr w:type="spellStart"/>
      <w:r w:rsidRPr="00AA7E88">
        <w:rPr>
          <w:rFonts w:asciiTheme="minorBidi" w:hAnsiTheme="minorBidi" w:cstheme="minorBidi"/>
          <w:b/>
          <w:bCs/>
          <w:color w:val="323130"/>
          <w:sz w:val="26"/>
          <w:szCs w:val="26"/>
        </w:rPr>
        <w:t>Stephennie</w:t>
      </w:r>
      <w:proofErr w:type="spellEnd"/>
      <w:r w:rsidRPr="00AA7E88">
        <w:rPr>
          <w:rFonts w:asciiTheme="minorBidi" w:hAnsiTheme="minorBidi" w:cstheme="minorBidi"/>
          <w:b/>
          <w:bCs/>
          <w:color w:val="323130"/>
          <w:sz w:val="26"/>
          <w:szCs w:val="26"/>
        </w:rPr>
        <w:t xml:space="preserve"> Mulder</w:t>
      </w:r>
      <w:r w:rsidRPr="00AA7E88">
        <w:rPr>
          <w:rFonts w:asciiTheme="minorBidi" w:hAnsiTheme="minorBidi" w:cstheme="minorBidi"/>
          <w:color w:val="323130"/>
          <w:sz w:val="26"/>
          <w:szCs w:val="26"/>
        </w:rPr>
        <w:t xml:space="preserve">, </w:t>
      </w:r>
      <w:r w:rsidRPr="00AA7E88">
        <w:rPr>
          <w:rFonts w:asciiTheme="minorBidi" w:hAnsiTheme="minorBidi" w:cstheme="minorBidi"/>
          <w:sz w:val="26"/>
          <w:szCs w:val="26"/>
        </w:rPr>
        <w:t>The University of Texas, Austin</w:t>
      </w:r>
    </w:p>
    <w:p w14:paraId="11A60283" w14:textId="77777777" w:rsidR="00AA7E88" w:rsidRPr="00AA7E88" w:rsidRDefault="00AA7E88" w:rsidP="00AA7E88">
      <w:pPr>
        <w:bidi w:val="0"/>
        <w:spacing w:after="120" w:line="360" w:lineRule="auto"/>
        <w:jc w:val="both"/>
        <w:rPr>
          <w:rFonts w:asciiTheme="minorBidi" w:hAnsiTheme="minorBidi" w:cstheme="minorBidi"/>
          <w:color w:val="323130"/>
          <w:sz w:val="26"/>
          <w:szCs w:val="26"/>
        </w:rPr>
      </w:pPr>
      <w:r w:rsidRPr="00AA7E88">
        <w:rPr>
          <w:rFonts w:asciiTheme="minorBidi" w:hAnsiTheme="minorBidi" w:cstheme="minorBidi"/>
          <w:color w:val="323130"/>
          <w:sz w:val="26"/>
          <w:szCs w:val="26"/>
        </w:rPr>
        <w:t xml:space="preserve">To what degree is the function and reception of the symbolic meaning of objects universal? </w:t>
      </w:r>
      <w:proofErr w:type="gramStart"/>
      <w:r w:rsidRPr="00AA7E88">
        <w:rPr>
          <w:rFonts w:asciiTheme="minorBidi" w:hAnsiTheme="minorBidi" w:cstheme="minorBidi"/>
          <w:color w:val="323130"/>
          <w:sz w:val="26"/>
          <w:szCs w:val="26"/>
        </w:rPr>
        <w:t>Or,</w:t>
      </w:r>
      <w:proofErr w:type="gramEnd"/>
      <w:r w:rsidRPr="00AA7E88">
        <w:rPr>
          <w:rFonts w:asciiTheme="minorBidi" w:hAnsiTheme="minorBidi" w:cstheme="minorBidi"/>
          <w:color w:val="323130"/>
          <w:sz w:val="26"/>
          <w:szCs w:val="26"/>
        </w:rPr>
        <w:t xml:space="preserve"> to be more precise, did medieval Islamic iconography express meaning in the way scholars have argued it did in the Western art historical tradition, or were aesthetic signs understood and apprehended in some different way by medieval Muslims? My object will be to think about this larger question through the lens of something concrete and specific: namely, the “mihrab image,” a term used to describe a common decorative motif in Islamic art. Traditionally, such images have been interpreted as symbolic representations of the light of God. </w:t>
      </w:r>
    </w:p>
    <w:p w14:paraId="28BB0DB8" w14:textId="77777777" w:rsidR="00AA7E88" w:rsidRPr="00AA7E88" w:rsidRDefault="00AA7E88" w:rsidP="00AA7E88">
      <w:pPr>
        <w:bidi w:val="0"/>
        <w:spacing w:after="120" w:line="360" w:lineRule="auto"/>
        <w:jc w:val="both"/>
        <w:rPr>
          <w:rFonts w:asciiTheme="minorBidi" w:hAnsiTheme="minorBidi" w:cstheme="minorBidi"/>
          <w:color w:val="323130"/>
          <w:sz w:val="26"/>
          <w:szCs w:val="26"/>
        </w:rPr>
      </w:pPr>
      <w:r w:rsidRPr="00AA7E88">
        <w:rPr>
          <w:rFonts w:asciiTheme="minorBidi" w:hAnsiTheme="minorBidi" w:cstheme="minorBidi"/>
          <w:color w:val="323130"/>
          <w:sz w:val="26"/>
          <w:szCs w:val="26"/>
        </w:rPr>
        <w:t xml:space="preserve">However, three medieval Syrian examples of the “mihrab image” demonstrate how this well-known symbol may have had shifting, ambiguous and polyvalent meanings, that both encompassed and extended beyond this typical interpretation: for such signs could be read as carrying meaning for members of both Islam’s primary sects, </w:t>
      </w:r>
      <w:proofErr w:type="gramStart"/>
      <w:r w:rsidRPr="00AA7E88">
        <w:rPr>
          <w:rFonts w:asciiTheme="minorBidi" w:hAnsiTheme="minorBidi" w:cstheme="minorBidi"/>
          <w:color w:val="323130"/>
          <w:sz w:val="26"/>
          <w:szCs w:val="26"/>
        </w:rPr>
        <w:t>Sunni</w:t>
      </w:r>
      <w:proofErr w:type="gramEnd"/>
      <w:r w:rsidRPr="00AA7E88">
        <w:rPr>
          <w:rFonts w:asciiTheme="minorBidi" w:hAnsiTheme="minorBidi" w:cstheme="minorBidi"/>
          <w:color w:val="323130"/>
          <w:sz w:val="26"/>
          <w:szCs w:val="26"/>
        </w:rPr>
        <w:t xml:space="preserve"> and Shi’a.  This analysis of the “mihrab image” shows that within Islamic art, aesthetic signs can be the simultaneous carrier of meanings both specific and universal.</w:t>
      </w:r>
    </w:p>
    <w:p w14:paraId="2B0A132D" w14:textId="77777777" w:rsidR="00AA7E88" w:rsidRPr="00AA7E88" w:rsidRDefault="00AA7E88" w:rsidP="00AA7E88">
      <w:pPr>
        <w:bidi w:val="0"/>
        <w:spacing w:after="120" w:line="360" w:lineRule="auto"/>
        <w:jc w:val="both"/>
        <w:rPr>
          <w:rFonts w:asciiTheme="minorBidi" w:hAnsiTheme="minorBidi" w:cstheme="minorBidi"/>
          <w:color w:val="323130"/>
          <w:sz w:val="26"/>
          <w:szCs w:val="26"/>
        </w:rPr>
      </w:pPr>
    </w:p>
    <w:p w14:paraId="1105B8ED" w14:textId="77777777" w:rsidR="00AA7E88" w:rsidRDefault="00AA7E88">
      <w:pPr>
        <w:bidi w:val="0"/>
        <w:rPr>
          <w:rFonts w:asciiTheme="minorBidi" w:hAnsiTheme="minorBidi" w:cstheme="minorBidi"/>
          <w:i/>
          <w:iCs/>
          <w:color w:val="000000"/>
          <w:sz w:val="26"/>
          <w:szCs w:val="26"/>
        </w:rPr>
      </w:pPr>
      <w:r>
        <w:rPr>
          <w:rFonts w:asciiTheme="minorBidi" w:hAnsiTheme="minorBidi" w:cstheme="minorBidi"/>
          <w:i/>
          <w:iCs/>
          <w:color w:val="000000"/>
          <w:sz w:val="26"/>
          <w:szCs w:val="26"/>
        </w:rPr>
        <w:br w:type="page"/>
      </w:r>
    </w:p>
    <w:p w14:paraId="70B913BE" w14:textId="77777777" w:rsidR="00AA7E88" w:rsidRPr="00AA7E88" w:rsidRDefault="00AA7E88" w:rsidP="00AA7E88">
      <w:pPr>
        <w:bidi w:val="0"/>
        <w:spacing w:after="120" w:line="360" w:lineRule="auto"/>
        <w:jc w:val="both"/>
        <w:rPr>
          <w:rFonts w:asciiTheme="minorBidi" w:hAnsiTheme="minorBidi" w:cstheme="minorBidi"/>
          <w:color w:val="000000" w:themeColor="text1"/>
          <w:sz w:val="26"/>
          <w:szCs w:val="26"/>
        </w:rPr>
      </w:pPr>
      <w:r w:rsidRPr="00AA7E88">
        <w:rPr>
          <w:rFonts w:asciiTheme="minorBidi" w:hAnsiTheme="minorBidi" w:cstheme="minorBidi"/>
          <w:sz w:val="26"/>
          <w:szCs w:val="26"/>
        </w:rPr>
        <w:lastRenderedPageBreak/>
        <w:t xml:space="preserve">Panel 4: </w:t>
      </w:r>
      <w:r w:rsidRPr="00AA7E88">
        <w:rPr>
          <w:rFonts w:asciiTheme="minorBidi" w:hAnsiTheme="minorBidi" w:cstheme="minorBidi"/>
          <w:i/>
          <w:iCs/>
          <w:sz w:val="26"/>
          <w:szCs w:val="26"/>
        </w:rPr>
        <w:t>Icons and Relics</w:t>
      </w:r>
    </w:p>
    <w:p w14:paraId="3C8E7C31" w14:textId="63A6CCA5" w:rsidR="00AA7E88" w:rsidRPr="00AA7E88" w:rsidRDefault="00AA7E88" w:rsidP="00AA7E88">
      <w:pPr>
        <w:bidi w:val="0"/>
        <w:spacing w:after="120" w:line="360" w:lineRule="auto"/>
        <w:jc w:val="both"/>
        <w:rPr>
          <w:rFonts w:asciiTheme="minorBidi" w:hAnsiTheme="minorBidi" w:cstheme="minorBidi"/>
          <w:i/>
          <w:iCs/>
          <w:color w:val="000000"/>
          <w:sz w:val="26"/>
          <w:szCs w:val="26"/>
        </w:rPr>
      </w:pPr>
      <w:r w:rsidRPr="00AA7E88">
        <w:rPr>
          <w:rFonts w:asciiTheme="minorBidi" w:hAnsiTheme="minorBidi" w:cstheme="minorBidi"/>
          <w:i/>
          <w:iCs/>
          <w:color w:val="000000"/>
          <w:sz w:val="26"/>
          <w:szCs w:val="26"/>
        </w:rPr>
        <w:t>Ritual Objects and the Construction of Aristocracy in the Latin East</w:t>
      </w:r>
    </w:p>
    <w:p w14:paraId="413F2B48" w14:textId="77777777" w:rsidR="00AA7E88" w:rsidRPr="00AA7E88" w:rsidRDefault="00AA7E88" w:rsidP="00AA7E88">
      <w:pPr>
        <w:bidi w:val="0"/>
        <w:spacing w:after="120" w:line="360" w:lineRule="auto"/>
        <w:jc w:val="both"/>
        <w:rPr>
          <w:rFonts w:asciiTheme="minorBidi" w:hAnsiTheme="minorBidi" w:cstheme="minorBidi"/>
          <w:sz w:val="26"/>
          <w:szCs w:val="26"/>
        </w:rPr>
      </w:pPr>
      <w:r w:rsidRPr="00AA7E88">
        <w:rPr>
          <w:rFonts w:asciiTheme="minorBidi" w:hAnsiTheme="minorBidi" w:cstheme="minorBidi"/>
          <w:b/>
          <w:bCs/>
          <w:sz w:val="26"/>
          <w:szCs w:val="26"/>
        </w:rPr>
        <w:t>Nicholas Paul</w:t>
      </w:r>
      <w:r w:rsidRPr="00AA7E88">
        <w:rPr>
          <w:rFonts w:asciiTheme="minorBidi" w:hAnsiTheme="minorBidi" w:cstheme="minorBidi"/>
          <w:sz w:val="26"/>
          <w:szCs w:val="26"/>
        </w:rPr>
        <w:t>, Fordham University, NY</w:t>
      </w:r>
    </w:p>
    <w:p w14:paraId="2F6C4DF0" w14:textId="77777777" w:rsidR="00AA7E88" w:rsidRPr="00AA7E88" w:rsidRDefault="00AA7E88" w:rsidP="00AA7E88">
      <w:pPr>
        <w:bidi w:val="0"/>
        <w:spacing w:after="120" w:line="360" w:lineRule="auto"/>
        <w:jc w:val="both"/>
        <w:rPr>
          <w:rFonts w:asciiTheme="minorBidi" w:hAnsiTheme="minorBidi" w:cstheme="minorBidi"/>
          <w:color w:val="222222"/>
          <w:sz w:val="26"/>
          <w:szCs w:val="26"/>
          <w:shd w:val="clear" w:color="auto" w:fill="FFFFFF"/>
        </w:rPr>
      </w:pPr>
      <w:r w:rsidRPr="00AA7E88">
        <w:rPr>
          <w:rFonts w:asciiTheme="minorBidi" w:hAnsiTheme="minorBidi" w:cstheme="minorBidi"/>
          <w:color w:val="222222"/>
          <w:sz w:val="26"/>
          <w:szCs w:val="26"/>
          <w:shd w:val="clear" w:color="auto" w:fill="FFFFFF"/>
        </w:rPr>
        <w:t xml:space="preserve">The importance of ritual objects to the articulation of authority in the medieval world, from cups and rings to ceremonial weapons and rods of office, is generally very well attested. For the European Christian feudal aristocracy, whose claims to status and authority were continuously challenged both by other members of the warrior elite, by new urban elites, and by increasingly centralized states, the need to continuously re-inscribe distinction called for increasingly elaborate performances, in which material culture played a central role. Less clear, both because of lacunae in the surviving sources and a lack of scholarly investigation, is the place of such ritual material in the lives of the Frankish aristocracy of the Latin East or "crusader states". How important were ritual objects for the Frankish nobility? Did their proximity to sacred sites of the Holy Land alter their relationship with sacred material? To what extent did they participate with their non-Latin and non-Christian neighbors and subjects in a shared culture of ritual objects? Did the material culture of this society have any influence on material rituals or ritual materials of the Latin West? While the limited survival of material and textual sources from the Latin East means that we cannot fully answer </w:t>
      </w:r>
      <w:proofErr w:type="gramStart"/>
      <w:r w:rsidRPr="00AA7E88">
        <w:rPr>
          <w:rFonts w:asciiTheme="minorBidi" w:hAnsiTheme="minorBidi" w:cstheme="minorBidi"/>
          <w:color w:val="222222"/>
          <w:sz w:val="26"/>
          <w:szCs w:val="26"/>
          <w:shd w:val="clear" w:color="auto" w:fill="FFFFFF"/>
        </w:rPr>
        <w:t>all of</w:t>
      </w:r>
      <w:proofErr w:type="gramEnd"/>
      <w:r w:rsidRPr="00AA7E88">
        <w:rPr>
          <w:rFonts w:asciiTheme="minorBidi" w:hAnsiTheme="minorBidi" w:cstheme="minorBidi"/>
          <w:color w:val="222222"/>
          <w:sz w:val="26"/>
          <w:szCs w:val="26"/>
          <w:shd w:val="clear" w:color="auto" w:fill="FFFFFF"/>
        </w:rPr>
        <w:t xml:space="preserve"> these questions, several examples from the two centuries of Frankish occupation of the littoral reveal that a focus on such ritual objects may </w:t>
      </w:r>
      <w:proofErr w:type="spellStart"/>
      <w:r w:rsidRPr="00AA7E88">
        <w:rPr>
          <w:rFonts w:asciiTheme="minorBidi" w:hAnsiTheme="minorBidi" w:cstheme="minorBidi"/>
          <w:color w:val="222222"/>
          <w:sz w:val="26"/>
          <w:szCs w:val="26"/>
          <w:shd w:val="clear" w:color="auto" w:fill="FFFFFF"/>
        </w:rPr>
        <w:t>nontheless</w:t>
      </w:r>
      <w:proofErr w:type="spellEnd"/>
      <w:r w:rsidRPr="00AA7E88">
        <w:rPr>
          <w:rFonts w:asciiTheme="minorBidi" w:hAnsiTheme="minorBidi" w:cstheme="minorBidi"/>
          <w:color w:val="222222"/>
          <w:sz w:val="26"/>
          <w:szCs w:val="26"/>
          <w:shd w:val="clear" w:color="auto" w:fill="FFFFFF"/>
        </w:rPr>
        <w:t xml:space="preserve"> shed important light on this short-lived but influential political community. </w:t>
      </w:r>
    </w:p>
    <w:p w14:paraId="68F6AF6D" w14:textId="77777777" w:rsidR="00AA7E88" w:rsidRPr="00AA7E88" w:rsidRDefault="00AA7E88" w:rsidP="00AA7E88">
      <w:pPr>
        <w:bidi w:val="0"/>
        <w:spacing w:after="120" w:line="360" w:lineRule="auto"/>
        <w:jc w:val="both"/>
        <w:rPr>
          <w:rFonts w:asciiTheme="minorBidi" w:hAnsiTheme="minorBidi" w:cstheme="minorBidi"/>
          <w:i/>
          <w:iCs/>
          <w:sz w:val="26"/>
          <w:szCs w:val="26"/>
        </w:rPr>
      </w:pPr>
    </w:p>
    <w:p w14:paraId="15ADE2E6" w14:textId="77777777" w:rsidR="00AA7E88" w:rsidRDefault="00AA7E88">
      <w:pPr>
        <w:bidi w:val="0"/>
        <w:rPr>
          <w:rFonts w:asciiTheme="minorBidi" w:hAnsiTheme="minorBidi" w:cstheme="minorBidi"/>
          <w:i/>
          <w:iCs/>
          <w:sz w:val="26"/>
          <w:szCs w:val="26"/>
        </w:rPr>
      </w:pPr>
      <w:r>
        <w:rPr>
          <w:rFonts w:asciiTheme="minorBidi" w:hAnsiTheme="minorBidi" w:cstheme="minorBidi"/>
          <w:i/>
          <w:iCs/>
          <w:sz w:val="26"/>
          <w:szCs w:val="26"/>
        </w:rPr>
        <w:br w:type="page"/>
      </w:r>
    </w:p>
    <w:p w14:paraId="07375464" w14:textId="77777777" w:rsidR="00AA7E88" w:rsidRPr="00AA7E88" w:rsidRDefault="00AA7E88" w:rsidP="00AA7E88">
      <w:pPr>
        <w:bidi w:val="0"/>
        <w:spacing w:after="120" w:line="360" w:lineRule="auto"/>
        <w:jc w:val="both"/>
        <w:rPr>
          <w:rFonts w:asciiTheme="minorBidi" w:hAnsiTheme="minorBidi" w:cstheme="minorBidi"/>
          <w:color w:val="000000" w:themeColor="text1"/>
          <w:sz w:val="26"/>
          <w:szCs w:val="26"/>
        </w:rPr>
      </w:pPr>
      <w:r w:rsidRPr="00AA7E88">
        <w:rPr>
          <w:rFonts w:asciiTheme="minorBidi" w:hAnsiTheme="minorBidi" w:cstheme="minorBidi"/>
          <w:sz w:val="26"/>
          <w:szCs w:val="26"/>
        </w:rPr>
        <w:lastRenderedPageBreak/>
        <w:t xml:space="preserve">Panel 4: </w:t>
      </w:r>
      <w:r w:rsidRPr="00AA7E88">
        <w:rPr>
          <w:rFonts w:asciiTheme="minorBidi" w:hAnsiTheme="minorBidi" w:cstheme="minorBidi"/>
          <w:i/>
          <w:iCs/>
          <w:sz w:val="26"/>
          <w:szCs w:val="26"/>
        </w:rPr>
        <w:t>Icons and Relics</w:t>
      </w:r>
    </w:p>
    <w:p w14:paraId="5AB4CE20" w14:textId="537DA19D" w:rsidR="00AA7E88" w:rsidRPr="00AA7E88" w:rsidRDefault="00AA7E88" w:rsidP="00AA7E88">
      <w:pPr>
        <w:bidi w:val="0"/>
        <w:spacing w:after="120" w:line="360" w:lineRule="auto"/>
        <w:jc w:val="both"/>
        <w:rPr>
          <w:rFonts w:asciiTheme="minorBidi" w:hAnsiTheme="minorBidi" w:cstheme="minorBidi"/>
          <w:color w:val="222222"/>
          <w:sz w:val="26"/>
          <w:szCs w:val="26"/>
          <w:shd w:val="clear" w:color="auto" w:fill="FFFFFF"/>
        </w:rPr>
      </w:pPr>
      <w:r w:rsidRPr="00AA7E88">
        <w:rPr>
          <w:rFonts w:asciiTheme="minorBidi" w:hAnsiTheme="minorBidi" w:cstheme="minorBidi"/>
          <w:i/>
          <w:iCs/>
          <w:sz w:val="26"/>
          <w:szCs w:val="26"/>
        </w:rPr>
        <w:t>Holy Land Souvenirs among Latin Christian Pilgrims to Jerusalem</w:t>
      </w:r>
    </w:p>
    <w:p w14:paraId="6554802F" w14:textId="77777777" w:rsidR="00AA7E88" w:rsidRPr="00AA7E88" w:rsidRDefault="00AA7E88" w:rsidP="00AA7E88">
      <w:pPr>
        <w:bidi w:val="0"/>
        <w:spacing w:after="120" w:line="360" w:lineRule="auto"/>
        <w:jc w:val="both"/>
        <w:rPr>
          <w:rFonts w:asciiTheme="minorBidi" w:hAnsiTheme="minorBidi" w:cstheme="minorBidi"/>
          <w:sz w:val="26"/>
          <w:szCs w:val="26"/>
        </w:rPr>
      </w:pPr>
      <w:r w:rsidRPr="00AA7E88">
        <w:rPr>
          <w:rFonts w:asciiTheme="minorBidi" w:hAnsiTheme="minorBidi" w:cstheme="minorBidi"/>
          <w:b/>
          <w:bCs/>
          <w:sz w:val="26"/>
          <w:szCs w:val="26"/>
        </w:rPr>
        <w:t xml:space="preserve">William </w:t>
      </w:r>
      <w:proofErr w:type="spellStart"/>
      <w:r w:rsidRPr="00AA7E88">
        <w:rPr>
          <w:rFonts w:asciiTheme="minorBidi" w:hAnsiTheme="minorBidi" w:cstheme="minorBidi"/>
          <w:b/>
          <w:bCs/>
          <w:sz w:val="26"/>
          <w:szCs w:val="26"/>
        </w:rPr>
        <w:t>Purkis</w:t>
      </w:r>
      <w:proofErr w:type="spellEnd"/>
      <w:r w:rsidRPr="00AA7E88">
        <w:rPr>
          <w:rFonts w:asciiTheme="minorBidi" w:hAnsiTheme="minorBidi" w:cstheme="minorBidi"/>
          <w:sz w:val="26"/>
          <w:szCs w:val="26"/>
        </w:rPr>
        <w:t>, University of Birmingham</w:t>
      </w:r>
    </w:p>
    <w:p w14:paraId="75C66DC0" w14:textId="77777777" w:rsidR="00AA7E88" w:rsidRPr="00AA7E88" w:rsidRDefault="00AA7E88" w:rsidP="00AA7E88">
      <w:pPr>
        <w:bidi w:val="0"/>
        <w:spacing w:after="120" w:line="360" w:lineRule="auto"/>
        <w:jc w:val="both"/>
        <w:rPr>
          <w:rFonts w:asciiTheme="minorBidi" w:hAnsiTheme="minorBidi" w:cstheme="minorBidi"/>
          <w:sz w:val="26"/>
          <w:szCs w:val="26"/>
        </w:rPr>
      </w:pPr>
      <w:r w:rsidRPr="00AA7E88">
        <w:rPr>
          <w:rFonts w:asciiTheme="minorBidi" w:hAnsiTheme="minorBidi" w:cstheme="minorBidi"/>
          <w:color w:val="000000"/>
          <w:sz w:val="26"/>
          <w:szCs w:val="26"/>
          <w:shd w:val="clear" w:color="auto" w:fill="FFFFFF"/>
        </w:rPr>
        <w:t>The period of Latin rule over the holy city of Jerusalem (1099–1187) prompted a surge in the numbers of pilgrims travelling to the Holy Land from across the medieval Christian world. Among the consequences of this significant uptick in Christian pilgrim traffic was a concomitant rise in the demand for sacred souvenirs from the </w:t>
      </w:r>
      <w:proofErr w:type="spellStart"/>
      <w:r w:rsidRPr="00AA7E88">
        <w:rPr>
          <w:rFonts w:asciiTheme="minorBidi" w:hAnsiTheme="minorBidi" w:cstheme="minorBidi"/>
          <w:i/>
          <w:iCs/>
          <w:color w:val="000000"/>
          <w:sz w:val="26"/>
          <w:szCs w:val="26"/>
        </w:rPr>
        <w:t>loca</w:t>
      </w:r>
      <w:proofErr w:type="spellEnd"/>
      <w:r w:rsidRPr="00AA7E88">
        <w:rPr>
          <w:rFonts w:asciiTheme="minorBidi" w:hAnsiTheme="minorBidi" w:cstheme="minorBidi"/>
          <w:i/>
          <w:iCs/>
          <w:color w:val="000000"/>
          <w:sz w:val="26"/>
          <w:szCs w:val="26"/>
        </w:rPr>
        <w:t xml:space="preserve"> sancta</w:t>
      </w:r>
      <w:r w:rsidRPr="00AA7E88">
        <w:rPr>
          <w:rFonts w:asciiTheme="minorBidi" w:hAnsiTheme="minorBidi" w:cstheme="minorBidi"/>
          <w:color w:val="000000"/>
          <w:sz w:val="26"/>
          <w:szCs w:val="26"/>
          <w:shd w:val="clear" w:color="auto" w:fill="FFFFFF"/>
        </w:rPr>
        <w:t xml:space="preserve">, from deluxe reliquaries to mass produced lead ampullae as well as a range of more impromptu and makeshift devotional objects. Drawing on both textual and material evidence for twelfth-century practices of sacred souveniring, this paper will consider some of the ways in which Jerusalem’s Latin Christian elites sought to meet the needs of the pilgrim </w:t>
      </w:r>
      <w:proofErr w:type="gramStart"/>
      <w:r w:rsidRPr="00AA7E88">
        <w:rPr>
          <w:rFonts w:asciiTheme="minorBidi" w:hAnsiTheme="minorBidi" w:cstheme="minorBidi"/>
          <w:color w:val="000000"/>
          <w:sz w:val="26"/>
          <w:szCs w:val="26"/>
          <w:shd w:val="clear" w:color="auto" w:fill="FFFFFF"/>
        </w:rPr>
        <w:t>market, and</w:t>
      </w:r>
      <w:proofErr w:type="gramEnd"/>
      <w:r w:rsidRPr="00AA7E88">
        <w:rPr>
          <w:rFonts w:asciiTheme="minorBidi" w:hAnsiTheme="minorBidi" w:cstheme="minorBidi"/>
          <w:color w:val="000000"/>
          <w:sz w:val="26"/>
          <w:szCs w:val="26"/>
          <w:shd w:val="clear" w:color="auto" w:fill="FFFFFF"/>
        </w:rPr>
        <w:t xml:space="preserve"> examine some of the more entrepreneurial practices that emerged within the city and its holy hinterland. In so doing, the paper will explore the interplay between the creators and consumers of sacred material culture and the opportunities for creativity that the medieval Jerusalem pilgrimage industry presented.</w:t>
      </w:r>
    </w:p>
    <w:p w14:paraId="586D676B" w14:textId="77777777" w:rsidR="00AA7E88" w:rsidRPr="00AA7E88" w:rsidRDefault="00AA7E88" w:rsidP="00AA7E88">
      <w:pPr>
        <w:bidi w:val="0"/>
        <w:spacing w:after="120" w:line="360" w:lineRule="auto"/>
        <w:jc w:val="both"/>
        <w:rPr>
          <w:rFonts w:asciiTheme="minorBidi" w:hAnsiTheme="minorBidi" w:cstheme="minorBidi"/>
          <w:i/>
          <w:iCs/>
          <w:color w:val="000000" w:themeColor="text1"/>
          <w:sz w:val="26"/>
          <w:szCs w:val="26"/>
        </w:rPr>
      </w:pPr>
    </w:p>
    <w:p w14:paraId="6513F76D" w14:textId="77777777" w:rsidR="00AA7E88" w:rsidRDefault="00AA7E88">
      <w:pPr>
        <w:bidi w:val="0"/>
        <w:rPr>
          <w:rFonts w:asciiTheme="minorBidi" w:hAnsiTheme="minorBidi" w:cstheme="minorBidi"/>
          <w:sz w:val="26"/>
          <w:szCs w:val="26"/>
        </w:rPr>
      </w:pPr>
      <w:r>
        <w:rPr>
          <w:rFonts w:asciiTheme="minorBidi" w:hAnsiTheme="minorBidi" w:cstheme="minorBidi"/>
          <w:sz w:val="26"/>
          <w:szCs w:val="26"/>
        </w:rPr>
        <w:br w:type="page"/>
      </w:r>
    </w:p>
    <w:p w14:paraId="782559B2" w14:textId="7B4D71CE" w:rsidR="00AA7E88" w:rsidRPr="00AA7E88" w:rsidRDefault="00AA7E88" w:rsidP="00AA7E88">
      <w:pPr>
        <w:bidi w:val="0"/>
        <w:spacing w:after="120" w:line="360" w:lineRule="auto"/>
        <w:jc w:val="both"/>
        <w:rPr>
          <w:rFonts w:asciiTheme="minorBidi" w:hAnsiTheme="minorBidi" w:cstheme="minorBidi"/>
          <w:sz w:val="26"/>
          <w:szCs w:val="26"/>
        </w:rPr>
      </w:pPr>
      <w:r w:rsidRPr="00AA7E88">
        <w:rPr>
          <w:rFonts w:asciiTheme="minorBidi" w:hAnsiTheme="minorBidi" w:cstheme="minorBidi"/>
          <w:sz w:val="26"/>
          <w:szCs w:val="26"/>
        </w:rPr>
        <w:lastRenderedPageBreak/>
        <w:t xml:space="preserve">Panel 5: </w:t>
      </w:r>
      <w:r w:rsidRPr="00AA7E88">
        <w:rPr>
          <w:rFonts w:asciiTheme="minorBidi" w:hAnsiTheme="minorBidi" w:cstheme="minorBidi"/>
          <w:i/>
          <w:iCs/>
          <w:sz w:val="26"/>
          <w:szCs w:val="26"/>
        </w:rPr>
        <w:t>Mosque Artifacts and Symbols</w:t>
      </w:r>
      <w:r w:rsidRPr="00AA7E88">
        <w:rPr>
          <w:rFonts w:asciiTheme="minorBidi" w:hAnsiTheme="minorBidi" w:cstheme="minorBidi"/>
          <w:sz w:val="26"/>
          <w:szCs w:val="26"/>
        </w:rPr>
        <w:t xml:space="preserve"> </w:t>
      </w:r>
    </w:p>
    <w:p w14:paraId="4BEEFC19" w14:textId="77777777" w:rsidR="00AA7E88" w:rsidRPr="00AA7E88" w:rsidRDefault="00AA7E88" w:rsidP="00AA7E88">
      <w:pPr>
        <w:bidi w:val="0"/>
        <w:spacing w:after="120" w:line="360" w:lineRule="auto"/>
        <w:jc w:val="both"/>
        <w:rPr>
          <w:rFonts w:asciiTheme="minorBidi" w:hAnsiTheme="minorBidi" w:cstheme="minorBidi"/>
          <w:i/>
          <w:iCs/>
          <w:sz w:val="26"/>
          <w:szCs w:val="26"/>
          <w:lang w:val="en-GB"/>
        </w:rPr>
      </w:pPr>
      <w:r w:rsidRPr="00AA7E88">
        <w:rPr>
          <w:rFonts w:asciiTheme="minorBidi" w:hAnsiTheme="minorBidi" w:cstheme="minorBidi"/>
          <w:i/>
          <w:iCs/>
          <w:sz w:val="26"/>
          <w:szCs w:val="26"/>
          <w:lang w:val="en-GB"/>
        </w:rPr>
        <w:t>A Tile Panel from Damascus and Its Iconography</w:t>
      </w:r>
    </w:p>
    <w:p w14:paraId="2A4A1D6E" w14:textId="77777777" w:rsidR="00AA7E88" w:rsidRPr="00AA7E88" w:rsidRDefault="00AA7E88" w:rsidP="00AA7E88">
      <w:pPr>
        <w:bidi w:val="0"/>
        <w:spacing w:after="120" w:line="360" w:lineRule="auto"/>
        <w:jc w:val="both"/>
        <w:rPr>
          <w:rFonts w:asciiTheme="minorBidi" w:hAnsiTheme="minorBidi" w:cstheme="minorBidi"/>
          <w:sz w:val="26"/>
          <w:szCs w:val="26"/>
          <w:lang w:val="en-GB"/>
        </w:rPr>
      </w:pPr>
      <w:r w:rsidRPr="00AA7E88">
        <w:rPr>
          <w:rFonts w:asciiTheme="minorBidi" w:hAnsiTheme="minorBidi" w:cstheme="minorBidi"/>
          <w:b/>
          <w:bCs/>
          <w:sz w:val="26"/>
          <w:szCs w:val="26"/>
          <w:lang w:val="en-GB"/>
        </w:rPr>
        <w:t>Lorenz Korn</w:t>
      </w:r>
      <w:r w:rsidRPr="00AA7E88">
        <w:rPr>
          <w:rFonts w:asciiTheme="minorBidi" w:hAnsiTheme="minorBidi" w:cstheme="minorBidi"/>
          <w:sz w:val="26"/>
          <w:szCs w:val="26"/>
          <w:lang w:val="en-GB"/>
        </w:rPr>
        <w:t>, University of Bamberg</w:t>
      </w:r>
    </w:p>
    <w:p w14:paraId="7857D056" w14:textId="77777777" w:rsidR="00AA7E88" w:rsidRPr="00AA7E88" w:rsidRDefault="00AA7E88" w:rsidP="00AA7E88">
      <w:pPr>
        <w:bidi w:val="0"/>
        <w:spacing w:after="120" w:line="360" w:lineRule="auto"/>
        <w:jc w:val="both"/>
        <w:rPr>
          <w:rFonts w:asciiTheme="minorBidi" w:hAnsiTheme="minorBidi" w:cstheme="minorBidi"/>
          <w:i/>
          <w:iCs/>
          <w:color w:val="000000" w:themeColor="text1"/>
          <w:sz w:val="26"/>
          <w:szCs w:val="26"/>
          <w:lang w:val="en-GB"/>
        </w:rPr>
      </w:pPr>
      <w:r w:rsidRPr="00AA7E88">
        <w:rPr>
          <w:rFonts w:asciiTheme="minorBidi" w:hAnsiTheme="minorBidi" w:cstheme="minorBidi"/>
          <w:sz w:val="26"/>
          <w:szCs w:val="26"/>
          <w:lang w:val="en-GB"/>
        </w:rPr>
        <w:t>A tile panel in the Aga Khan Museum collection that can be attributed to Damascus of the late 16</w:t>
      </w:r>
      <w:r w:rsidRPr="00AA7E88">
        <w:rPr>
          <w:rFonts w:asciiTheme="minorBidi" w:hAnsiTheme="minorBidi" w:cstheme="minorBidi"/>
          <w:sz w:val="26"/>
          <w:szCs w:val="26"/>
          <w:vertAlign w:val="superscript"/>
          <w:lang w:val="en-GB"/>
        </w:rPr>
        <w:t>th</w:t>
      </w:r>
      <w:r w:rsidRPr="00AA7E88">
        <w:rPr>
          <w:rFonts w:asciiTheme="minorBidi" w:hAnsiTheme="minorBidi" w:cstheme="minorBidi"/>
          <w:sz w:val="26"/>
          <w:szCs w:val="26"/>
          <w:lang w:val="en-GB"/>
        </w:rPr>
        <w:t xml:space="preserve"> century, shows the image of a mihrab with a typical arch and a hanging lamp. The image of the niche is supplemented by two black elements in a central position disturbing the realism of the image. These can be identified as representations of the Prophet’s sandals or footprints. The paper attempts to analyse this element in terms of iconography and iconology within the wider context of religious ideas and ritual. The veneration of the Prophet Muhammad and his relics blossomed during the Ottoman period, but its development can be traced back to earlier centuries.  Comparison of different representations will allow us to reach some conclusions as to the object that is visualized with this characteristic silhouette shape and the contents that it communicated. The depiction of the relic in combination with the mihrab presents several problems for understanding the function of the image.</w:t>
      </w:r>
    </w:p>
    <w:p w14:paraId="5BE0691A" w14:textId="77777777" w:rsidR="00AA7E88" w:rsidRPr="00AA7E88" w:rsidRDefault="00AA7E88" w:rsidP="00AA7E88">
      <w:pPr>
        <w:bidi w:val="0"/>
        <w:spacing w:after="120" w:line="360" w:lineRule="auto"/>
        <w:jc w:val="both"/>
        <w:rPr>
          <w:rFonts w:asciiTheme="minorBidi" w:hAnsiTheme="minorBidi" w:cstheme="minorBidi"/>
          <w:i/>
          <w:iCs/>
          <w:color w:val="000000" w:themeColor="text1"/>
          <w:sz w:val="26"/>
          <w:szCs w:val="26"/>
        </w:rPr>
      </w:pPr>
    </w:p>
    <w:p w14:paraId="2F0401FA" w14:textId="77777777" w:rsidR="00AA7E88" w:rsidRDefault="00AA7E88">
      <w:pPr>
        <w:bidi w:val="0"/>
        <w:rPr>
          <w:rFonts w:asciiTheme="minorBidi" w:hAnsiTheme="minorBidi" w:cstheme="minorBidi"/>
          <w:i/>
          <w:iCs/>
          <w:color w:val="000000" w:themeColor="text1"/>
          <w:sz w:val="26"/>
          <w:szCs w:val="26"/>
        </w:rPr>
      </w:pPr>
      <w:r>
        <w:rPr>
          <w:rFonts w:asciiTheme="minorBidi" w:hAnsiTheme="minorBidi" w:cstheme="minorBidi"/>
          <w:i/>
          <w:iCs/>
          <w:color w:val="000000" w:themeColor="text1"/>
          <w:sz w:val="26"/>
          <w:szCs w:val="26"/>
        </w:rPr>
        <w:br w:type="page"/>
      </w:r>
    </w:p>
    <w:p w14:paraId="402D718F" w14:textId="77777777" w:rsidR="00AA7E88" w:rsidRPr="00AA7E88" w:rsidRDefault="00AA7E88" w:rsidP="00AA7E88">
      <w:pPr>
        <w:bidi w:val="0"/>
        <w:spacing w:after="120" w:line="360" w:lineRule="auto"/>
        <w:jc w:val="both"/>
        <w:rPr>
          <w:rFonts w:asciiTheme="minorBidi" w:hAnsiTheme="minorBidi" w:cstheme="minorBidi"/>
          <w:sz w:val="26"/>
          <w:szCs w:val="26"/>
        </w:rPr>
      </w:pPr>
      <w:r w:rsidRPr="00AA7E88">
        <w:rPr>
          <w:rFonts w:asciiTheme="minorBidi" w:hAnsiTheme="minorBidi" w:cstheme="minorBidi"/>
          <w:sz w:val="26"/>
          <w:szCs w:val="26"/>
        </w:rPr>
        <w:lastRenderedPageBreak/>
        <w:t xml:space="preserve">Panel 5: </w:t>
      </w:r>
      <w:r w:rsidRPr="00AA7E88">
        <w:rPr>
          <w:rFonts w:asciiTheme="minorBidi" w:hAnsiTheme="minorBidi" w:cstheme="minorBidi"/>
          <w:i/>
          <w:iCs/>
          <w:sz w:val="26"/>
          <w:szCs w:val="26"/>
        </w:rPr>
        <w:t>Mosque Artifacts and Symbols</w:t>
      </w:r>
      <w:r w:rsidRPr="00AA7E88">
        <w:rPr>
          <w:rFonts w:asciiTheme="minorBidi" w:hAnsiTheme="minorBidi" w:cstheme="minorBidi"/>
          <w:sz w:val="26"/>
          <w:szCs w:val="26"/>
        </w:rPr>
        <w:t xml:space="preserve"> </w:t>
      </w:r>
    </w:p>
    <w:p w14:paraId="4B2D0002" w14:textId="4A07F9B9" w:rsidR="00AA7E88" w:rsidRPr="00AA7E88" w:rsidRDefault="00AA7E88" w:rsidP="00AA7E88">
      <w:pPr>
        <w:bidi w:val="0"/>
        <w:spacing w:after="120" w:line="360" w:lineRule="auto"/>
        <w:jc w:val="both"/>
        <w:rPr>
          <w:rFonts w:asciiTheme="minorBidi" w:hAnsiTheme="minorBidi" w:cstheme="minorBidi"/>
          <w:b/>
          <w:bCs/>
          <w:color w:val="000000" w:themeColor="text1"/>
          <w:spacing w:val="3"/>
          <w:sz w:val="26"/>
          <w:szCs w:val="26"/>
          <w:shd w:val="clear" w:color="auto" w:fill="FFFFFF"/>
        </w:rPr>
      </w:pPr>
      <w:r w:rsidRPr="00AA7E88">
        <w:rPr>
          <w:rFonts w:asciiTheme="minorBidi" w:hAnsiTheme="minorBidi" w:cstheme="minorBidi"/>
          <w:i/>
          <w:iCs/>
          <w:color w:val="000000" w:themeColor="text1"/>
          <w:sz w:val="26"/>
          <w:szCs w:val="26"/>
        </w:rPr>
        <w:t xml:space="preserve">Sacred Sound to Sacred Light: Understanding the Evolution of </w:t>
      </w:r>
      <w:proofErr w:type="spellStart"/>
      <w:r w:rsidRPr="00AA7E88">
        <w:rPr>
          <w:rFonts w:asciiTheme="minorBidi" w:hAnsiTheme="minorBidi" w:cstheme="minorBidi"/>
          <w:i/>
          <w:iCs/>
          <w:color w:val="000000" w:themeColor="text1"/>
          <w:sz w:val="26"/>
          <w:szCs w:val="26"/>
        </w:rPr>
        <w:t>Maghribi</w:t>
      </w:r>
      <w:proofErr w:type="spellEnd"/>
      <w:r w:rsidRPr="00AA7E88">
        <w:rPr>
          <w:rFonts w:asciiTheme="minorBidi" w:hAnsiTheme="minorBidi" w:cstheme="minorBidi"/>
          <w:i/>
          <w:iCs/>
          <w:color w:val="000000" w:themeColor="text1"/>
          <w:sz w:val="26"/>
          <w:szCs w:val="26"/>
        </w:rPr>
        <w:t xml:space="preserve"> Bell-Lamps</w:t>
      </w:r>
    </w:p>
    <w:p w14:paraId="18662658" w14:textId="77777777" w:rsidR="00AA7E88" w:rsidRPr="00AA7E88" w:rsidRDefault="00AA7E88" w:rsidP="00AA7E88">
      <w:pPr>
        <w:bidi w:val="0"/>
        <w:spacing w:after="120" w:line="360" w:lineRule="auto"/>
        <w:jc w:val="both"/>
        <w:rPr>
          <w:rFonts w:asciiTheme="minorBidi" w:hAnsiTheme="minorBidi" w:cstheme="minorBidi"/>
          <w:i/>
          <w:iCs/>
          <w:color w:val="000000" w:themeColor="text1"/>
          <w:sz w:val="26"/>
          <w:szCs w:val="26"/>
        </w:rPr>
      </w:pPr>
      <w:r w:rsidRPr="00AA7E88">
        <w:rPr>
          <w:rFonts w:asciiTheme="minorBidi" w:hAnsiTheme="minorBidi" w:cstheme="minorBidi"/>
          <w:b/>
          <w:bCs/>
          <w:color w:val="000000" w:themeColor="text1"/>
          <w:spacing w:val="3"/>
          <w:sz w:val="26"/>
          <w:szCs w:val="26"/>
          <w:shd w:val="clear" w:color="auto" w:fill="FFFFFF"/>
        </w:rPr>
        <w:t xml:space="preserve">Ali </w:t>
      </w:r>
      <w:proofErr w:type="spellStart"/>
      <w:r w:rsidRPr="00AA7E88">
        <w:rPr>
          <w:rFonts w:asciiTheme="minorBidi" w:hAnsiTheme="minorBidi" w:cstheme="minorBidi"/>
          <w:b/>
          <w:bCs/>
          <w:color w:val="000000" w:themeColor="text1"/>
          <w:spacing w:val="3"/>
          <w:sz w:val="26"/>
          <w:szCs w:val="26"/>
          <w:shd w:val="clear" w:color="auto" w:fill="FFFFFF"/>
        </w:rPr>
        <w:t>Asgar</w:t>
      </w:r>
      <w:proofErr w:type="spellEnd"/>
      <w:r w:rsidRPr="00AA7E88">
        <w:rPr>
          <w:rFonts w:asciiTheme="minorBidi" w:hAnsiTheme="minorBidi" w:cstheme="minorBidi"/>
          <w:b/>
          <w:bCs/>
          <w:color w:val="000000" w:themeColor="text1"/>
          <w:spacing w:val="3"/>
          <w:sz w:val="26"/>
          <w:szCs w:val="26"/>
          <w:shd w:val="clear" w:color="auto" w:fill="FFFFFF"/>
        </w:rPr>
        <w:t xml:space="preserve"> Alibhai</w:t>
      </w:r>
      <w:r w:rsidRPr="00AA7E88">
        <w:rPr>
          <w:rFonts w:asciiTheme="minorBidi" w:hAnsiTheme="minorBidi" w:cstheme="minorBidi"/>
          <w:color w:val="000000" w:themeColor="text1"/>
          <w:spacing w:val="3"/>
          <w:sz w:val="26"/>
          <w:szCs w:val="26"/>
          <w:shd w:val="clear" w:color="auto" w:fill="FFFFFF"/>
        </w:rPr>
        <w:t xml:space="preserve">, </w:t>
      </w:r>
      <w:r w:rsidRPr="00AA7E88">
        <w:rPr>
          <w:rFonts w:asciiTheme="minorBidi" w:hAnsiTheme="minorBidi" w:cstheme="minorBidi"/>
          <w:color w:val="201F1E"/>
          <w:sz w:val="26"/>
          <w:szCs w:val="26"/>
        </w:rPr>
        <w:t>the University of Texas, Dallas</w:t>
      </w:r>
    </w:p>
    <w:p w14:paraId="21D9BABD" w14:textId="77777777" w:rsidR="00AA7E88" w:rsidRPr="00AA7E88" w:rsidRDefault="00AA7E88" w:rsidP="00AA7E88">
      <w:pPr>
        <w:bidi w:val="0"/>
        <w:spacing w:after="120" w:line="360" w:lineRule="auto"/>
        <w:jc w:val="both"/>
        <w:rPr>
          <w:rFonts w:asciiTheme="minorBidi" w:hAnsiTheme="minorBidi" w:cstheme="minorBidi"/>
          <w:color w:val="201F1E"/>
          <w:sz w:val="26"/>
          <w:szCs w:val="26"/>
        </w:rPr>
      </w:pPr>
      <w:r w:rsidRPr="00AA7E88">
        <w:rPr>
          <w:rFonts w:asciiTheme="minorBidi" w:hAnsiTheme="minorBidi" w:cstheme="minorBidi"/>
          <w:color w:val="201F1E"/>
          <w:sz w:val="26"/>
          <w:szCs w:val="26"/>
        </w:rPr>
        <w:t>This paper discusses the ritualistic character of medieval mosque lamps through their religious symbolization in medieval Islamic society. More specifically, it will highlight the persistent practice of constructing lamps from Christian bells in the medieval Maghrib and how these artifacts can be read as acoustically based rituals in medieval Islamic soundscapes.</w:t>
      </w:r>
    </w:p>
    <w:p w14:paraId="38DDA40D" w14:textId="77777777" w:rsidR="00AA7E88" w:rsidRPr="00AA7E88" w:rsidRDefault="00AA7E88" w:rsidP="00AA7E88">
      <w:pPr>
        <w:bidi w:val="0"/>
        <w:spacing w:after="120" w:line="360" w:lineRule="auto"/>
        <w:jc w:val="both"/>
        <w:rPr>
          <w:rFonts w:asciiTheme="minorBidi" w:hAnsiTheme="minorBidi" w:cstheme="minorBidi"/>
          <w:color w:val="201F1E"/>
          <w:sz w:val="26"/>
          <w:szCs w:val="26"/>
        </w:rPr>
      </w:pPr>
      <w:r w:rsidRPr="00AA7E88">
        <w:rPr>
          <w:rFonts w:asciiTheme="minorBidi" w:hAnsiTheme="minorBidi" w:cstheme="minorBidi"/>
          <w:color w:val="201F1E"/>
          <w:sz w:val="26"/>
          <w:szCs w:val="26"/>
        </w:rPr>
        <w:t>The daily sound of cityscapes in the medieval Islamic world was filled with the echoes of the </w:t>
      </w:r>
      <w:proofErr w:type="spellStart"/>
      <w:r w:rsidRPr="00AA7E88">
        <w:rPr>
          <w:rFonts w:asciiTheme="minorBidi" w:hAnsiTheme="minorBidi" w:cstheme="minorBidi"/>
          <w:i/>
          <w:iCs/>
          <w:color w:val="201F1E"/>
          <w:sz w:val="26"/>
          <w:szCs w:val="26"/>
        </w:rPr>
        <w:t>adhān</w:t>
      </w:r>
      <w:proofErr w:type="spellEnd"/>
      <w:r w:rsidRPr="00AA7E88">
        <w:rPr>
          <w:rFonts w:asciiTheme="minorBidi" w:hAnsiTheme="minorBidi" w:cstheme="minorBidi"/>
          <w:i/>
          <w:iCs/>
          <w:color w:val="201F1E"/>
          <w:sz w:val="26"/>
          <w:szCs w:val="26"/>
        </w:rPr>
        <w:t> </w:t>
      </w:r>
      <w:r w:rsidRPr="00AA7E88">
        <w:rPr>
          <w:rFonts w:asciiTheme="minorBidi" w:hAnsiTheme="minorBidi" w:cstheme="minorBidi"/>
          <w:color w:val="201F1E"/>
          <w:sz w:val="26"/>
          <w:szCs w:val="26"/>
        </w:rPr>
        <w:t>(Muslim call to prayer), while in the medieval cities of Christian lands, the chiming of bells dominated the acoustic atmosphere. Religious rituals like these daily calls to prayer are intended to spur the human senses, resulting in the reaction of a “divine” or “spiritual” impulse. Keeping this in mind, medieval Islamic material culture consists of several different types of ritual objects that not only brought visual pleasure, but also a positive and memorable enticement to the other senses. Mosque lamps were such a ritual object. Lit daily, they offered both a practical purpose and served as a didactic device to worshippers reminding them of divine light, spiritual guidance, and religious authority through their illumination. As a result, medieval mosque lamps, especially those of royal commission, were given further importance through the intricate Islamic ornamentation, epigraphy, and patterns. </w:t>
      </w:r>
    </w:p>
    <w:p w14:paraId="29EB53D3" w14:textId="77777777" w:rsidR="00AA7E88" w:rsidRPr="00AA7E88" w:rsidRDefault="00AA7E88" w:rsidP="00AA7E88">
      <w:pPr>
        <w:bidi w:val="0"/>
        <w:spacing w:after="120" w:line="360" w:lineRule="auto"/>
        <w:jc w:val="both"/>
        <w:rPr>
          <w:rFonts w:asciiTheme="minorBidi" w:hAnsiTheme="minorBidi" w:cstheme="minorBidi"/>
          <w:color w:val="201F1E"/>
          <w:sz w:val="26"/>
          <w:szCs w:val="26"/>
        </w:rPr>
      </w:pPr>
      <w:r w:rsidRPr="00AA7E88">
        <w:rPr>
          <w:rFonts w:asciiTheme="minorBidi" w:hAnsiTheme="minorBidi" w:cstheme="minorBidi"/>
          <w:color w:val="201F1E"/>
          <w:sz w:val="26"/>
          <w:szCs w:val="26"/>
        </w:rPr>
        <w:t>In the medieval </w:t>
      </w:r>
      <w:r w:rsidRPr="00AA7E88">
        <w:rPr>
          <w:rFonts w:asciiTheme="minorBidi" w:hAnsiTheme="minorBidi" w:cstheme="minorBidi"/>
          <w:i/>
          <w:iCs/>
          <w:color w:val="201F1E"/>
          <w:sz w:val="26"/>
          <w:szCs w:val="26"/>
        </w:rPr>
        <w:t>Maghrib </w:t>
      </w:r>
      <w:r w:rsidRPr="00AA7E88">
        <w:rPr>
          <w:rFonts w:asciiTheme="minorBidi" w:hAnsiTheme="minorBidi" w:cstheme="minorBidi"/>
          <w:color w:val="201F1E"/>
          <w:sz w:val="26"/>
          <w:szCs w:val="26"/>
        </w:rPr>
        <w:t xml:space="preserve">between the tenth and fifteenth centuries, mosque lamps gained an additional ornamental component that enhanced the ritualistic experience of the worshipper viewing and experiencing them. During this </w:t>
      </w:r>
      <w:proofErr w:type="gramStart"/>
      <w:r w:rsidRPr="00AA7E88">
        <w:rPr>
          <w:rFonts w:asciiTheme="minorBidi" w:hAnsiTheme="minorBidi" w:cstheme="minorBidi"/>
          <w:color w:val="201F1E"/>
          <w:sz w:val="26"/>
          <w:szCs w:val="26"/>
        </w:rPr>
        <w:t>time period</w:t>
      </w:r>
      <w:proofErr w:type="gramEnd"/>
      <w:r w:rsidRPr="00AA7E88">
        <w:rPr>
          <w:rFonts w:asciiTheme="minorBidi" w:hAnsiTheme="minorBidi" w:cstheme="minorBidi"/>
          <w:color w:val="201F1E"/>
          <w:sz w:val="26"/>
          <w:szCs w:val="26"/>
        </w:rPr>
        <w:t xml:space="preserve">, medieval Muslims were in </w:t>
      </w:r>
      <w:r w:rsidRPr="00AA7E88">
        <w:rPr>
          <w:rFonts w:asciiTheme="minorBidi" w:hAnsiTheme="minorBidi" w:cstheme="minorBidi"/>
          <w:color w:val="201F1E"/>
          <w:sz w:val="26"/>
          <w:szCs w:val="26"/>
        </w:rPr>
        <w:lastRenderedPageBreak/>
        <w:t xml:space="preserve">constant struggle for political control of territory in </w:t>
      </w:r>
      <w:proofErr w:type="spellStart"/>
      <w:r w:rsidRPr="00AA7E88">
        <w:rPr>
          <w:rFonts w:asciiTheme="minorBidi" w:hAnsiTheme="minorBidi" w:cstheme="minorBidi"/>
          <w:color w:val="201F1E"/>
          <w:sz w:val="26"/>
          <w:szCs w:val="26"/>
        </w:rPr>
        <w:t>al-Andalus</w:t>
      </w:r>
      <w:proofErr w:type="spellEnd"/>
      <w:r w:rsidRPr="00AA7E88">
        <w:rPr>
          <w:rFonts w:asciiTheme="minorBidi" w:hAnsiTheme="minorBidi" w:cstheme="minorBidi"/>
          <w:color w:val="201F1E"/>
          <w:sz w:val="26"/>
          <w:szCs w:val="26"/>
        </w:rPr>
        <w:t>, and as a result the rituals of the recital of the </w:t>
      </w:r>
      <w:proofErr w:type="spellStart"/>
      <w:r w:rsidRPr="00AA7E88">
        <w:rPr>
          <w:rFonts w:asciiTheme="minorBidi" w:hAnsiTheme="minorBidi" w:cstheme="minorBidi"/>
          <w:i/>
          <w:iCs/>
          <w:color w:val="201F1E"/>
          <w:sz w:val="26"/>
          <w:szCs w:val="26"/>
        </w:rPr>
        <w:t>adhān</w:t>
      </w:r>
      <w:proofErr w:type="spellEnd"/>
      <w:r w:rsidRPr="00AA7E88">
        <w:rPr>
          <w:rFonts w:asciiTheme="minorBidi" w:hAnsiTheme="minorBidi" w:cstheme="minorBidi"/>
          <w:i/>
          <w:iCs/>
          <w:color w:val="201F1E"/>
          <w:sz w:val="26"/>
          <w:szCs w:val="26"/>
        </w:rPr>
        <w:t> </w:t>
      </w:r>
      <w:r w:rsidRPr="00AA7E88">
        <w:rPr>
          <w:rFonts w:asciiTheme="minorBidi" w:hAnsiTheme="minorBidi" w:cstheme="minorBidi"/>
          <w:color w:val="201F1E"/>
          <w:sz w:val="26"/>
          <w:szCs w:val="26"/>
        </w:rPr>
        <w:t>and bellringing came into direct conflict. Consequently, medieval mosque lamps also morphed in response to these competing symbols and the rituals attached to them. Bells were looted from Christian churches in Iberia by Muslim rulers who transported them across long distances to add them to the construction of mosque lamps. This paper argues that these </w:t>
      </w:r>
      <w:proofErr w:type="spellStart"/>
      <w:r w:rsidRPr="00AA7E88">
        <w:rPr>
          <w:rFonts w:asciiTheme="minorBidi" w:hAnsiTheme="minorBidi" w:cstheme="minorBidi"/>
          <w:i/>
          <w:iCs/>
          <w:color w:val="201F1E"/>
          <w:sz w:val="26"/>
          <w:szCs w:val="26"/>
        </w:rPr>
        <w:t>Maghribi</w:t>
      </w:r>
      <w:proofErr w:type="spellEnd"/>
      <w:r w:rsidRPr="00AA7E88">
        <w:rPr>
          <w:rFonts w:asciiTheme="minorBidi" w:hAnsiTheme="minorBidi" w:cstheme="minorBidi"/>
          <w:i/>
          <w:iCs/>
          <w:color w:val="201F1E"/>
          <w:sz w:val="26"/>
          <w:szCs w:val="26"/>
        </w:rPr>
        <w:t> </w:t>
      </w:r>
      <w:r w:rsidRPr="00AA7E88">
        <w:rPr>
          <w:rFonts w:asciiTheme="minorBidi" w:hAnsiTheme="minorBidi" w:cstheme="minorBidi"/>
          <w:color w:val="201F1E"/>
          <w:sz w:val="26"/>
          <w:szCs w:val="26"/>
        </w:rPr>
        <w:t>bell-lamps signify an added element to the ritualistic lighting of mosques. The worshipper witnessed divine light engulfing Christian bells, but more importantly, silenced bells, signaling the triumph of one ritual over another. This paper will discuss this peculiar </w:t>
      </w:r>
      <w:proofErr w:type="spellStart"/>
      <w:r w:rsidRPr="00AA7E88">
        <w:rPr>
          <w:rFonts w:asciiTheme="minorBidi" w:hAnsiTheme="minorBidi" w:cstheme="minorBidi"/>
          <w:i/>
          <w:iCs/>
          <w:color w:val="201F1E"/>
          <w:sz w:val="26"/>
          <w:szCs w:val="26"/>
        </w:rPr>
        <w:t>Maghribi</w:t>
      </w:r>
      <w:proofErr w:type="spellEnd"/>
      <w:r w:rsidRPr="00AA7E88">
        <w:rPr>
          <w:rFonts w:asciiTheme="minorBidi" w:hAnsiTheme="minorBidi" w:cstheme="minorBidi"/>
          <w:color w:val="201F1E"/>
          <w:sz w:val="26"/>
          <w:szCs w:val="26"/>
        </w:rPr>
        <w:t xml:space="preserve"> historical and cultural phenomenon </w:t>
      </w:r>
      <w:proofErr w:type="gramStart"/>
      <w:r w:rsidRPr="00AA7E88">
        <w:rPr>
          <w:rFonts w:asciiTheme="minorBidi" w:hAnsiTheme="minorBidi" w:cstheme="minorBidi"/>
          <w:color w:val="201F1E"/>
          <w:sz w:val="26"/>
          <w:szCs w:val="26"/>
        </w:rPr>
        <w:t>in </w:t>
      </w:r>
      <w:r w:rsidRPr="00AA7E88">
        <w:rPr>
          <w:rFonts w:asciiTheme="minorBidi" w:hAnsiTheme="minorBidi" w:cstheme="minorBidi"/>
          <w:i/>
          <w:iCs/>
          <w:color w:val="201F1E"/>
          <w:sz w:val="26"/>
          <w:szCs w:val="26"/>
        </w:rPr>
        <w:t>light </w:t>
      </w:r>
      <w:r w:rsidRPr="00AA7E88">
        <w:rPr>
          <w:rFonts w:asciiTheme="minorBidi" w:hAnsiTheme="minorBidi" w:cstheme="minorBidi"/>
          <w:color w:val="201F1E"/>
          <w:sz w:val="26"/>
          <w:szCs w:val="26"/>
        </w:rPr>
        <w:t>of</w:t>
      </w:r>
      <w:proofErr w:type="gramEnd"/>
      <w:r w:rsidRPr="00AA7E88">
        <w:rPr>
          <w:rFonts w:asciiTheme="minorBidi" w:hAnsiTheme="minorBidi" w:cstheme="minorBidi"/>
          <w:color w:val="201F1E"/>
          <w:sz w:val="26"/>
          <w:szCs w:val="26"/>
        </w:rPr>
        <w:t xml:space="preserve"> Islamic ritual practices related to sound and light.</w:t>
      </w:r>
    </w:p>
    <w:p w14:paraId="43FB9BF8" w14:textId="77777777" w:rsidR="00AA7E88" w:rsidRPr="00AA7E88" w:rsidRDefault="00AA7E88" w:rsidP="00AA7E88">
      <w:pPr>
        <w:bidi w:val="0"/>
        <w:spacing w:after="120" w:line="360" w:lineRule="auto"/>
        <w:jc w:val="both"/>
        <w:rPr>
          <w:rFonts w:asciiTheme="minorBidi" w:hAnsiTheme="minorBidi" w:cstheme="minorBidi"/>
          <w:i/>
          <w:iCs/>
          <w:color w:val="000000" w:themeColor="text1"/>
          <w:sz w:val="26"/>
          <w:szCs w:val="26"/>
        </w:rPr>
      </w:pPr>
    </w:p>
    <w:p w14:paraId="237BCEFA" w14:textId="77777777" w:rsidR="00AA7E88" w:rsidRDefault="00AA7E88">
      <w:pPr>
        <w:bidi w:val="0"/>
        <w:rPr>
          <w:rFonts w:asciiTheme="minorBidi" w:hAnsiTheme="minorBidi" w:cstheme="minorBidi"/>
          <w:i/>
          <w:iCs/>
          <w:color w:val="000000" w:themeColor="text1"/>
          <w:sz w:val="26"/>
          <w:szCs w:val="26"/>
        </w:rPr>
      </w:pPr>
      <w:r>
        <w:rPr>
          <w:rFonts w:asciiTheme="minorBidi" w:hAnsiTheme="minorBidi" w:cstheme="minorBidi"/>
          <w:i/>
          <w:iCs/>
          <w:color w:val="000000" w:themeColor="text1"/>
          <w:sz w:val="26"/>
          <w:szCs w:val="26"/>
        </w:rPr>
        <w:br w:type="page"/>
      </w:r>
    </w:p>
    <w:p w14:paraId="2A6A5697" w14:textId="77777777" w:rsidR="00AA7E88" w:rsidRPr="00AA7E88" w:rsidRDefault="00AA7E88" w:rsidP="00AA7E88">
      <w:pPr>
        <w:bidi w:val="0"/>
        <w:spacing w:after="120" w:line="360" w:lineRule="auto"/>
        <w:jc w:val="both"/>
        <w:rPr>
          <w:rFonts w:asciiTheme="minorBidi" w:hAnsiTheme="minorBidi" w:cstheme="minorBidi"/>
          <w:sz w:val="26"/>
          <w:szCs w:val="26"/>
        </w:rPr>
      </w:pPr>
      <w:r w:rsidRPr="00AA7E88">
        <w:rPr>
          <w:rFonts w:asciiTheme="minorBidi" w:hAnsiTheme="minorBidi" w:cstheme="minorBidi"/>
          <w:sz w:val="26"/>
          <w:szCs w:val="26"/>
        </w:rPr>
        <w:lastRenderedPageBreak/>
        <w:t xml:space="preserve">Panel 5: </w:t>
      </w:r>
      <w:r w:rsidRPr="00AA7E88">
        <w:rPr>
          <w:rFonts w:asciiTheme="minorBidi" w:hAnsiTheme="minorBidi" w:cstheme="minorBidi"/>
          <w:i/>
          <w:iCs/>
          <w:sz w:val="26"/>
          <w:szCs w:val="26"/>
        </w:rPr>
        <w:t>Mosque Artifacts and Symbols</w:t>
      </w:r>
      <w:r w:rsidRPr="00AA7E88">
        <w:rPr>
          <w:rFonts w:asciiTheme="minorBidi" w:hAnsiTheme="minorBidi" w:cstheme="minorBidi"/>
          <w:sz w:val="26"/>
          <w:szCs w:val="26"/>
        </w:rPr>
        <w:t xml:space="preserve"> </w:t>
      </w:r>
    </w:p>
    <w:p w14:paraId="269B5C87" w14:textId="28C18799" w:rsidR="00AA7E88" w:rsidRPr="00AA7E88" w:rsidRDefault="00AA7E88" w:rsidP="00AA7E88">
      <w:pPr>
        <w:bidi w:val="0"/>
        <w:spacing w:after="120" w:line="360" w:lineRule="auto"/>
        <w:jc w:val="both"/>
        <w:rPr>
          <w:rFonts w:asciiTheme="minorBidi" w:hAnsiTheme="minorBidi" w:cstheme="minorBidi"/>
          <w:i/>
          <w:iCs/>
          <w:color w:val="000000" w:themeColor="text1"/>
          <w:sz w:val="26"/>
          <w:szCs w:val="26"/>
        </w:rPr>
      </w:pPr>
      <w:r w:rsidRPr="00AA7E88">
        <w:rPr>
          <w:rFonts w:asciiTheme="minorBidi" w:hAnsiTheme="minorBidi" w:cstheme="minorBidi"/>
          <w:i/>
          <w:iCs/>
          <w:color w:val="000000" w:themeColor="text1"/>
          <w:sz w:val="26"/>
          <w:szCs w:val="26"/>
        </w:rPr>
        <w:t>Ritual Objects in the Mosque of Tiberias</w:t>
      </w:r>
    </w:p>
    <w:p w14:paraId="31395BF2" w14:textId="77777777" w:rsidR="00AA7E88" w:rsidRPr="00AA7E88" w:rsidRDefault="00AA7E88" w:rsidP="00AA7E88">
      <w:pPr>
        <w:bidi w:val="0"/>
        <w:spacing w:after="120" w:line="360" w:lineRule="auto"/>
        <w:jc w:val="both"/>
        <w:rPr>
          <w:rFonts w:asciiTheme="minorBidi" w:hAnsiTheme="minorBidi" w:cstheme="minorBidi"/>
          <w:color w:val="000000" w:themeColor="text1"/>
          <w:sz w:val="26"/>
          <w:szCs w:val="26"/>
          <w:shd w:val="clear" w:color="auto" w:fill="FFFFFF"/>
        </w:rPr>
      </w:pPr>
      <w:r w:rsidRPr="00AA7E88">
        <w:rPr>
          <w:rFonts w:asciiTheme="minorBidi" w:hAnsiTheme="minorBidi" w:cstheme="minorBidi"/>
          <w:b/>
          <w:bCs/>
          <w:sz w:val="26"/>
          <w:szCs w:val="26"/>
        </w:rPr>
        <w:t>Ayala Lester</w:t>
      </w:r>
      <w:r w:rsidRPr="00AA7E88">
        <w:rPr>
          <w:rFonts w:asciiTheme="minorBidi" w:hAnsiTheme="minorBidi" w:cstheme="minorBidi"/>
          <w:sz w:val="26"/>
          <w:szCs w:val="26"/>
        </w:rPr>
        <w:t>, Israel Antiquities Authority</w:t>
      </w:r>
      <w:r w:rsidRPr="00AA7E88" w:rsidDel="00A14901">
        <w:rPr>
          <w:rFonts w:asciiTheme="minorBidi" w:hAnsiTheme="minorBidi" w:cstheme="minorBidi"/>
          <w:color w:val="000000" w:themeColor="text1"/>
          <w:sz w:val="26"/>
          <w:szCs w:val="26"/>
          <w:shd w:val="clear" w:color="auto" w:fill="FFFFFF"/>
        </w:rPr>
        <w:t xml:space="preserve"> </w:t>
      </w:r>
    </w:p>
    <w:p w14:paraId="00890F89" w14:textId="77777777" w:rsidR="00AA7E88" w:rsidRPr="00AA7E88" w:rsidRDefault="00AA7E88" w:rsidP="00AA7E88">
      <w:pPr>
        <w:bidi w:val="0"/>
        <w:spacing w:after="120" w:line="360" w:lineRule="auto"/>
        <w:jc w:val="both"/>
        <w:rPr>
          <w:rFonts w:asciiTheme="minorBidi" w:hAnsiTheme="minorBidi" w:cstheme="minorBidi"/>
          <w:color w:val="000000" w:themeColor="text1"/>
          <w:sz w:val="26"/>
          <w:szCs w:val="26"/>
          <w:lang w:bidi="ar-SA"/>
        </w:rPr>
      </w:pPr>
      <w:r w:rsidRPr="00AA7E88">
        <w:rPr>
          <w:rFonts w:asciiTheme="minorBidi" w:hAnsiTheme="minorBidi" w:cstheme="minorBidi"/>
          <w:color w:val="000000" w:themeColor="text1"/>
          <w:sz w:val="26"/>
          <w:szCs w:val="26"/>
          <w:lang w:bidi="ar-SA"/>
        </w:rPr>
        <w:t xml:space="preserve">“Allah is the Light of the heavens and the earth. His light is like a niche in which there is a lamp, the lamp is in a crystal, the crystal is like a shining star”, (Koran, Surah 24: 35). </w:t>
      </w:r>
    </w:p>
    <w:p w14:paraId="2525AC39" w14:textId="77777777" w:rsidR="00AA7E88" w:rsidRPr="00AA7E88" w:rsidRDefault="00AA7E88" w:rsidP="00AA7E88">
      <w:pPr>
        <w:bidi w:val="0"/>
        <w:spacing w:after="120" w:line="360" w:lineRule="auto"/>
        <w:jc w:val="both"/>
        <w:rPr>
          <w:rFonts w:asciiTheme="minorBidi" w:hAnsiTheme="minorBidi" w:cstheme="minorBidi"/>
          <w:color w:val="000000" w:themeColor="text1"/>
          <w:sz w:val="26"/>
          <w:szCs w:val="26"/>
        </w:rPr>
      </w:pPr>
      <w:r w:rsidRPr="00AA7E88">
        <w:rPr>
          <w:rFonts w:asciiTheme="minorBidi" w:hAnsiTheme="minorBidi" w:cstheme="minorBidi"/>
          <w:color w:val="000000" w:themeColor="text1"/>
          <w:sz w:val="26"/>
          <w:szCs w:val="26"/>
          <w:lang w:bidi="ar-SA"/>
        </w:rPr>
        <w:t xml:space="preserve">The belief that </w:t>
      </w:r>
      <w:proofErr w:type="gramStart"/>
      <w:r w:rsidRPr="00AA7E88">
        <w:rPr>
          <w:rFonts w:asciiTheme="minorBidi" w:hAnsiTheme="minorBidi" w:cstheme="minorBidi"/>
          <w:color w:val="000000" w:themeColor="text1"/>
          <w:sz w:val="26"/>
          <w:szCs w:val="26"/>
          <w:lang w:bidi="ar-SA"/>
        </w:rPr>
        <w:t>light</w:t>
      </w:r>
      <w:proofErr w:type="gramEnd"/>
      <w:r w:rsidRPr="00AA7E88">
        <w:rPr>
          <w:rFonts w:asciiTheme="minorBidi" w:hAnsiTheme="minorBidi" w:cstheme="minorBidi"/>
          <w:color w:val="000000" w:themeColor="text1"/>
          <w:sz w:val="26"/>
          <w:szCs w:val="26"/>
          <w:lang w:bidi="ar-SA"/>
        </w:rPr>
        <w:t xml:space="preserve"> has been given to the believers by the divinity is </w:t>
      </w:r>
      <w:r w:rsidRPr="00AA7E88">
        <w:rPr>
          <w:rFonts w:asciiTheme="minorBidi" w:hAnsiTheme="minorBidi" w:cstheme="minorBidi"/>
          <w:color w:val="000000" w:themeColor="text1"/>
          <w:sz w:val="26"/>
          <w:szCs w:val="26"/>
        </w:rPr>
        <w:t>embodied in the placing of mosque lamps in the hall of the mosque, and facilitated by glass vessels</w:t>
      </w:r>
      <w:r w:rsidRPr="00AA7E88">
        <w:rPr>
          <w:rFonts w:asciiTheme="minorBidi" w:hAnsiTheme="minorBidi" w:cstheme="minorBidi"/>
          <w:color w:val="000000" w:themeColor="text1"/>
          <w:sz w:val="26"/>
          <w:szCs w:val="26"/>
          <w:rtl/>
        </w:rPr>
        <w:t xml:space="preserve"> </w:t>
      </w:r>
      <w:r w:rsidRPr="00AA7E88">
        <w:rPr>
          <w:rFonts w:asciiTheme="minorBidi" w:hAnsiTheme="minorBidi" w:cstheme="minorBidi"/>
          <w:color w:val="000000" w:themeColor="text1"/>
          <w:sz w:val="26"/>
          <w:szCs w:val="26"/>
        </w:rPr>
        <w:t xml:space="preserve">that enable the distribution of light through its transparent walls. The mosque lamp is characterized by its vase shape with handles on the globular body, to which metal chains were attached so that it could be suspended from the ceiling. Early evidence of this tradition exists within the mosque of Tiberias, which was constructed during the Umayyad period and </w:t>
      </w:r>
      <w:proofErr w:type="gramStart"/>
      <w:r w:rsidRPr="00AA7E88">
        <w:rPr>
          <w:rFonts w:asciiTheme="minorBidi" w:hAnsiTheme="minorBidi" w:cstheme="minorBidi"/>
          <w:color w:val="000000" w:themeColor="text1"/>
          <w:sz w:val="26"/>
          <w:szCs w:val="26"/>
        </w:rPr>
        <w:t>endured  until</w:t>
      </w:r>
      <w:proofErr w:type="gramEnd"/>
      <w:r w:rsidRPr="00AA7E88">
        <w:rPr>
          <w:rFonts w:asciiTheme="minorBidi" w:hAnsiTheme="minorBidi" w:cstheme="minorBidi"/>
          <w:color w:val="000000" w:themeColor="text1"/>
          <w:sz w:val="26"/>
          <w:szCs w:val="26"/>
        </w:rPr>
        <w:t xml:space="preserve"> the second half of the eleventh century. Fragments of mosque lamps and a few brass chains were found in-situ within the excavations of the site conducted by Katia </w:t>
      </w:r>
      <w:proofErr w:type="spellStart"/>
      <w:r w:rsidRPr="00AA7E88">
        <w:rPr>
          <w:rFonts w:asciiTheme="minorBidi" w:hAnsiTheme="minorBidi" w:cstheme="minorBidi"/>
          <w:color w:val="000000" w:themeColor="text1"/>
          <w:sz w:val="26"/>
          <w:szCs w:val="26"/>
        </w:rPr>
        <w:t>Cytrin</w:t>
      </w:r>
      <w:proofErr w:type="spellEnd"/>
      <w:r w:rsidRPr="00AA7E88">
        <w:rPr>
          <w:rFonts w:asciiTheme="minorBidi" w:hAnsiTheme="minorBidi" w:cstheme="minorBidi"/>
          <w:color w:val="000000" w:themeColor="text1"/>
          <w:sz w:val="26"/>
          <w:szCs w:val="26"/>
        </w:rPr>
        <w:t xml:space="preserve">-Silverman. </w:t>
      </w:r>
    </w:p>
    <w:p w14:paraId="314CDC0E" w14:textId="77777777" w:rsidR="00AA7E88" w:rsidRPr="00AA7E88" w:rsidRDefault="00AA7E88" w:rsidP="00AA7E88">
      <w:pPr>
        <w:bidi w:val="0"/>
        <w:spacing w:after="120" w:line="360" w:lineRule="auto"/>
        <w:jc w:val="both"/>
        <w:rPr>
          <w:rFonts w:asciiTheme="minorBidi" w:hAnsiTheme="minorBidi" w:cstheme="minorBidi"/>
          <w:color w:val="000000" w:themeColor="text1"/>
          <w:sz w:val="26"/>
          <w:szCs w:val="26"/>
        </w:rPr>
      </w:pPr>
      <w:r w:rsidRPr="00AA7E88">
        <w:rPr>
          <w:rFonts w:asciiTheme="minorBidi" w:hAnsiTheme="minorBidi" w:cstheme="minorBidi"/>
          <w:color w:val="000000" w:themeColor="text1"/>
          <w:sz w:val="26"/>
          <w:szCs w:val="26"/>
        </w:rPr>
        <w:t xml:space="preserve">Mosques illuminated by lamps were discussed by Islamic historians who described al-Haram al-Sharif in Jerusalem. The chains, made of brass, are composed of uniform alternating straight and figure three massive links. Identical chains were found at nearby sites in Tiberias. They were produced in a local workshop whose artisans maintained commercial connections with Damascus, Caesarea and throughout the Mediterranean basin as far as the west coast of Spain. </w:t>
      </w:r>
    </w:p>
    <w:p w14:paraId="6CA2BFCA" w14:textId="77777777" w:rsidR="00AA7E88" w:rsidRPr="00AA7E88" w:rsidRDefault="00AA7E88" w:rsidP="00AA7E88">
      <w:pPr>
        <w:bidi w:val="0"/>
        <w:spacing w:after="120" w:line="360" w:lineRule="auto"/>
        <w:jc w:val="both"/>
        <w:rPr>
          <w:rFonts w:asciiTheme="minorBidi" w:hAnsiTheme="minorBidi" w:cstheme="minorBidi"/>
          <w:sz w:val="26"/>
          <w:szCs w:val="26"/>
        </w:rPr>
      </w:pPr>
    </w:p>
    <w:p w14:paraId="3AA4A181" w14:textId="1F2132A2" w:rsidR="00AA7E88" w:rsidRPr="00AA7E88" w:rsidRDefault="00AA7E88" w:rsidP="005B3A78">
      <w:pPr>
        <w:bidi w:val="0"/>
        <w:rPr>
          <w:rFonts w:asciiTheme="minorBidi" w:hAnsiTheme="minorBidi" w:cstheme="minorBidi"/>
          <w:color w:val="000000" w:themeColor="text1"/>
          <w:sz w:val="26"/>
          <w:szCs w:val="26"/>
          <w:highlight w:val="yellow"/>
        </w:rPr>
      </w:pPr>
      <w:r>
        <w:rPr>
          <w:rFonts w:asciiTheme="minorBidi" w:hAnsiTheme="minorBidi" w:cstheme="minorBidi"/>
          <w:sz w:val="26"/>
          <w:szCs w:val="26"/>
        </w:rPr>
        <w:br w:type="page"/>
      </w:r>
      <w:r w:rsidRPr="00AA7E88">
        <w:rPr>
          <w:rFonts w:asciiTheme="minorBidi" w:hAnsiTheme="minorBidi" w:cstheme="minorBidi"/>
          <w:sz w:val="26"/>
          <w:szCs w:val="26"/>
        </w:rPr>
        <w:lastRenderedPageBreak/>
        <w:t xml:space="preserve">Panel 7: </w:t>
      </w:r>
      <w:r w:rsidRPr="00AA7E88">
        <w:rPr>
          <w:rFonts w:asciiTheme="minorBidi" w:hAnsiTheme="minorBidi" w:cstheme="minorBidi"/>
          <w:i/>
          <w:iCs/>
          <w:sz w:val="26"/>
          <w:szCs w:val="26"/>
        </w:rPr>
        <w:t>Magical Artifacts</w:t>
      </w:r>
      <w:r w:rsidRPr="00AA7E88">
        <w:rPr>
          <w:rFonts w:asciiTheme="minorBidi" w:hAnsiTheme="minorBidi" w:cstheme="minorBidi"/>
          <w:color w:val="000000" w:themeColor="text1"/>
          <w:sz w:val="26"/>
          <w:szCs w:val="26"/>
          <w:highlight w:val="yellow"/>
        </w:rPr>
        <w:t xml:space="preserve"> </w:t>
      </w:r>
    </w:p>
    <w:p w14:paraId="58D4B07F" w14:textId="77777777" w:rsidR="00AA7E88" w:rsidRPr="00AA7E88" w:rsidRDefault="00AA7E88" w:rsidP="00AA7E88">
      <w:pPr>
        <w:bidi w:val="0"/>
        <w:spacing w:after="120" w:line="360" w:lineRule="auto"/>
        <w:jc w:val="both"/>
        <w:rPr>
          <w:rFonts w:asciiTheme="minorBidi" w:hAnsiTheme="minorBidi" w:cstheme="minorBidi"/>
          <w:i/>
          <w:iCs/>
          <w:color w:val="000000" w:themeColor="text1"/>
          <w:sz w:val="26"/>
          <w:szCs w:val="26"/>
        </w:rPr>
      </w:pPr>
      <w:r w:rsidRPr="00AA7E88">
        <w:rPr>
          <w:rStyle w:val="normaltextrun"/>
          <w:rFonts w:asciiTheme="minorBidi" w:hAnsiTheme="minorBidi" w:cstheme="minorBidi"/>
          <w:i/>
          <w:iCs/>
          <w:color w:val="000000" w:themeColor="text1"/>
          <w:sz w:val="26"/>
          <w:szCs w:val="26"/>
        </w:rPr>
        <w:t>A “Voodoo Doll” from</w:t>
      </w:r>
      <w:r w:rsidRPr="00AA7E88">
        <w:rPr>
          <w:rStyle w:val="apple-converted-space"/>
          <w:rFonts w:asciiTheme="minorBidi" w:hAnsiTheme="minorBidi" w:cstheme="minorBidi"/>
          <w:i/>
          <w:iCs/>
          <w:color w:val="000000" w:themeColor="text1"/>
          <w:sz w:val="26"/>
          <w:szCs w:val="26"/>
        </w:rPr>
        <w:t> </w:t>
      </w:r>
      <w:proofErr w:type="spellStart"/>
      <w:r w:rsidRPr="00AA7E88">
        <w:rPr>
          <w:rStyle w:val="normaltextrun"/>
          <w:rFonts w:asciiTheme="minorBidi" w:hAnsiTheme="minorBidi" w:cstheme="minorBidi"/>
          <w:i/>
          <w:iCs/>
          <w:color w:val="000000" w:themeColor="text1"/>
          <w:sz w:val="26"/>
          <w:szCs w:val="26"/>
        </w:rPr>
        <w:t>Fustat</w:t>
      </w:r>
      <w:proofErr w:type="spellEnd"/>
      <w:r w:rsidRPr="00AA7E88">
        <w:rPr>
          <w:rStyle w:val="apple-converted-space"/>
          <w:rFonts w:asciiTheme="minorBidi" w:hAnsiTheme="minorBidi" w:cstheme="minorBidi"/>
          <w:i/>
          <w:iCs/>
          <w:color w:val="000000" w:themeColor="text1"/>
          <w:sz w:val="26"/>
          <w:szCs w:val="26"/>
        </w:rPr>
        <w:t> </w:t>
      </w:r>
      <w:r w:rsidRPr="00AA7E88">
        <w:rPr>
          <w:rStyle w:val="normaltextrun"/>
          <w:rFonts w:asciiTheme="minorBidi" w:hAnsiTheme="minorBidi" w:cstheme="minorBidi"/>
          <w:i/>
          <w:iCs/>
          <w:color w:val="000000" w:themeColor="text1"/>
          <w:sz w:val="26"/>
          <w:szCs w:val="26"/>
        </w:rPr>
        <w:t>and</w:t>
      </w:r>
      <w:r w:rsidRPr="00AA7E88">
        <w:rPr>
          <w:rStyle w:val="apple-converted-space"/>
          <w:rFonts w:asciiTheme="minorBidi" w:hAnsiTheme="minorBidi" w:cstheme="minorBidi"/>
          <w:i/>
          <w:iCs/>
          <w:color w:val="000000" w:themeColor="text1"/>
          <w:sz w:val="26"/>
          <w:szCs w:val="26"/>
        </w:rPr>
        <w:t> </w:t>
      </w:r>
      <w:r w:rsidRPr="00AA7E88">
        <w:rPr>
          <w:rStyle w:val="normaltextrun"/>
          <w:rFonts w:asciiTheme="minorBidi" w:hAnsiTheme="minorBidi" w:cstheme="minorBidi"/>
          <w:i/>
          <w:iCs/>
          <w:color w:val="000000" w:themeColor="text1"/>
          <w:sz w:val="26"/>
          <w:szCs w:val="26"/>
        </w:rPr>
        <w:t>Related Magical Recipes</w:t>
      </w:r>
      <w:r w:rsidRPr="00AA7E88">
        <w:rPr>
          <w:rStyle w:val="eop"/>
          <w:rFonts w:asciiTheme="minorBidi" w:hAnsiTheme="minorBidi" w:cstheme="minorBidi"/>
          <w:i/>
          <w:iCs/>
          <w:color w:val="000000" w:themeColor="text1"/>
          <w:sz w:val="26"/>
          <w:szCs w:val="26"/>
        </w:rPr>
        <w:t> </w:t>
      </w:r>
    </w:p>
    <w:p w14:paraId="7283E1C8" w14:textId="77777777" w:rsidR="00AA7E88" w:rsidRPr="00AA7E88" w:rsidRDefault="00AA7E88" w:rsidP="00AA7E88">
      <w:pPr>
        <w:bidi w:val="0"/>
        <w:spacing w:after="120" w:line="360" w:lineRule="auto"/>
        <w:jc w:val="both"/>
        <w:rPr>
          <w:rFonts w:asciiTheme="minorBidi" w:hAnsiTheme="minorBidi" w:cstheme="minorBidi"/>
          <w:color w:val="000000" w:themeColor="text1"/>
          <w:sz w:val="26"/>
          <w:szCs w:val="26"/>
        </w:rPr>
      </w:pPr>
      <w:r w:rsidRPr="00AA7E88">
        <w:rPr>
          <w:rStyle w:val="normaltextrun"/>
          <w:rFonts w:asciiTheme="minorBidi" w:hAnsiTheme="minorBidi" w:cstheme="minorBidi"/>
          <w:b/>
          <w:bCs/>
          <w:color w:val="000000" w:themeColor="text1"/>
          <w:sz w:val="26"/>
          <w:szCs w:val="26"/>
        </w:rPr>
        <w:t>Gideon</w:t>
      </w:r>
      <w:r w:rsidRPr="00AA7E88">
        <w:rPr>
          <w:rStyle w:val="apple-converted-space"/>
          <w:rFonts w:asciiTheme="minorBidi" w:hAnsiTheme="minorBidi" w:cstheme="minorBidi"/>
          <w:b/>
          <w:bCs/>
          <w:color w:val="000000" w:themeColor="text1"/>
          <w:sz w:val="26"/>
          <w:szCs w:val="26"/>
        </w:rPr>
        <w:t> </w:t>
      </w:r>
      <w:proofErr w:type="spellStart"/>
      <w:r w:rsidRPr="00AA7E88">
        <w:rPr>
          <w:rStyle w:val="normaltextrun"/>
          <w:rFonts w:asciiTheme="minorBidi" w:hAnsiTheme="minorBidi" w:cstheme="minorBidi"/>
          <w:b/>
          <w:bCs/>
          <w:color w:val="000000" w:themeColor="text1"/>
          <w:sz w:val="26"/>
          <w:szCs w:val="26"/>
        </w:rPr>
        <w:t>Bohak</w:t>
      </w:r>
      <w:proofErr w:type="spellEnd"/>
      <w:r w:rsidRPr="00AA7E88">
        <w:rPr>
          <w:rStyle w:val="normaltextrun"/>
          <w:rFonts w:asciiTheme="minorBidi" w:hAnsiTheme="minorBidi" w:cstheme="minorBidi"/>
          <w:b/>
          <w:bCs/>
          <w:color w:val="000000" w:themeColor="text1"/>
          <w:sz w:val="26"/>
          <w:szCs w:val="26"/>
        </w:rPr>
        <w:t xml:space="preserve">, </w:t>
      </w:r>
      <w:r w:rsidRPr="00AA7E88">
        <w:rPr>
          <w:rStyle w:val="normaltextrun"/>
          <w:rFonts w:asciiTheme="minorBidi" w:hAnsiTheme="minorBidi" w:cstheme="minorBidi"/>
          <w:color w:val="000000" w:themeColor="text1"/>
          <w:sz w:val="26"/>
          <w:szCs w:val="26"/>
        </w:rPr>
        <w:t>Tel Aviv University</w:t>
      </w:r>
      <w:r w:rsidRPr="00AA7E88">
        <w:rPr>
          <w:rStyle w:val="eop"/>
          <w:rFonts w:asciiTheme="minorBidi" w:hAnsiTheme="minorBidi" w:cstheme="minorBidi"/>
          <w:b/>
          <w:bCs/>
          <w:color w:val="000000" w:themeColor="text1"/>
          <w:sz w:val="26"/>
          <w:szCs w:val="26"/>
        </w:rPr>
        <w:t> </w:t>
      </w:r>
    </w:p>
    <w:p w14:paraId="4879BA34" w14:textId="77777777" w:rsidR="00AA7E88" w:rsidRPr="00AA7E88" w:rsidRDefault="00AA7E88" w:rsidP="00AA7E88">
      <w:pPr>
        <w:bidi w:val="0"/>
        <w:spacing w:after="120" w:line="360" w:lineRule="auto"/>
        <w:jc w:val="both"/>
        <w:rPr>
          <w:rFonts w:asciiTheme="minorBidi" w:hAnsiTheme="minorBidi" w:cstheme="minorBidi"/>
          <w:color w:val="000000" w:themeColor="text1"/>
          <w:sz w:val="26"/>
          <w:szCs w:val="26"/>
        </w:rPr>
      </w:pPr>
      <w:r w:rsidRPr="00AA7E88">
        <w:rPr>
          <w:rFonts w:asciiTheme="minorBidi" w:hAnsiTheme="minorBidi" w:cstheme="minorBidi"/>
          <w:sz w:val="26"/>
          <w:szCs w:val="26"/>
        </w:rPr>
        <w:t xml:space="preserve">A short article published 90 years ago presents an interesting magical assemblage found in </w:t>
      </w:r>
      <w:proofErr w:type="spellStart"/>
      <w:r w:rsidRPr="00AA7E88">
        <w:rPr>
          <w:rFonts w:asciiTheme="minorBidi" w:hAnsiTheme="minorBidi" w:cstheme="minorBidi"/>
          <w:sz w:val="26"/>
          <w:szCs w:val="26"/>
        </w:rPr>
        <w:t>Fustat</w:t>
      </w:r>
      <w:proofErr w:type="spellEnd"/>
      <w:r w:rsidRPr="00AA7E88">
        <w:rPr>
          <w:rFonts w:asciiTheme="minorBidi" w:hAnsiTheme="minorBidi" w:cstheme="minorBidi"/>
          <w:sz w:val="26"/>
          <w:szCs w:val="26"/>
        </w:rPr>
        <w:t xml:space="preserve"> (Old Cairo), and made up of a clay jar, inside which a wax “voodoo doll” with thorns stuck in its head was suspended upside-down with a cord, above a layer of lime (Charles </w:t>
      </w:r>
      <w:proofErr w:type="spellStart"/>
      <w:r w:rsidRPr="00AA7E88">
        <w:rPr>
          <w:rFonts w:asciiTheme="minorBidi" w:hAnsiTheme="minorBidi" w:cstheme="minorBidi"/>
          <w:sz w:val="26"/>
          <w:szCs w:val="26"/>
        </w:rPr>
        <w:t>Bachatly</w:t>
      </w:r>
      <w:proofErr w:type="spellEnd"/>
      <w:r w:rsidRPr="00AA7E88">
        <w:rPr>
          <w:rFonts w:asciiTheme="minorBidi" w:hAnsiTheme="minorBidi" w:cstheme="minorBidi"/>
          <w:sz w:val="26"/>
          <w:szCs w:val="26"/>
        </w:rPr>
        <w:t xml:space="preserve"> and H. </w:t>
      </w:r>
      <w:proofErr w:type="spellStart"/>
      <w:r w:rsidRPr="00AA7E88">
        <w:rPr>
          <w:rFonts w:asciiTheme="minorBidi" w:hAnsiTheme="minorBidi" w:cstheme="minorBidi"/>
          <w:sz w:val="26"/>
          <w:szCs w:val="26"/>
        </w:rPr>
        <w:t>Rached</w:t>
      </w:r>
      <w:proofErr w:type="spellEnd"/>
      <w:r w:rsidRPr="00AA7E88">
        <w:rPr>
          <w:rFonts w:asciiTheme="minorBidi" w:hAnsiTheme="minorBidi" w:cstheme="minorBidi"/>
          <w:sz w:val="26"/>
          <w:szCs w:val="26"/>
        </w:rPr>
        <w:t xml:space="preserve">, “Un </w:t>
      </w:r>
      <w:proofErr w:type="spellStart"/>
      <w:r w:rsidRPr="00AA7E88">
        <w:rPr>
          <w:rFonts w:asciiTheme="minorBidi" w:hAnsiTheme="minorBidi" w:cstheme="minorBidi"/>
          <w:sz w:val="26"/>
          <w:szCs w:val="26"/>
        </w:rPr>
        <w:t>cas</w:t>
      </w:r>
      <w:proofErr w:type="spellEnd"/>
      <w:r w:rsidRPr="00AA7E88">
        <w:rPr>
          <w:rFonts w:asciiTheme="minorBidi" w:hAnsiTheme="minorBidi" w:cstheme="minorBidi"/>
          <w:sz w:val="26"/>
          <w:szCs w:val="26"/>
        </w:rPr>
        <w:t xml:space="preserve"> </w:t>
      </w:r>
      <w:proofErr w:type="spellStart"/>
      <w:r w:rsidRPr="00AA7E88">
        <w:rPr>
          <w:rFonts w:asciiTheme="minorBidi" w:hAnsiTheme="minorBidi" w:cstheme="minorBidi"/>
          <w:sz w:val="26"/>
          <w:szCs w:val="26"/>
        </w:rPr>
        <w:t>d’envoûtement</w:t>
      </w:r>
      <w:proofErr w:type="spellEnd"/>
      <w:r w:rsidRPr="00AA7E88">
        <w:rPr>
          <w:rFonts w:asciiTheme="minorBidi" w:hAnsiTheme="minorBidi" w:cstheme="minorBidi"/>
          <w:sz w:val="26"/>
          <w:szCs w:val="26"/>
        </w:rPr>
        <w:t xml:space="preserve"> </w:t>
      </w:r>
      <w:proofErr w:type="spellStart"/>
      <w:r w:rsidRPr="00AA7E88">
        <w:rPr>
          <w:rFonts w:asciiTheme="minorBidi" w:hAnsiTheme="minorBidi" w:cstheme="minorBidi"/>
          <w:sz w:val="26"/>
          <w:szCs w:val="26"/>
        </w:rPr>
        <w:t>en</w:t>
      </w:r>
      <w:proofErr w:type="spellEnd"/>
      <w:r w:rsidRPr="00AA7E88">
        <w:rPr>
          <w:rFonts w:asciiTheme="minorBidi" w:hAnsiTheme="minorBidi" w:cstheme="minorBidi"/>
          <w:sz w:val="26"/>
          <w:szCs w:val="26"/>
        </w:rPr>
        <w:t xml:space="preserve"> </w:t>
      </w:r>
      <w:proofErr w:type="spellStart"/>
      <w:r w:rsidRPr="00AA7E88">
        <w:rPr>
          <w:rFonts w:asciiTheme="minorBidi" w:hAnsiTheme="minorBidi" w:cstheme="minorBidi"/>
          <w:sz w:val="26"/>
          <w:szCs w:val="26"/>
        </w:rPr>
        <w:t>Égypte</w:t>
      </w:r>
      <w:proofErr w:type="spellEnd"/>
      <w:r w:rsidRPr="00AA7E88">
        <w:rPr>
          <w:rFonts w:asciiTheme="minorBidi" w:hAnsiTheme="minorBidi" w:cstheme="minorBidi"/>
          <w:sz w:val="26"/>
          <w:szCs w:val="26"/>
        </w:rPr>
        <w:t xml:space="preserve">,” </w:t>
      </w:r>
      <w:r w:rsidRPr="00AA7E88">
        <w:rPr>
          <w:rFonts w:asciiTheme="minorBidi" w:hAnsiTheme="minorBidi" w:cstheme="minorBidi"/>
          <w:i/>
          <w:iCs/>
          <w:sz w:val="26"/>
          <w:szCs w:val="26"/>
        </w:rPr>
        <w:t xml:space="preserve">Bulletin de la Société Royale de </w:t>
      </w:r>
      <w:proofErr w:type="spellStart"/>
      <w:r w:rsidRPr="00AA7E88">
        <w:rPr>
          <w:rFonts w:asciiTheme="minorBidi" w:hAnsiTheme="minorBidi" w:cstheme="minorBidi"/>
          <w:i/>
          <w:iCs/>
          <w:sz w:val="26"/>
          <w:szCs w:val="26"/>
        </w:rPr>
        <w:t>Géographie</w:t>
      </w:r>
      <w:proofErr w:type="spellEnd"/>
      <w:r w:rsidRPr="00AA7E88">
        <w:rPr>
          <w:rFonts w:asciiTheme="minorBidi" w:hAnsiTheme="minorBidi" w:cstheme="minorBidi"/>
          <w:i/>
          <w:iCs/>
          <w:sz w:val="26"/>
          <w:szCs w:val="26"/>
        </w:rPr>
        <w:t xml:space="preserve"> </w:t>
      </w:r>
      <w:proofErr w:type="spellStart"/>
      <w:r w:rsidRPr="00AA7E88">
        <w:rPr>
          <w:rFonts w:asciiTheme="minorBidi" w:hAnsiTheme="minorBidi" w:cstheme="minorBidi"/>
          <w:i/>
          <w:iCs/>
          <w:sz w:val="26"/>
          <w:szCs w:val="26"/>
        </w:rPr>
        <w:t>d’Égypte</w:t>
      </w:r>
      <w:proofErr w:type="spellEnd"/>
      <w:r w:rsidRPr="00AA7E88">
        <w:rPr>
          <w:rFonts w:asciiTheme="minorBidi" w:hAnsiTheme="minorBidi" w:cstheme="minorBidi"/>
          <w:sz w:val="26"/>
          <w:szCs w:val="26"/>
        </w:rPr>
        <w:t xml:space="preserve"> 17/3 (1931), pp. 177-181). The date of the object is unknown, but the presence in medieval and modern Muslim magical texts of recipes </w:t>
      </w:r>
      <w:proofErr w:type="gramStart"/>
      <w:r w:rsidRPr="00AA7E88">
        <w:rPr>
          <w:rFonts w:asciiTheme="minorBidi" w:hAnsiTheme="minorBidi" w:cstheme="minorBidi"/>
          <w:sz w:val="26"/>
          <w:szCs w:val="26"/>
        </w:rPr>
        <w:t>for the production of</w:t>
      </w:r>
      <w:proofErr w:type="gramEnd"/>
      <w:r w:rsidRPr="00AA7E88">
        <w:rPr>
          <w:rFonts w:asciiTheme="minorBidi" w:hAnsiTheme="minorBidi" w:cstheme="minorBidi"/>
          <w:sz w:val="26"/>
          <w:szCs w:val="26"/>
        </w:rPr>
        <w:t xml:space="preserve"> similar figurines has been noted both in the original publication and in several subsequent publications. In my presentation, I will discuss several magical recipes from the Cairo Genizah – that is, from </w:t>
      </w:r>
      <w:proofErr w:type="spellStart"/>
      <w:r w:rsidRPr="00AA7E88">
        <w:rPr>
          <w:rFonts w:asciiTheme="minorBidi" w:hAnsiTheme="minorBidi" w:cstheme="minorBidi"/>
          <w:sz w:val="26"/>
          <w:szCs w:val="26"/>
        </w:rPr>
        <w:t>Fustat</w:t>
      </w:r>
      <w:proofErr w:type="spellEnd"/>
      <w:r w:rsidRPr="00AA7E88">
        <w:rPr>
          <w:rFonts w:asciiTheme="minorBidi" w:hAnsiTheme="minorBidi" w:cstheme="minorBidi"/>
          <w:sz w:val="26"/>
          <w:szCs w:val="26"/>
        </w:rPr>
        <w:t xml:space="preserve"> itself – with instructions for producing such “voodoo dolls.” My aim is twofold: On the one hand, to show the great similarity between some of the magical recipes found in the Cairo Genizah and those found in the Muslim magical texts. On the other, I aim to show how the production of a ritual object such as a “voodoo doll” is guided not by religious or aesthetic considerations, but by the desire to cause maximum harm to the ritual’s intended victim. To do so, I will also present a few other “voodoo dolls” from Late Antiquity and the Middle Ages.</w:t>
      </w:r>
    </w:p>
    <w:p w14:paraId="00E9432C" w14:textId="77777777" w:rsidR="00AA7E88" w:rsidRPr="00AA7E88" w:rsidRDefault="00AA7E88" w:rsidP="00AA7E88">
      <w:pPr>
        <w:bidi w:val="0"/>
        <w:spacing w:after="120" w:line="360" w:lineRule="auto"/>
        <w:jc w:val="both"/>
        <w:rPr>
          <w:rFonts w:asciiTheme="minorBidi" w:hAnsiTheme="minorBidi" w:cstheme="minorBidi"/>
          <w:i/>
          <w:iCs/>
          <w:color w:val="000000" w:themeColor="text1"/>
          <w:sz w:val="26"/>
          <w:szCs w:val="26"/>
        </w:rPr>
      </w:pPr>
    </w:p>
    <w:p w14:paraId="5CBF0F79" w14:textId="77777777" w:rsidR="00AA7E88" w:rsidRDefault="00AA7E88">
      <w:pPr>
        <w:bidi w:val="0"/>
        <w:rPr>
          <w:rFonts w:asciiTheme="minorBidi" w:hAnsiTheme="minorBidi" w:cstheme="minorBidi"/>
          <w:i/>
          <w:iCs/>
          <w:color w:val="000000" w:themeColor="text1"/>
          <w:sz w:val="26"/>
          <w:szCs w:val="26"/>
        </w:rPr>
      </w:pPr>
      <w:r>
        <w:rPr>
          <w:rFonts w:asciiTheme="minorBidi" w:hAnsiTheme="minorBidi" w:cstheme="minorBidi"/>
          <w:i/>
          <w:iCs/>
          <w:color w:val="000000" w:themeColor="text1"/>
          <w:sz w:val="26"/>
          <w:szCs w:val="26"/>
        </w:rPr>
        <w:br w:type="page"/>
      </w:r>
    </w:p>
    <w:p w14:paraId="2F3A2EDA" w14:textId="77777777" w:rsidR="00AA7E88" w:rsidRPr="00AA7E88" w:rsidRDefault="00AA7E88" w:rsidP="00AA7E88">
      <w:pPr>
        <w:bidi w:val="0"/>
        <w:spacing w:after="120" w:line="360" w:lineRule="auto"/>
        <w:jc w:val="both"/>
        <w:rPr>
          <w:rFonts w:asciiTheme="minorBidi" w:hAnsiTheme="minorBidi" w:cstheme="minorBidi"/>
          <w:color w:val="000000" w:themeColor="text1"/>
          <w:sz w:val="26"/>
          <w:szCs w:val="26"/>
          <w:highlight w:val="yellow"/>
        </w:rPr>
      </w:pPr>
      <w:r w:rsidRPr="00AA7E88">
        <w:rPr>
          <w:rFonts w:asciiTheme="minorBidi" w:hAnsiTheme="minorBidi" w:cstheme="minorBidi"/>
          <w:sz w:val="26"/>
          <w:szCs w:val="26"/>
        </w:rPr>
        <w:lastRenderedPageBreak/>
        <w:t xml:space="preserve">Panel 7: </w:t>
      </w:r>
      <w:r w:rsidRPr="00AA7E88">
        <w:rPr>
          <w:rFonts w:asciiTheme="minorBidi" w:hAnsiTheme="minorBidi" w:cstheme="minorBidi"/>
          <w:i/>
          <w:iCs/>
          <w:sz w:val="26"/>
          <w:szCs w:val="26"/>
        </w:rPr>
        <w:t>Magical Artifacts</w:t>
      </w:r>
      <w:r w:rsidRPr="00AA7E88">
        <w:rPr>
          <w:rFonts w:asciiTheme="minorBidi" w:hAnsiTheme="minorBidi" w:cstheme="minorBidi"/>
          <w:color w:val="000000" w:themeColor="text1"/>
          <w:sz w:val="26"/>
          <w:szCs w:val="26"/>
          <w:highlight w:val="yellow"/>
        </w:rPr>
        <w:t xml:space="preserve"> </w:t>
      </w:r>
    </w:p>
    <w:p w14:paraId="0FC2A024" w14:textId="515248C8" w:rsidR="00AA7E88" w:rsidRPr="00AA7E88" w:rsidRDefault="00AA7E88" w:rsidP="00AA7E88">
      <w:pPr>
        <w:bidi w:val="0"/>
        <w:spacing w:after="120" w:line="360" w:lineRule="auto"/>
        <w:jc w:val="both"/>
        <w:rPr>
          <w:rFonts w:asciiTheme="minorBidi" w:hAnsiTheme="minorBidi" w:cstheme="minorBidi"/>
          <w:i/>
          <w:iCs/>
          <w:color w:val="000000" w:themeColor="text1"/>
          <w:sz w:val="26"/>
          <w:szCs w:val="26"/>
        </w:rPr>
      </w:pPr>
      <w:r w:rsidRPr="00AA7E88">
        <w:rPr>
          <w:rFonts w:asciiTheme="minorBidi" w:hAnsiTheme="minorBidi" w:cstheme="minorBidi"/>
          <w:i/>
          <w:iCs/>
          <w:color w:val="000000" w:themeColor="text1"/>
          <w:sz w:val="26"/>
          <w:szCs w:val="26"/>
        </w:rPr>
        <w:t>Translating Demons: On the Demonic in Late Antique Jewish Magical Artifacts</w:t>
      </w:r>
    </w:p>
    <w:p w14:paraId="38863E8D" w14:textId="77777777" w:rsidR="00AA7E88" w:rsidRPr="00AA7E88" w:rsidRDefault="00AA7E88" w:rsidP="00AA7E88">
      <w:pPr>
        <w:bidi w:val="0"/>
        <w:spacing w:after="120" w:line="360" w:lineRule="auto"/>
        <w:jc w:val="both"/>
        <w:rPr>
          <w:rFonts w:asciiTheme="minorBidi" w:hAnsiTheme="minorBidi" w:cstheme="minorBidi"/>
          <w:color w:val="000000" w:themeColor="text1"/>
          <w:sz w:val="26"/>
          <w:szCs w:val="26"/>
        </w:rPr>
      </w:pPr>
      <w:proofErr w:type="spellStart"/>
      <w:r w:rsidRPr="00AA7E88">
        <w:rPr>
          <w:rFonts w:asciiTheme="minorBidi" w:hAnsiTheme="minorBidi" w:cstheme="minorBidi"/>
          <w:b/>
          <w:bCs/>
          <w:color w:val="000000" w:themeColor="text1"/>
          <w:sz w:val="26"/>
          <w:szCs w:val="26"/>
        </w:rPr>
        <w:t>Avigail</w:t>
      </w:r>
      <w:proofErr w:type="spellEnd"/>
      <w:r w:rsidRPr="00AA7E88">
        <w:rPr>
          <w:rFonts w:asciiTheme="minorBidi" w:hAnsiTheme="minorBidi" w:cstheme="minorBidi"/>
          <w:b/>
          <w:bCs/>
          <w:color w:val="000000" w:themeColor="text1"/>
          <w:sz w:val="26"/>
          <w:szCs w:val="26"/>
        </w:rPr>
        <w:t xml:space="preserve"> </w:t>
      </w:r>
      <w:proofErr w:type="spellStart"/>
      <w:r w:rsidRPr="00AA7E88">
        <w:rPr>
          <w:rFonts w:asciiTheme="minorBidi" w:hAnsiTheme="minorBidi" w:cstheme="minorBidi"/>
          <w:b/>
          <w:bCs/>
          <w:color w:val="000000" w:themeColor="text1"/>
          <w:sz w:val="26"/>
          <w:szCs w:val="26"/>
        </w:rPr>
        <w:t>Manekin</w:t>
      </w:r>
      <w:proofErr w:type="spellEnd"/>
      <w:r w:rsidRPr="00AA7E88">
        <w:rPr>
          <w:rFonts w:asciiTheme="minorBidi" w:hAnsiTheme="minorBidi" w:cstheme="minorBidi"/>
          <w:b/>
          <w:bCs/>
          <w:color w:val="000000" w:themeColor="text1"/>
          <w:sz w:val="26"/>
          <w:szCs w:val="26"/>
        </w:rPr>
        <w:t>-Bamberger</w:t>
      </w:r>
      <w:r w:rsidRPr="00AA7E88">
        <w:rPr>
          <w:rFonts w:asciiTheme="minorBidi" w:hAnsiTheme="minorBidi" w:cstheme="minorBidi"/>
          <w:color w:val="000000" w:themeColor="text1"/>
          <w:sz w:val="26"/>
          <w:szCs w:val="26"/>
        </w:rPr>
        <w:t xml:space="preserve">, </w:t>
      </w:r>
      <w:r w:rsidRPr="00AA7E88">
        <w:rPr>
          <w:rFonts w:asciiTheme="minorBidi" w:hAnsiTheme="minorBidi" w:cstheme="minorBidi"/>
          <w:sz w:val="26"/>
          <w:szCs w:val="26"/>
        </w:rPr>
        <w:t>The Hebrew University of Jerusalem</w:t>
      </w:r>
    </w:p>
    <w:p w14:paraId="111A726B" w14:textId="77777777" w:rsidR="00AA7E88" w:rsidRPr="00AA7E88" w:rsidRDefault="00AA7E88" w:rsidP="00AA7E88">
      <w:pPr>
        <w:bidi w:val="0"/>
        <w:spacing w:after="120" w:line="360" w:lineRule="auto"/>
        <w:jc w:val="both"/>
        <w:rPr>
          <w:rFonts w:asciiTheme="minorBidi" w:hAnsiTheme="minorBidi" w:cstheme="minorBidi"/>
          <w:color w:val="000000" w:themeColor="text1"/>
          <w:sz w:val="26"/>
          <w:szCs w:val="26"/>
        </w:rPr>
      </w:pPr>
      <w:r w:rsidRPr="00AA7E88">
        <w:rPr>
          <w:rFonts w:asciiTheme="minorBidi" w:hAnsiTheme="minorBidi" w:cstheme="minorBidi"/>
          <w:color w:val="000000" w:themeColor="text1"/>
          <w:sz w:val="26"/>
          <w:szCs w:val="26"/>
        </w:rPr>
        <w:t>As rabbinic literature and numerous magical amulets make clear, the Jews of late antiquity lived in fear of demons. But how do we as modern readers understand the “demonic”? Seemingly, the answer is simple; demons are harmful beings that are to be expelled in a variety of ways. Incantation bowls, for example, contain exorcisms for a diverse variety of demons and demonesses, sometimes accompanied by illustrations, such as for the well-known Lilith and her entourage. But the term “demon” is also used in scholarly dictionaries to translate concepts such as “curses,” “oaths,” “excommunications,” when they appear on ancient magical amulets. In my paper, I</w:t>
      </w:r>
      <w:r w:rsidRPr="00AA7E88">
        <w:rPr>
          <w:rFonts w:asciiTheme="minorBidi" w:hAnsiTheme="minorBidi" w:cstheme="minorBidi"/>
          <w:color w:val="000000" w:themeColor="text1"/>
          <w:sz w:val="26"/>
          <w:szCs w:val="26"/>
          <w:rtl/>
        </w:rPr>
        <w:t xml:space="preserve"> </w:t>
      </w:r>
      <w:r w:rsidRPr="00AA7E88">
        <w:rPr>
          <w:rFonts w:asciiTheme="minorBidi" w:hAnsiTheme="minorBidi" w:cstheme="minorBidi"/>
          <w:color w:val="000000" w:themeColor="text1"/>
          <w:sz w:val="26"/>
          <w:szCs w:val="26"/>
        </w:rPr>
        <w:t>will present this phenomenon and offer a new proposal for translating the demonic in late antique Jewish magic.</w:t>
      </w:r>
    </w:p>
    <w:p w14:paraId="3EA41DBB" w14:textId="77777777" w:rsidR="00AA7E88" w:rsidRPr="00AA7E88" w:rsidRDefault="00AA7E88" w:rsidP="00AA7E88">
      <w:pPr>
        <w:bidi w:val="0"/>
        <w:spacing w:after="120" w:line="360" w:lineRule="auto"/>
        <w:jc w:val="both"/>
        <w:rPr>
          <w:rFonts w:asciiTheme="minorBidi" w:hAnsiTheme="minorBidi" w:cstheme="minorBidi"/>
          <w:sz w:val="26"/>
          <w:szCs w:val="26"/>
        </w:rPr>
      </w:pPr>
    </w:p>
    <w:p w14:paraId="6CCED255" w14:textId="77777777" w:rsidR="00AA7E88" w:rsidRDefault="00AA7E88">
      <w:pPr>
        <w:bidi w:val="0"/>
        <w:rPr>
          <w:rFonts w:asciiTheme="minorBidi" w:hAnsiTheme="minorBidi" w:cstheme="minorBidi"/>
          <w:i/>
          <w:iCs/>
          <w:sz w:val="26"/>
          <w:szCs w:val="26"/>
        </w:rPr>
      </w:pPr>
      <w:r>
        <w:rPr>
          <w:rFonts w:asciiTheme="minorBidi" w:hAnsiTheme="minorBidi" w:cstheme="minorBidi"/>
          <w:i/>
          <w:iCs/>
          <w:sz w:val="26"/>
          <w:szCs w:val="26"/>
        </w:rPr>
        <w:br w:type="page"/>
      </w:r>
    </w:p>
    <w:p w14:paraId="66243869" w14:textId="77777777" w:rsidR="00AA7E88" w:rsidRPr="00AA7E88" w:rsidRDefault="00AA7E88" w:rsidP="00AA7E88">
      <w:pPr>
        <w:bidi w:val="0"/>
        <w:spacing w:after="120" w:line="360" w:lineRule="auto"/>
        <w:jc w:val="both"/>
        <w:rPr>
          <w:rFonts w:asciiTheme="minorBidi" w:hAnsiTheme="minorBidi" w:cstheme="minorBidi"/>
          <w:color w:val="000000" w:themeColor="text1"/>
          <w:sz w:val="26"/>
          <w:szCs w:val="26"/>
          <w:highlight w:val="yellow"/>
        </w:rPr>
      </w:pPr>
      <w:r w:rsidRPr="00AA7E88">
        <w:rPr>
          <w:rFonts w:asciiTheme="minorBidi" w:hAnsiTheme="minorBidi" w:cstheme="minorBidi"/>
          <w:sz w:val="26"/>
          <w:szCs w:val="26"/>
        </w:rPr>
        <w:lastRenderedPageBreak/>
        <w:t xml:space="preserve">Panel 7: </w:t>
      </w:r>
      <w:r w:rsidRPr="00AA7E88">
        <w:rPr>
          <w:rFonts w:asciiTheme="minorBidi" w:hAnsiTheme="minorBidi" w:cstheme="minorBidi"/>
          <w:i/>
          <w:iCs/>
          <w:sz w:val="26"/>
          <w:szCs w:val="26"/>
        </w:rPr>
        <w:t>Magical Artifacts</w:t>
      </w:r>
      <w:r w:rsidRPr="00AA7E88">
        <w:rPr>
          <w:rFonts w:asciiTheme="minorBidi" w:hAnsiTheme="minorBidi" w:cstheme="minorBidi"/>
          <w:color w:val="000000" w:themeColor="text1"/>
          <w:sz w:val="26"/>
          <w:szCs w:val="26"/>
          <w:highlight w:val="yellow"/>
        </w:rPr>
        <w:t xml:space="preserve"> </w:t>
      </w:r>
    </w:p>
    <w:p w14:paraId="391564E1" w14:textId="3CD5B007" w:rsidR="00AA7E88" w:rsidRPr="00AA7E88" w:rsidRDefault="00AA7E88" w:rsidP="00AA7E88">
      <w:pPr>
        <w:bidi w:val="0"/>
        <w:spacing w:after="120" w:line="360" w:lineRule="auto"/>
        <w:jc w:val="both"/>
        <w:rPr>
          <w:rFonts w:asciiTheme="minorBidi" w:hAnsiTheme="minorBidi" w:cstheme="minorBidi"/>
          <w:i/>
          <w:iCs/>
          <w:sz w:val="26"/>
          <w:szCs w:val="26"/>
        </w:rPr>
      </w:pPr>
      <w:r w:rsidRPr="00AA7E88">
        <w:rPr>
          <w:rFonts w:asciiTheme="minorBidi" w:hAnsiTheme="minorBidi" w:cstheme="minorBidi"/>
          <w:i/>
          <w:iCs/>
          <w:sz w:val="26"/>
          <w:szCs w:val="26"/>
        </w:rPr>
        <w:t xml:space="preserve">A Unique Assemblage of Late Islamic Magical Artifacts from Netafim Camp 2, a Site on the </w:t>
      </w:r>
      <w:proofErr w:type="spellStart"/>
      <w:r w:rsidRPr="00AA7E88">
        <w:rPr>
          <w:rFonts w:asciiTheme="minorBidi" w:hAnsiTheme="minorBidi" w:cstheme="minorBidi"/>
          <w:i/>
          <w:iCs/>
          <w:sz w:val="26"/>
          <w:szCs w:val="26"/>
        </w:rPr>
        <w:t>Darb</w:t>
      </w:r>
      <w:proofErr w:type="spellEnd"/>
      <w:r w:rsidRPr="00AA7E88">
        <w:rPr>
          <w:rFonts w:asciiTheme="minorBidi" w:hAnsiTheme="minorBidi" w:cstheme="minorBidi"/>
          <w:i/>
          <w:iCs/>
          <w:sz w:val="26"/>
          <w:szCs w:val="26"/>
        </w:rPr>
        <w:t xml:space="preserve"> al-</w:t>
      </w:r>
      <w:proofErr w:type="spellStart"/>
      <w:r w:rsidRPr="00AA7E88">
        <w:rPr>
          <w:rFonts w:asciiTheme="minorBidi" w:hAnsiTheme="minorBidi" w:cstheme="minorBidi"/>
          <w:i/>
          <w:iCs/>
          <w:sz w:val="26"/>
          <w:szCs w:val="26"/>
        </w:rPr>
        <w:t>Ḥajj</w:t>
      </w:r>
      <w:proofErr w:type="spellEnd"/>
      <w:r w:rsidRPr="00AA7E88">
        <w:rPr>
          <w:rFonts w:asciiTheme="minorBidi" w:hAnsiTheme="minorBidi" w:cstheme="minorBidi"/>
          <w:i/>
          <w:iCs/>
          <w:sz w:val="26"/>
          <w:szCs w:val="26"/>
        </w:rPr>
        <w:t>, Southern Israel</w:t>
      </w:r>
    </w:p>
    <w:p w14:paraId="04CBCC55" w14:textId="77777777" w:rsidR="00AA7E88" w:rsidRPr="00AA7E88" w:rsidRDefault="00AA7E88" w:rsidP="00AA7E88">
      <w:pPr>
        <w:bidi w:val="0"/>
        <w:spacing w:after="120" w:line="360" w:lineRule="auto"/>
        <w:jc w:val="both"/>
        <w:rPr>
          <w:rFonts w:asciiTheme="minorBidi" w:hAnsiTheme="minorBidi" w:cstheme="minorBidi"/>
          <w:sz w:val="26"/>
          <w:szCs w:val="26"/>
        </w:rPr>
      </w:pPr>
      <w:proofErr w:type="spellStart"/>
      <w:r w:rsidRPr="00AA7E88">
        <w:rPr>
          <w:rFonts w:asciiTheme="minorBidi" w:hAnsiTheme="minorBidi" w:cstheme="minorBidi"/>
          <w:b/>
          <w:bCs/>
          <w:sz w:val="26"/>
          <w:szCs w:val="26"/>
        </w:rPr>
        <w:t>Itamar</w:t>
      </w:r>
      <w:proofErr w:type="spellEnd"/>
      <w:r w:rsidRPr="00AA7E88">
        <w:rPr>
          <w:rFonts w:asciiTheme="minorBidi" w:hAnsiTheme="minorBidi" w:cstheme="minorBidi"/>
          <w:b/>
          <w:bCs/>
          <w:sz w:val="26"/>
          <w:szCs w:val="26"/>
        </w:rPr>
        <w:t xml:space="preserve"> </w:t>
      </w:r>
      <w:proofErr w:type="spellStart"/>
      <w:r w:rsidRPr="00AA7E88">
        <w:rPr>
          <w:rFonts w:asciiTheme="minorBidi" w:hAnsiTheme="minorBidi" w:cstheme="minorBidi"/>
          <w:b/>
          <w:bCs/>
          <w:sz w:val="26"/>
          <w:szCs w:val="26"/>
        </w:rPr>
        <w:t>Taxel</w:t>
      </w:r>
      <w:proofErr w:type="spellEnd"/>
      <w:r w:rsidRPr="00AA7E88">
        <w:rPr>
          <w:rFonts w:asciiTheme="minorBidi" w:hAnsiTheme="minorBidi" w:cstheme="minorBidi"/>
          <w:sz w:val="26"/>
          <w:szCs w:val="26"/>
        </w:rPr>
        <w:t xml:space="preserve">, Israel Antiquities Authority, and </w:t>
      </w:r>
      <w:r w:rsidRPr="00AA7E88">
        <w:rPr>
          <w:rFonts w:asciiTheme="minorBidi" w:hAnsiTheme="minorBidi" w:cstheme="minorBidi"/>
          <w:b/>
          <w:bCs/>
          <w:sz w:val="26"/>
          <w:szCs w:val="26"/>
        </w:rPr>
        <w:t>Uzi Avner</w:t>
      </w:r>
      <w:r w:rsidRPr="00AA7E88">
        <w:rPr>
          <w:rFonts w:asciiTheme="minorBidi" w:hAnsiTheme="minorBidi" w:cstheme="minorBidi"/>
          <w:sz w:val="26"/>
          <w:szCs w:val="26"/>
        </w:rPr>
        <w:t xml:space="preserve">, Dead Sea and </w:t>
      </w:r>
      <w:proofErr w:type="spellStart"/>
      <w:r w:rsidRPr="00AA7E88">
        <w:rPr>
          <w:rFonts w:asciiTheme="minorBidi" w:hAnsiTheme="minorBidi" w:cstheme="minorBidi"/>
          <w:sz w:val="26"/>
          <w:szCs w:val="26"/>
        </w:rPr>
        <w:t>Arava</w:t>
      </w:r>
      <w:proofErr w:type="spellEnd"/>
      <w:r w:rsidRPr="00AA7E88">
        <w:rPr>
          <w:rFonts w:asciiTheme="minorBidi" w:hAnsiTheme="minorBidi" w:cstheme="minorBidi"/>
          <w:sz w:val="26"/>
          <w:szCs w:val="26"/>
        </w:rPr>
        <w:t xml:space="preserve"> Science Center</w:t>
      </w:r>
    </w:p>
    <w:p w14:paraId="196A7C06" w14:textId="77777777" w:rsidR="00AA7E88" w:rsidRPr="00AA7E88" w:rsidRDefault="00AA7E88" w:rsidP="00AA7E88">
      <w:pPr>
        <w:bidi w:val="0"/>
        <w:spacing w:after="120" w:line="360" w:lineRule="auto"/>
        <w:jc w:val="both"/>
        <w:rPr>
          <w:rFonts w:asciiTheme="minorBidi" w:hAnsiTheme="minorBidi" w:cstheme="minorBidi"/>
          <w:sz w:val="26"/>
          <w:szCs w:val="26"/>
        </w:rPr>
      </w:pPr>
      <w:r w:rsidRPr="00AA7E88">
        <w:rPr>
          <w:rFonts w:asciiTheme="minorBidi" w:hAnsiTheme="minorBidi" w:cstheme="minorBidi"/>
          <w:sz w:val="26"/>
          <w:szCs w:val="26"/>
        </w:rPr>
        <w:t xml:space="preserve">Archeological findings from the Muslim pilgrimage road between Cairo and Mecca, the </w:t>
      </w:r>
      <w:proofErr w:type="spellStart"/>
      <w:r w:rsidRPr="00AA7E88">
        <w:rPr>
          <w:rFonts w:asciiTheme="minorBidi" w:hAnsiTheme="minorBidi" w:cstheme="minorBidi"/>
          <w:sz w:val="26"/>
          <w:szCs w:val="26"/>
        </w:rPr>
        <w:t>Darb</w:t>
      </w:r>
      <w:proofErr w:type="spellEnd"/>
      <w:r w:rsidRPr="00AA7E88">
        <w:rPr>
          <w:rFonts w:asciiTheme="minorBidi" w:hAnsiTheme="minorBidi" w:cstheme="minorBidi"/>
          <w:sz w:val="26"/>
          <w:szCs w:val="26"/>
        </w:rPr>
        <w:t xml:space="preserve"> al-</w:t>
      </w:r>
      <w:proofErr w:type="spellStart"/>
      <w:r w:rsidRPr="00AA7E88">
        <w:rPr>
          <w:rFonts w:asciiTheme="minorBidi" w:hAnsiTheme="minorBidi" w:cstheme="minorBidi"/>
          <w:sz w:val="26"/>
          <w:szCs w:val="26"/>
        </w:rPr>
        <w:t>Ḥajj</w:t>
      </w:r>
      <w:proofErr w:type="spellEnd"/>
      <w:r w:rsidRPr="00AA7E88">
        <w:rPr>
          <w:rFonts w:asciiTheme="minorBidi" w:hAnsiTheme="minorBidi" w:cstheme="minorBidi"/>
          <w:sz w:val="26"/>
          <w:szCs w:val="26"/>
        </w:rPr>
        <w:t xml:space="preserve"> al </w:t>
      </w:r>
      <w:proofErr w:type="spellStart"/>
      <w:r w:rsidRPr="00AA7E88">
        <w:rPr>
          <w:rFonts w:asciiTheme="minorBidi" w:hAnsiTheme="minorBidi" w:cstheme="minorBidi"/>
          <w:sz w:val="26"/>
          <w:szCs w:val="26"/>
        </w:rPr>
        <w:t>Maṣri</w:t>
      </w:r>
      <w:proofErr w:type="spellEnd"/>
      <w:r w:rsidRPr="00AA7E88">
        <w:rPr>
          <w:rFonts w:asciiTheme="minorBidi" w:hAnsiTheme="minorBidi" w:cstheme="minorBidi"/>
          <w:sz w:val="26"/>
          <w:szCs w:val="26"/>
        </w:rPr>
        <w:t xml:space="preserve">, are currently preserved in the </w:t>
      </w:r>
      <w:proofErr w:type="spellStart"/>
      <w:r w:rsidRPr="00AA7E88">
        <w:rPr>
          <w:rFonts w:asciiTheme="minorBidi" w:hAnsiTheme="minorBidi" w:cstheme="minorBidi"/>
          <w:sz w:val="26"/>
          <w:szCs w:val="26"/>
        </w:rPr>
        <w:t>Eilat</w:t>
      </w:r>
      <w:proofErr w:type="spellEnd"/>
      <w:r w:rsidRPr="00AA7E88">
        <w:rPr>
          <w:rFonts w:asciiTheme="minorBidi" w:hAnsiTheme="minorBidi" w:cstheme="minorBidi"/>
          <w:sz w:val="26"/>
          <w:szCs w:val="26"/>
        </w:rPr>
        <w:t xml:space="preserve"> region of southern Israel. These include sections of the road, camp sites, quarries and other structures associated with the road. Most of these remains date to the Mamluk and Ottoman periods. In one camp site (Netafim 2), an assemblage of unusual objects </w:t>
      </w:r>
      <w:proofErr w:type="gramStart"/>
      <w:r w:rsidRPr="00AA7E88">
        <w:rPr>
          <w:rFonts w:asciiTheme="minorBidi" w:hAnsiTheme="minorBidi" w:cstheme="minorBidi"/>
          <w:sz w:val="26"/>
          <w:szCs w:val="26"/>
        </w:rPr>
        <w:t>were</w:t>
      </w:r>
      <w:proofErr w:type="gramEnd"/>
      <w:r w:rsidRPr="00AA7E88">
        <w:rPr>
          <w:rFonts w:asciiTheme="minorBidi" w:hAnsiTheme="minorBidi" w:cstheme="minorBidi"/>
          <w:sz w:val="26"/>
          <w:szCs w:val="26"/>
        </w:rPr>
        <w:t xml:space="preserve"> found. These include fragmentary clay rattles, votive clay incense burners, anthropomorphic and perhaps zoomorphic clay figurines, color quartz pebbles and some seashells. The clay objects originated in Egypt as indicated by their fabric. Based on their nature and the literary survey, we suggest that the discussed artifacts were related to popular magic. The magical rituals, the nature of which remains unclear to date, were likely carried out at the site by a professional sorcerer, who offered his/her services to the pilgrims.</w:t>
      </w:r>
    </w:p>
    <w:p w14:paraId="2524ACED" w14:textId="77777777" w:rsidR="00AA7E88" w:rsidRPr="00AA7E88" w:rsidRDefault="00AA7E88" w:rsidP="00AA7E88">
      <w:pPr>
        <w:bidi w:val="0"/>
        <w:spacing w:after="120" w:line="360" w:lineRule="auto"/>
        <w:jc w:val="both"/>
        <w:rPr>
          <w:rFonts w:asciiTheme="minorBidi" w:hAnsiTheme="minorBidi" w:cstheme="minorBidi"/>
          <w:color w:val="000000" w:themeColor="text1"/>
          <w:sz w:val="26"/>
          <w:szCs w:val="26"/>
        </w:rPr>
      </w:pPr>
    </w:p>
    <w:p w14:paraId="12C4E3BA" w14:textId="77777777" w:rsidR="00AA7E88" w:rsidRDefault="00AA7E88">
      <w:pPr>
        <w:bidi w:val="0"/>
        <w:rPr>
          <w:rFonts w:asciiTheme="minorBidi" w:hAnsiTheme="minorBidi" w:cstheme="minorBidi"/>
          <w:i/>
          <w:iCs/>
          <w:sz w:val="26"/>
          <w:szCs w:val="26"/>
        </w:rPr>
      </w:pPr>
      <w:r>
        <w:rPr>
          <w:rFonts w:asciiTheme="minorBidi" w:hAnsiTheme="minorBidi" w:cstheme="minorBidi"/>
          <w:i/>
          <w:iCs/>
          <w:sz w:val="26"/>
          <w:szCs w:val="26"/>
        </w:rPr>
        <w:br w:type="page"/>
      </w:r>
    </w:p>
    <w:p w14:paraId="0B0AC329" w14:textId="55680642" w:rsidR="00AA7E88" w:rsidRPr="00AA7E88" w:rsidRDefault="00AA7E88" w:rsidP="00AA7E88">
      <w:pPr>
        <w:bidi w:val="0"/>
        <w:spacing w:after="120" w:line="360" w:lineRule="auto"/>
        <w:jc w:val="both"/>
        <w:rPr>
          <w:rFonts w:asciiTheme="minorBidi" w:hAnsiTheme="minorBidi" w:cstheme="minorBidi"/>
          <w:color w:val="000000" w:themeColor="text1"/>
          <w:sz w:val="26"/>
          <w:szCs w:val="26"/>
        </w:rPr>
      </w:pPr>
      <w:r w:rsidRPr="00AA7E88">
        <w:rPr>
          <w:rFonts w:asciiTheme="minorBidi" w:hAnsiTheme="minorBidi" w:cstheme="minorBidi"/>
          <w:i/>
          <w:iCs/>
          <w:sz w:val="26"/>
          <w:szCs w:val="26"/>
        </w:rPr>
        <w:lastRenderedPageBreak/>
        <w:t>Concluding Session</w:t>
      </w:r>
      <w:r w:rsidRPr="00AA7E88" w:rsidDel="006B293F">
        <w:rPr>
          <w:rFonts w:asciiTheme="minorBidi" w:hAnsiTheme="minorBidi" w:cstheme="minorBidi"/>
          <w:color w:val="000000" w:themeColor="text1"/>
          <w:sz w:val="26"/>
          <w:szCs w:val="26"/>
        </w:rPr>
        <w:t xml:space="preserve"> </w:t>
      </w:r>
    </w:p>
    <w:p w14:paraId="36EDC52D" w14:textId="77777777" w:rsidR="00AA7E88" w:rsidRPr="00AA7E88" w:rsidRDefault="00AA7E88" w:rsidP="00AA7E88">
      <w:pPr>
        <w:bidi w:val="0"/>
        <w:spacing w:after="120" w:line="360" w:lineRule="auto"/>
        <w:jc w:val="both"/>
        <w:rPr>
          <w:rFonts w:asciiTheme="minorBidi" w:hAnsiTheme="minorBidi" w:cstheme="minorBidi"/>
          <w:color w:val="000000" w:themeColor="text1"/>
          <w:sz w:val="26"/>
          <w:szCs w:val="26"/>
        </w:rPr>
      </w:pPr>
      <w:r w:rsidRPr="00AA7E88">
        <w:rPr>
          <w:rFonts w:asciiTheme="minorBidi" w:hAnsiTheme="minorBidi" w:cstheme="minorBidi"/>
          <w:i/>
          <w:iCs/>
          <w:sz w:val="26"/>
          <w:szCs w:val="26"/>
        </w:rPr>
        <w:t>Objects as Sources for the Study of Religious Life in the Eastern Mediterranean (the Middle Islamic Period)</w:t>
      </w:r>
    </w:p>
    <w:p w14:paraId="5AB21B8C" w14:textId="77777777" w:rsidR="00AA7E88" w:rsidRPr="00AA7E88" w:rsidRDefault="00AA7E88" w:rsidP="00AA7E88">
      <w:pPr>
        <w:bidi w:val="0"/>
        <w:spacing w:after="120" w:line="360" w:lineRule="auto"/>
        <w:jc w:val="both"/>
        <w:rPr>
          <w:rFonts w:asciiTheme="minorBidi" w:hAnsiTheme="minorBidi" w:cstheme="minorBidi"/>
          <w:sz w:val="26"/>
          <w:szCs w:val="26"/>
        </w:rPr>
      </w:pPr>
      <w:r w:rsidRPr="00AA7E88">
        <w:rPr>
          <w:rFonts w:asciiTheme="minorBidi" w:hAnsiTheme="minorBidi" w:cstheme="minorBidi"/>
          <w:b/>
          <w:bCs/>
          <w:sz w:val="26"/>
          <w:szCs w:val="26"/>
        </w:rPr>
        <w:t>Yehoshua Frenkel</w:t>
      </w:r>
      <w:r w:rsidRPr="00AA7E88">
        <w:rPr>
          <w:rFonts w:asciiTheme="minorBidi" w:hAnsiTheme="minorBidi" w:cstheme="minorBidi"/>
          <w:sz w:val="26"/>
          <w:szCs w:val="26"/>
        </w:rPr>
        <w:t>, University of Haifa</w:t>
      </w:r>
    </w:p>
    <w:p w14:paraId="7DD7BFA5" w14:textId="77777777" w:rsidR="00AA7E88" w:rsidRPr="00AA7E88" w:rsidRDefault="00AA7E88" w:rsidP="00AA7E88">
      <w:pPr>
        <w:bidi w:val="0"/>
        <w:spacing w:after="120" w:line="360" w:lineRule="auto"/>
        <w:jc w:val="both"/>
        <w:rPr>
          <w:rFonts w:asciiTheme="minorBidi" w:hAnsiTheme="minorBidi" w:cstheme="minorBidi"/>
          <w:color w:val="000000" w:themeColor="text1"/>
          <w:sz w:val="26"/>
          <w:szCs w:val="26"/>
        </w:rPr>
      </w:pPr>
      <w:r w:rsidRPr="00AA7E88">
        <w:rPr>
          <w:rFonts w:asciiTheme="minorBidi" w:hAnsiTheme="minorBidi" w:cstheme="minorBidi"/>
          <w:color w:val="000000" w:themeColor="text1"/>
          <w:sz w:val="26"/>
          <w:szCs w:val="26"/>
        </w:rPr>
        <w:t xml:space="preserve">Material objects are a source for gaining new historical insights. Coins and glass stamps, for example, provide data on the immergence of the Islamic Caliphate prior to the earliest narrative Arabic sources. Careful investigation of objects (metal, </w:t>
      </w:r>
      <w:proofErr w:type="gramStart"/>
      <w:r w:rsidRPr="00AA7E88">
        <w:rPr>
          <w:rFonts w:asciiTheme="minorBidi" w:hAnsiTheme="minorBidi" w:cstheme="minorBidi"/>
          <w:color w:val="000000" w:themeColor="text1"/>
          <w:sz w:val="26"/>
          <w:szCs w:val="26"/>
        </w:rPr>
        <w:t>wood</w:t>
      </w:r>
      <w:proofErr w:type="gramEnd"/>
      <w:r w:rsidRPr="00AA7E88">
        <w:rPr>
          <w:rFonts w:asciiTheme="minorBidi" w:hAnsiTheme="minorBidi" w:cstheme="minorBidi"/>
          <w:color w:val="000000" w:themeColor="text1"/>
          <w:sz w:val="26"/>
          <w:szCs w:val="26"/>
        </w:rPr>
        <w:t xml:space="preserve"> and stone) promises innovative directions. In the field of Mamluk studies it will supplement the rich and well researched documented history of the Sultanate. Concentrating on the reconstruction of religious life and practices, the proposed research will </w:t>
      </w:r>
      <w:proofErr w:type="gramStart"/>
      <w:r w:rsidRPr="00AA7E88">
        <w:rPr>
          <w:rFonts w:asciiTheme="minorBidi" w:hAnsiTheme="minorBidi" w:cstheme="minorBidi"/>
          <w:color w:val="000000" w:themeColor="text1"/>
          <w:sz w:val="26"/>
          <w:szCs w:val="26"/>
        </w:rPr>
        <w:t>look into</w:t>
      </w:r>
      <w:proofErr w:type="gramEnd"/>
      <w:r w:rsidRPr="00AA7E88">
        <w:rPr>
          <w:rFonts w:asciiTheme="minorBidi" w:hAnsiTheme="minorBidi" w:cstheme="minorBidi"/>
          <w:color w:val="000000" w:themeColor="text1"/>
          <w:sz w:val="26"/>
          <w:szCs w:val="26"/>
        </w:rPr>
        <w:t xml:space="preserve"> material sources: mosques’ furniture (including lamps), incantation bowls, astrolabes (pray directions), prayer mats, and amulets.   </w:t>
      </w:r>
    </w:p>
    <w:p w14:paraId="58E00B76" w14:textId="77777777" w:rsidR="00AA7E88" w:rsidRPr="00AA7E88" w:rsidRDefault="00AA7E88" w:rsidP="00AA7E88">
      <w:pPr>
        <w:spacing w:after="120" w:line="360" w:lineRule="auto"/>
        <w:jc w:val="both"/>
        <w:rPr>
          <w:rFonts w:asciiTheme="minorBidi" w:hAnsiTheme="minorBidi" w:cstheme="minorBidi"/>
          <w:sz w:val="26"/>
          <w:szCs w:val="26"/>
        </w:rPr>
      </w:pPr>
    </w:p>
    <w:p w14:paraId="33229DC9" w14:textId="77777777" w:rsidR="00AA7E88" w:rsidRPr="00AA7E88" w:rsidRDefault="00AA7E88" w:rsidP="00AA7E88">
      <w:pPr>
        <w:bidi w:val="0"/>
        <w:spacing w:after="120" w:line="360" w:lineRule="auto"/>
        <w:jc w:val="both"/>
        <w:rPr>
          <w:rFonts w:asciiTheme="minorBidi" w:hAnsiTheme="minorBidi" w:cstheme="minorBidi"/>
          <w:color w:val="000000" w:themeColor="text1"/>
          <w:sz w:val="26"/>
          <w:szCs w:val="26"/>
        </w:rPr>
      </w:pPr>
    </w:p>
    <w:sectPr w:rsidR="00AA7E88" w:rsidRPr="00AA7E88" w:rsidSect="00981A2B">
      <w:headerReference w:type="default" r:id="rId7"/>
      <w:footerReference w:type="default" r:id="rId8"/>
      <w:pgSz w:w="11906" w:h="16838"/>
      <w:pgMar w:top="1702"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5BFB9D" w14:textId="77777777" w:rsidR="00FE1267" w:rsidRDefault="00FE1267">
      <w:r>
        <w:separator/>
      </w:r>
    </w:p>
  </w:endnote>
  <w:endnote w:type="continuationSeparator" w:id="0">
    <w:p w14:paraId="240ADCA9" w14:textId="77777777" w:rsidR="00FE1267" w:rsidRDefault="00FE1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ntium Plus">
    <w:altName w:val="Calibri"/>
    <w:charset w:val="00"/>
    <w:family w:val="auto"/>
    <w:pitch w:val="variable"/>
    <w:sig w:usb0="E00002FF" w:usb1="5200A1FB" w:usb2="02000009"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riam">
    <w:panose1 w:val="020B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Times Beyrut Roman">
    <w:altName w:val="Times New Roman"/>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inionPro-Regular">
    <w:altName w:val="MS Mincho"/>
    <w:panose1 w:val="00000000000000000000"/>
    <w:charset w:val="80"/>
    <w:family w:val="auto"/>
    <w:notTrueType/>
    <w:pitch w:val="default"/>
    <w:sig w:usb0="00000001" w:usb1="08070000" w:usb2="00000010" w:usb3="00000000" w:csb0="00020000" w:csb1="00000000"/>
  </w:font>
  <w:font w:name="MinionTra-Regular">
    <w:altName w:val="MS Mincho"/>
    <w:panose1 w:val="00000000000000000000"/>
    <w:charset w:val="80"/>
    <w:family w:val="auto"/>
    <w:notTrueType/>
    <w:pitch w:val="default"/>
    <w:sig w:usb0="00000001" w:usb1="08070000" w:usb2="00000010" w:usb3="00000000" w:csb0="00020000" w:csb1="00000000"/>
  </w:font>
  <w:font w:name="MinionTra-It">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089B1" w14:textId="77777777" w:rsidR="006E5B30" w:rsidRDefault="001D7C7C" w:rsidP="006E5B30">
    <w:pPr>
      <w:pStyle w:val="Footer"/>
    </w:pPr>
    <w:r>
      <w:rPr>
        <w:noProof/>
      </w:rPr>
      <w:drawing>
        <wp:inline distT="0" distB="0" distL="0" distR="0" wp14:anchorId="059D3052" wp14:editId="7A536744">
          <wp:extent cx="4943475" cy="314325"/>
          <wp:effectExtent l="0" t="0" r="9525" b="9525"/>
          <wp:docPr id="7" name="תמונה 2" descr="המחלקה ללימודי המזרח התיכון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2" descr="המחלקה ללימודי המזרח התיכון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43475" cy="3143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B54C0B" w14:textId="77777777" w:rsidR="00FE1267" w:rsidRDefault="00FE1267">
      <w:r>
        <w:separator/>
      </w:r>
    </w:p>
  </w:footnote>
  <w:footnote w:type="continuationSeparator" w:id="0">
    <w:p w14:paraId="053E83BF" w14:textId="77777777" w:rsidR="00FE1267" w:rsidRDefault="00FE12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4304C" w14:textId="2253CCAB" w:rsidR="00AA7E88" w:rsidRDefault="0030113C" w:rsidP="00853C3C">
    <w:pPr>
      <w:pStyle w:val="Header"/>
      <w:rPr>
        <w:rtl/>
      </w:rPr>
    </w:pPr>
    <w:r>
      <w:rPr>
        <w:rFonts w:hint="cs"/>
        <w:noProof/>
        <w:rtl/>
        <w:lang w:val="he-IL"/>
      </w:rPr>
      <w:drawing>
        <wp:anchor distT="0" distB="0" distL="114300" distR="114300" simplePos="0" relativeHeight="251655680" behindDoc="0" locked="0" layoutInCell="1" allowOverlap="1" wp14:anchorId="6688A9AB" wp14:editId="7079DE2E">
          <wp:simplePos x="0" y="0"/>
          <wp:positionH relativeFrom="margin">
            <wp:posOffset>2084705</wp:posOffset>
          </wp:positionH>
          <wp:positionV relativeFrom="margin">
            <wp:posOffset>-1062990</wp:posOffset>
          </wp:positionV>
          <wp:extent cx="735965" cy="864235"/>
          <wp:effectExtent l="0" t="0" r="6985" b="0"/>
          <wp:wrapThrough wrapText="bothSides">
            <wp:wrapPolygon edited="0">
              <wp:start x="0" y="0"/>
              <wp:lineTo x="0" y="20949"/>
              <wp:lineTo x="21246" y="20949"/>
              <wp:lineTo x="21246" y="0"/>
              <wp:lineTo x="0" y="0"/>
            </wp:wrapPolygon>
          </wp:wrapThrough>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35965" cy="864235"/>
                  </a:xfrm>
                  <a:prstGeom prst="rect">
                    <a:avLst/>
                  </a:prstGeom>
                </pic:spPr>
              </pic:pic>
            </a:graphicData>
          </a:graphic>
          <wp14:sizeRelH relativeFrom="page">
            <wp14:pctWidth>0</wp14:pctWidth>
          </wp14:sizeRelH>
          <wp14:sizeRelV relativeFrom="page">
            <wp14:pctHeight>0</wp14:pctHeight>
          </wp14:sizeRelV>
        </wp:anchor>
      </w:drawing>
    </w:r>
    <w:r>
      <w:rPr>
        <w:rFonts w:hint="cs"/>
        <w:noProof/>
        <w:rtl/>
        <w:lang w:val="he-IL"/>
      </w:rPr>
      <w:drawing>
        <wp:anchor distT="0" distB="0" distL="114300" distR="114300" simplePos="0" relativeHeight="251675136" behindDoc="0" locked="0" layoutInCell="1" allowOverlap="1" wp14:anchorId="224DB0B8" wp14:editId="6FCD557D">
          <wp:simplePos x="0" y="0"/>
          <wp:positionH relativeFrom="margin">
            <wp:posOffset>1059815</wp:posOffset>
          </wp:positionH>
          <wp:positionV relativeFrom="margin">
            <wp:posOffset>-1011555</wp:posOffset>
          </wp:positionV>
          <wp:extent cx="854710" cy="854710"/>
          <wp:effectExtent l="0" t="0" r="0" b="0"/>
          <wp:wrapThrough wrapText="bothSides">
            <wp:wrapPolygon edited="0">
              <wp:start x="9629" y="0"/>
              <wp:lineTo x="8184" y="963"/>
              <wp:lineTo x="6259" y="5777"/>
              <wp:lineTo x="6259" y="8184"/>
              <wp:lineTo x="3851" y="10591"/>
              <wp:lineTo x="481" y="15406"/>
              <wp:lineTo x="0" y="18776"/>
              <wp:lineTo x="1444" y="19257"/>
              <wp:lineTo x="8666" y="20220"/>
              <wp:lineTo x="11073" y="20220"/>
              <wp:lineTo x="20701" y="19257"/>
              <wp:lineTo x="20701" y="15887"/>
              <wp:lineTo x="19257" y="11073"/>
              <wp:lineTo x="15887" y="7703"/>
              <wp:lineTo x="14924" y="4333"/>
              <wp:lineTo x="12999" y="0"/>
              <wp:lineTo x="9629" y="0"/>
            </wp:wrapPolygon>
          </wp:wrapThrough>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854710" cy="854710"/>
                  </a:xfrm>
                  <a:prstGeom prst="rect">
                    <a:avLst/>
                  </a:prstGeom>
                </pic:spPr>
              </pic:pic>
            </a:graphicData>
          </a:graphic>
          <wp14:sizeRelH relativeFrom="page">
            <wp14:pctWidth>0</wp14:pctWidth>
          </wp14:sizeRelH>
          <wp14:sizeRelV relativeFrom="page">
            <wp14:pctHeight>0</wp14:pctHeight>
          </wp14:sizeRelV>
        </wp:anchor>
      </w:drawing>
    </w:r>
    <w:r>
      <w:rPr>
        <w:noProof/>
        <w:rtl/>
        <w:lang w:val="he-IL"/>
      </w:rPr>
      <w:drawing>
        <wp:anchor distT="0" distB="0" distL="114300" distR="114300" simplePos="0" relativeHeight="251691520" behindDoc="0" locked="0" layoutInCell="1" allowOverlap="1" wp14:anchorId="7EB0E0CC" wp14:editId="33558ED4">
          <wp:simplePos x="0" y="0"/>
          <wp:positionH relativeFrom="margin">
            <wp:posOffset>9525</wp:posOffset>
          </wp:positionH>
          <wp:positionV relativeFrom="margin">
            <wp:posOffset>-1022350</wp:posOffset>
          </wp:positionV>
          <wp:extent cx="866140" cy="866140"/>
          <wp:effectExtent l="0" t="0" r="0" b="0"/>
          <wp:wrapThrough wrapText="bothSides">
            <wp:wrapPolygon edited="0">
              <wp:start x="8076" y="0"/>
              <wp:lineTo x="5226" y="950"/>
              <wp:lineTo x="0" y="6176"/>
              <wp:lineTo x="0" y="10452"/>
              <wp:lineTo x="475" y="15677"/>
              <wp:lineTo x="950" y="16628"/>
              <wp:lineTo x="6651" y="20903"/>
              <wp:lineTo x="8076" y="20903"/>
              <wp:lineTo x="12827" y="20903"/>
              <wp:lineTo x="14252" y="20903"/>
              <wp:lineTo x="20428" y="16628"/>
              <wp:lineTo x="20903" y="10927"/>
              <wp:lineTo x="20903" y="6176"/>
              <wp:lineTo x="15677" y="950"/>
              <wp:lineTo x="12827" y="0"/>
              <wp:lineTo x="8076" y="0"/>
            </wp:wrapPolygon>
          </wp:wrapThrough>
          <wp:docPr id="3" name="Picture 3"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icon&#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866140" cy="866140"/>
                  </a:xfrm>
                  <a:prstGeom prst="rect">
                    <a:avLst/>
                  </a:prstGeom>
                </pic:spPr>
              </pic:pic>
            </a:graphicData>
          </a:graphic>
          <wp14:sizeRelH relativeFrom="page">
            <wp14:pctWidth>0</wp14:pctWidth>
          </wp14:sizeRelH>
          <wp14:sizeRelV relativeFrom="page">
            <wp14:pctHeight>0</wp14:pctHeight>
          </wp14:sizeRelV>
        </wp:anchor>
      </w:drawing>
    </w:r>
    <w:r>
      <w:rPr>
        <w:rFonts w:hint="cs"/>
        <w:noProof/>
        <w:rtl/>
      </w:rPr>
      <w:drawing>
        <wp:anchor distT="0" distB="0" distL="114300" distR="114300" simplePos="0" relativeHeight="251637248" behindDoc="1" locked="0" layoutInCell="1" allowOverlap="1" wp14:anchorId="2225DE0D" wp14:editId="74551C93">
          <wp:simplePos x="0" y="0"/>
          <wp:positionH relativeFrom="margin">
            <wp:posOffset>2867025</wp:posOffset>
          </wp:positionH>
          <wp:positionV relativeFrom="margin">
            <wp:posOffset>-922333</wp:posOffset>
          </wp:positionV>
          <wp:extent cx="2446020" cy="740410"/>
          <wp:effectExtent l="0" t="0" r="0" b="2540"/>
          <wp:wrapThrough wrapText="bothSides">
            <wp:wrapPolygon edited="0">
              <wp:start x="16822" y="0"/>
              <wp:lineTo x="841" y="3890"/>
              <wp:lineTo x="673" y="18340"/>
              <wp:lineTo x="16822" y="21118"/>
              <wp:lineTo x="18841" y="21118"/>
              <wp:lineTo x="19009" y="20563"/>
              <wp:lineTo x="20523" y="17784"/>
              <wp:lineTo x="21196" y="11115"/>
              <wp:lineTo x="21196" y="6669"/>
              <wp:lineTo x="19850" y="1667"/>
              <wp:lineTo x="18841" y="0"/>
              <wp:lineTo x="16822" y="0"/>
            </wp:wrapPolygon>
          </wp:wrapThrough>
          <wp:docPr id="4" name="תמונה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iddle_east_studies_logo.png"/>
                  <pic:cNvPicPr/>
                </pic:nvPicPr>
                <pic:blipFill>
                  <a:blip r:embed="rId4">
                    <a:extLst>
                      <a:ext uri="{28A0092B-C50C-407E-A947-70E740481C1C}">
                        <a14:useLocalDpi xmlns:a14="http://schemas.microsoft.com/office/drawing/2010/main" val="0"/>
                      </a:ext>
                    </a:extLst>
                  </a:blip>
                  <a:stretch>
                    <a:fillRect/>
                  </a:stretch>
                </pic:blipFill>
                <pic:spPr>
                  <a:xfrm>
                    <a:off x="0" y="0"/>
                    <a:ext cx="2446020" cy="740410"/>
                  </a:xfrm>
                  <a:prstGeom prst="rect">
                    <a:avLst/>
                  </a:prstGeom>
                </pic:spPr>
              </pic:pic>
            </a:graphicData>
          </a:graphic>
          <wp14:sizeRelH relativeFrom="page">
            <wp14:pctWidth>0</wp14:pctWidth>
          </wp14:sizeRelH>
          <wp14:sizeRelV relativeFrom="page">
            <wp14:pctHeight>0</wp14:pctHeight>
          </wp14:sizeRelV>
        </wp:anchor>
      </w:drawing>
    </w:r>
    <w:r>
      <w:rPr>
        <w:rFonts w:hint="cs"/>
        <w:rtl/>
      </w:rPr>
      <w:t xml:space="preserve"> </w:t>
    </w:r>
  </w:p>
  <w:p w14:paraId="7DB99E7C" w14:textId="77777777" w:rsidR="0030113C" w:rsidRDefault="0030113C" w:rsidP="00853C3C">
    <w:pPr>
      <w:pStyle w:val="Header"/>
      <w:rPr>
        <w:rFonts w:hint="cs"/>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5A40B8"/>
    <w:multiLevelType w:val="hybridMultilevel"/>
    <w:tmpl w:val="A33CE74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325A56F0"/>
    <w:multiLevelType w:val="hybridMultilevel"/>
    <w:tmpl w:val="1FB8447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6403A1F"/>
    <w:multiLevelType w:val="hybridMultilevel"/>
    <w:tmpl w:val="B694E9E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52292A70"/>
    <w:multiLevelType w:val="multilevel"/>
    <w:tmpl w:val="83BAD470"/>
    <w:lvl w:ilvl="0">
      <w:start w:val="2003"/>
      <w:numFmt w:val="decimal"/>
      <w:lvlText w:val="%1"/>
      <w:lvlJc w:val="left"/>
      <w:pPr>
        <w:tabs>
          <w:tab w:val="num" w:pos="1455"/>
        </w:tabs>
        <w:ind w:left="1455" w:right="1455" w:hanging="1455"/>
      </w:pPr>
      <w:rPr>
        <w:rFonts w:hint="cs"/>
      </w:rPr>
    </w:lvl>
    <w:lvl w:ilvl="1">
      <w:start w:val="2006"/>
      <w:numFmt w:val="decimal"/>
      <w:lvlText w:val="%1-%2"/>
      <w:lvlJc w:val="left"/>
      <w:pPr>
        <w:tabs>
          <w:tab w:val="num" w:pos="1455"/>
        </w:tabs>
        <w:ind w:left="1455" w:right="1455" w:hanging="1455"/>
      </w:pPr>
      <w:rPr>
        <w:rFonts w:hint="cs"/>
      </w:rPr>
    </w:lvl>
    <w:lvl w:ilvl="2">
      <w:start w:val="1"/>
      <w:numFmt w:val="decimal"/>
      <w:lvlText w:val="%1-%2.%3"/>
      <w:lvlJc w:val="left"/>
      <w:pPr>
        <w:tabs>
          <w:tab w:val="num" w:pos="1455"/>
        </w:tabs>
        <w:ind w:left="1455" w:right="1455" w:hanging="1455"/>
      </w:pPr>
      <w:rPr>
        <w:rFonts w:hint="cs"/>
      </w:rPr>
    </w:lvl>
    <w:lvl w:ilvl="3">
      <w:start w:val="1"/>
      <w:numFmt w:val="decimal"/>
      <w:lvlText w:val="%1-%2.%3.%4"/>
      <w:lvlJc w:val="left"/>
      <w:pPr>
        <w:tabs>
          <w:tab w:val="num" w:pos="1455"/>
        </w:tabs>
        <w:ind w:left="1455" w:right="1455" w:hanging="1455"/>
      </w:pPr>
      <w:rPr>
        <w:rFonts w:hint="cs"/>
      </w:rPr>
    </w:lvl>
    <w:lvl w:ilvl="4">
      <w:start w:val="1"/>
      <w:numFmt w:val="decimal"/>
      <w:lvlText w:val="%1-%2.%3.%4.%5"/>
      <w:lvlJc w:val="left"/>
      <w:pPr>
        <w:tabs>
          <w:tab w:val="num" w:pos="1455"/>
        </w:tabs>
        <w:ind w:left="1455" w:right="1455" w:hanging="1455"/>
      </w:pPr>
      <w:rPr>
        <w:rFonts w:hint="cs"/>
      </w:rPr>
    </w:lvl>
    <w:lvl w:ilvl="5">
      <w:start w:val="1"/>
      <w:numFmt w:val="decimal"/>
      <w:lvlText w:val="%1-%2.%3.%4.%5.%6"/>
      <w:lvlJc w:val="left"/>
      <w:pPr>
        <w:tabs>
          <w:tab w:val="num" w:pos="1455"/>
        </w:tabs>
        <w:ind w:left="1455" w:right="1455" w:hanging="1455"/>
      </w:pPr>
      <w:rPr>
        <w:rFonts w:hint="cs"/>
      </w:rPr>
    </w:lvl>
    <w:lvl w:ilvl="6">
      <w:start w:val="1"/>
      <w:numFmt w:val="decimal"/>
      <w:lvlText w:val="%1-%2.%3.%4.%5.%6.%7"/>
      <w:lvlJc w:val="left"/>
      <w:pPr>
        <w:tabs>
          <w:tab w:val="num" w:pos="1455"/>
        </w:tabs>
        <w:ind w:left="1455" w:right="1455" w:hanging="1455"/>
      </w:pPr>
      <w:rPr>
        <w:rFonts w:hint="cs"/>
      </w:rPr>
    </w:lvl>
    <w:lvl w:ilvl="7">
      <w:start w:val="1"/>
      <w:numFmt w:val="decimal"/>
      <w:lvlText w:val="%1-%2.%3.%4.%5.%6.%7.%8"/>
      <w:lvlJc w:val="left"/>
      <w:pPr>
        <w:tabs>
          <w:tab w:val="num" w:pos="1455"/>
        </w:tabs>
        <w:ind w:left="1455" w:right="1455" w:hanging="1455"/>
      </w:pPr>
      <w:rPr>
        <w:rFonts w:hint="cs"/>
      </w:rPr>
    </w:lvl>
    <w:lvl w:ilvl="8">
      <w:start w:val="1"/>
      <w:numFmt w:val="decimal"/>
      <w:lvlText w:val="%1-%2.%3.%4.%5.%6.%7.%8.%9"/>
      <w:lvlJc w:val="left"/>
      <w:pPr>
        <w:tabs>
          <w:tab w:val="num" w:pos="1800"/>
        </w:tabs>
        <w:ind w:left="1800" w:right="1800" w:hanging="1800"/>
      </w:pPr>
      <w:rPr>
        <w:rFonts w:hint="cs"/>
      </w:rPr>
    </w:lvl>
  </w:abstractNum>
  <w:abstractNum w:abstractNumId="4" w15:restartNumberingAfterBreak="0">
    <w:nsid w:val="772B76D2"/>
    <w:multiLevelType w:val="hybridMultilevel"/>
    <w:tmpl w:val="9A02D646"/>
    <w:lvl w:ilvl="0" w:tplc="52202B54">
      <w:start w:val="60"/>
      <w:numFmt w:val="bullet"/>
      <w:lvlText w:val="-"/>
      <w:lvlJc w:val="left"/>
      <w:pPr>
        <w:ind w:left="720" w:hanging="360"/>
      </w:pPr>
      <w:rPr>
        <w:rFonts w:ascii="Gentium Plus" w:eastAsiaTheme="minorEastAsia" w:hAnsi="Gentium Plus" w:cs="Gentium Pl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FA3A6D"/>
    <w:multiLevelType w:val="hybridMultilevel"/>
    <w:tmpl w:val="6E62207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3"/>
  </w:num>
  <w:num w:numId="2">
    <w:abstractNumId w:val="1"/>
  </w:num>
  <w:num w:numId="3">
    <w:abstractNumId w:val="5"/>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style="mso-position-horizontal:center;mso-position-horizontal-relative:margin;mso-position-vertical:top;mso-position-vertical-relative:margin"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CEA"/>
    <w:rsid w:val="000006D7"/>
    <w:rsid w:val="000014F2"/>
    <w:rsid w:val="0000252C"/>
    <w:rsid w:val="00003A23"/>
    <w:rsid w:val="00004543"/>
    <w:rsid w:val="000074D8"/>
    <w:rsid w:val="00012614"/>
    <w:rsid w:val="000132FD"/>
    <w:rsid w:val="00015952"/>
    <w:rsid w:val="00017C7D"/>
    <w:rsid w:val="00020598"/>
    <w:rsid w:val="00020A17"/>
    <w:rsid w:val="00026B5A"/>
    <w:rsid w:val="00037C33"/>
    <w:rsid w:val="00041714"/>
    <w:rsid w:val="000421E0"/>
    <w:rsid w:val="000438C6"/>
    <w:rsid w:val="000460C7"/>
    <w:rsid w:val="0004617A"/>
    <w:rsid w:val="000525B3"/>
    <w:rsid w:val="0006278D"/>
    <w:rsid w:val="00066A02"/>
    <w:rsid w:val="000748BF"/>
    <w:rsid w:val="0007535F"/>
    <w:rsid w:val="00075FEC"/>
    <w:rsid w:val="000822E8"/>
    <w:rsid w:val="00082545"/>
    <w:rsid w:val="000837D4"/>
    <w:rsid w:val="00085788"/>
    <w:rsid w:val="00085A66"/>
    <w:rsid w:val="00086031"/>
    <w:rsid w:val="00090683"/>
    <w:rsid w:val="00090B65"/>
    <w:rsid w:val="00091516"/>
    <w:rsid w:val="00092572"/>
    <w:rsid w:val="00093D6A"/>
    <w:rsid w:val="00093F32"/>
    <w:rsid w:val="00095318"/>
    <w:rsid w:val="000A16DB"/>
    <w:rsid w:val="000A20B0"/>
    <w:rsid w:val="000A23B3"/>
    <w:rsid w:val="000B0181"/>
    <w:rsid w:val="000B2444"/>
    <w:rsid w:val="000B5509"/>
    <w:rsid w:val="000B5EA7"/>
    <w:rsid w:val="000C4F1E"/>
    <w:rsid w:val="000C7652"/>
    <w:rsid w:val="000C7F59"/>
    <w:rsid w:val="000D5EA8"/>
    <w:rsid w:val="000E3D60"/>
    <w:rsid w:val="000E4B84"/>
    <w:rsid w:val="000F0E08"/>
    <w:rsid w:val="000F1DE2"/>
    <w:rsid w:val="00101447"/>
    <w:rsid w:val="00102EFE"/>
    <w:rsid w:val="001032AF"/>
    <w:rsid w:val="00107D2B"/>
    <w:rsid w:val="001254A0"/>
    <w:rsid w:val="00135968"/>
    <w:rsid w:val="00136064"/>
    <w:rsid w:val="001421B3"/>
    <w:rsid w:val="001530E4"/>
    <w:rsid w:val="0015311E"/>
    <w:rsid w:val="00155C3F"/>
    <w:rsid w:val="0016745A"/>
    <w:rsid w:val="00167A67"/>
    <w:rsid w:val="00176467"/>
    <w:rsid w:val="00177188"/>
    <w:rsid w:val="00177B4B"/>
    <w:rsid w:val="001800E0"/>
    <w:rsid w:val="001837CE"/>
    <w:rsid w:val="00183FE5"/>
    <w:rsid w:val="00186330"/>
    <w:rsid w:val="00192FBB"/>
    <w:rsid w:val="00194EEA"/>
    <w:rsid w:val="0019513F"/>
    <w:rsid w:val="0019540F"/>
    <w:rsid w:val="001A458A"/>
    <w:rsid w:val="001A71ED"/>
    <w:rsid w:val="001A7C8B"/>
    <w:rsid w:val="001B07F2"/>
    <w:rsid w:val="001B1A23"/>
    <w:rsid w:val="001B451B"/>
    <w:rsid w:val="001C004B"/>
    <w:rsid w:val="001C12E5"/>
    <w:rsid w:val="001D09DF"/>
    <w:rsid w:val="001D149C"/>
    <w:rsid w:val="001D302E"/>
    <w:rsid w:val="001D4172"/>
    <w:rsid w:val="001D7C7C"/>
    <w:rsid w:val="001D7F85"/>
    <w:rsid w:val="001E31EA"/>
    <w:rsid w:val="001F047A"/>
    <w:rsid w:val="001F25FA"/>
    <w:rsid w:val="001F33C5"/>
    <w:rsid w:val="001F62AF"/>
    <w:rsid w:val="00203F41"/>
    <w:rsid w:val="0020698A"/>
    <w:rsid w:val="00207DEB"/>
    <w:rsid w:val="002100C6"/>
    <w:rsid w:val="00213FF0"/>
    <w:rsid w:val="002159DA"/>
    <w:rsid w:val="0021705B"/>
    <w:rsid w:val="00227BE9"/>
    <w:rsid w:val="002349D6"/>
    <w:rsid w:val="00236E2F"/>
    <w:rsid w:val="0024287E"/>
    <w:rsid w:val="0024342A"/>
    <w:rsid w:val="00244FB9"/>
    <w:rsid w:val="002524E0"/>
    <w:rsid w:val="002527A1"/>
    <w:rsid w:val="0025284A"/>
    <w:rsid w:val="002573B0"/>
    <w:rsid w:val="00261191"/>
    <w:rsid w:val="002624CB"/>
    <w:rsid w:val="00264F32"/>
    <w:rsid w:val="00265EF9"/>
    <w:rsid w:val="00266090"/>
    <w:rsid w:val="002709F0"/>
    <w:rsid w:val="00272FBF"/>
    <w:rsid w:val="0027474D"/>
    <w:rsid w:val="00275304"/>
    <w:rsid w:val="00280F2A"/>
    <w:rsid w:val="00281FA9"/>
    <w:rsid w:val="00282D5A"/>
    <w:rsid w:val="002869C3"/>
    <w:rsid w:val="00291E2B"/>
    <w:rsid w:val="00292B7D"/>
    <w:rsid w:val="002A1304"/>
    <w:rsid w:val="002A3D01"/>
    <w:rsid w:val="002A40E5"/>
    <w:rsid w:val="002A518F"/>
    <w:rsid w:val="002A5573"/>
    <w:rsid w:val="002A784A"/>
    <w:rsid w:val="002B3047"/>
    <w:rsid w:val="002B79D4"/>
    <w:rsid w:val="002C410C"/>
    <w:rsid w:val="002D28D3"/>
    <w:rsid w:val="002D4453"/>
    <w:rsid w:val="002D67A9"/>
    <w:rsid w:val="002D6CBE"/>
    <w:rsid w:val="002E1DCE"/>
    <w:rsid w:val="002E25C3"/>
    <w:rsid w:val="002E2681"/>
    <w:rsid w:val="002E6B4B"/>
    <w:rsid w:val="002E7AF0"/>
    <w:rsid w:val="002F0B9E"/>
    <w:rsid w:val="002F2640"/>
    <w:rsid w:val="0030062C"/>
    <w:rsid w:val="003008AB"/>
    <w:rsid w:val="0030113C"/>
    <w:rsid w:val="00302EDA"/>
    <w:rsid w:val="0030515F"/>
    <w:rsid w:val="0030702A"/>
    <w:rsid w:val="00313671"/>
    <w:rsid w:val="00313965"/>
    <w:rsid w:val="00314642"/>
    <w:rsid w:val="00317F30"/>
    <w:rsid w:val="00320CDA"/>
    <w:rsid w:val="00323B15"/>
    <w:rsid w:val="00325EE7"/>
    <w:rsid w:val="00326C23"/>
    <w:rsid w:val="0033234C"/>
    <w:rsid w:val="00337876"/>
    <w:rsid w:val="00341657"/>
    <w:rsid w:val="00343055"/>
    <w:rsid w:val="00345C3F"/>
    <w:rsid w:val="0035089B"/>
    <w:rsid w:val="00350C41"/>
    <w:rsid w:val="00351ADB"/>
    <w:rsid w:val="00351E3F"/>
    <w:rsid w:val="00356524"/>
    <w:rsid w:val="003567A1"/>
    <w:rsid w:val="00362A79"/>
    <w:rsid w:val="00363B20"/>
    <w:rsid w:val="003652CD"/>
    <w:rsid w:val="00365C19"/>
    <w:rsid w:val="00372936"/>
    <w:rsid w:val="00374E54"/>
    <w:rsid w:val="00375979"/>
    <w:rsid w:val="003763E4"/>
    <w:rsid w:val="003765D7"/>
    <w:rsid w:val="00377725"/>
    <w:rsid w:val="0038000F"/>
    <w:rsid w:val="00382E8E"/>
    <w:rsid w:val="00386CC8"/>
    <w:rsid w:val="00390D50"/>
    <w:rsid w:val="003956EF"/>
    <w:rsid w:val="0039570C"/>
    <w:rsid w:val="0039795D"/>
    <w:rsid w:val="003A6AD3"/>
    <w:rsid w:val="003B53C7"/>
    <w:rsid w:val="003B54B7"/>
    <w:rsid w:val="003B65D3"/>
    <w:rsid w:val="003C28AD"/>
    <w:rsid w:val="003D0265"/>
    <w:rsid w:val="003D3137"/>
    <w:rsid w:val="003D40D6"/>
    <w:rsid w:val="003D5EC3"/>
    <w:rsid w:val="003E1F7B"/>
    <w:rsid w:val="003E312F"/>
    <w:rsid w:val="003E6AE8"/>
    <w:rsid w:val="003E7143"/>
    <w:rsid w:val="003F11F9"/>
    <w:rsid w:val="003F3F3D"/>
    <w:rsid w:val="003F4A35"/>
    <w:rsid w:val="003F61B2"/>
    <w:rsid w:val="00403616"/>
    <w:rsid w:val="00404990"/>
    <w:rsid w:val="00405677"/>
    <w:rsid w:val="00406DA5"/>
    <w:rsid w:val="0040764A"/>
    <w:rsid w:val="004114A4"/>
    <w:rsid w:val="00412188"/>
    <w:rsid w:val="004178B1"/>
    <w:rsid w:val="00417A14"/>
    <w:rsid w:val="0042363C"/>
    <w:rsid w:val="00424D81"/>
    <w:rsid w:val="0043312D"/>
    <w:rsid w:val="00444015"/>
    <w:rsid w:val="0044512A"/>
    <w:rsid w:val="004459C6"/>
    <w:rsid w:val="00446DE2"/>
    <w:rsid w:val="00450148"/>
    <w:rsid w:val="0045134D"/>
    <w:rsid w:val="00454320"/>
    <w:rsid w:val="00455F97"/>
    <w:rsid w:val="0045716A"/>
    <w:rsid w:val="00457593"/>
    <w:rsid w:val="004609A0"/>
    <w:rsid w:val="00461555"/>
    <w:rsid w:val="00465F18"/>
    <w:rsid w:val="00466919"/>
    <w:rsid w:val="00471627"/>
    <w:rsid w:val="0047688C"/>
    <w:rsid w:val="004778AF"/>
    <w:rsid w:val="0048074B"/>
    <w:rsid w:val="0048449D"/>
    <w:rsid w:val="00487708"/>
    <w:rsid w:val="0049236A"/>
    <w:rsid w:val="00493DEA"/>
    <w:rsid w:val="00494B53"/>
    <w:rsid w:val="004A0712"/>
    <w:rsid w:val="004A13F7"/>
    <w:rsid w:val="004A785E"/>
    <w:rsid w:val="004A7C13"/>
    <w:rsid w:val="004B3BB5"/>
    <w:rsid w:val="004B45C8"/>
    <w:rsid w:val="004B7557"/>
    <w:rsid w:val="004C1667"/>
    <w:rsid w:val="004D14BE"/>
    <w:rsid w:val="004D2469"/>
    <w:rsid w:val="004D2BC7"/>
    <w:rsid w:val="004D3116"/>
    <w:rsid w:val="004D7BF3"/>
    <w:rsid w:val="004E1464"/>
    <w:rsid w:val="004E46D2"/>
    <w:rsid w:val="004E5F9F"/>
    <w:rsid w:val="004E7227"/>
    <w:rsid w:val="004F34B2"/>
    <w:rsid w:val="00501751"/>
    <w:rsid w:val="00507427"/>
    <w:rsid w:val="005136BF"/>
    <w:rsid w:val="00516C6D"/>
    <w:rsid w:val="00521512"/>
    <w:rsid w:val="00524D57"/>
    <w:rsid w:val="00525C2A"/>
    <w:rsid w:val="00525DF0"/>
    <w:rsid w:val="0053099F"/>
    <w:rsid w:val="00534643"/>
    <w:rsid w:val="00535CE1"/>
    <w:rsid w:val="0054358E"/>
    <w:rsid w:val="005451EB"/>
    <w:rsid w:val="00545A47"/>
    <w:rsid w:val="00550608"/>
    <w:rsid w:val="0055289E"/>
    <w:rsid w:val="00552AF7"/>
    <w:rsid w:val="00554AC6"/>
    <w:rsid w:val="00555FF0"/>
    <w:rsid w:val="00562A36"/>
    <w:rsid w:val="00564339"/>
    <w:rsid w:val="005674F4"/>
    <w:rsid w:val="005726C4"/>
    <w:rsid w:val="00572D55"/>
    <w:rsid w:val="0057412C"/>
    <w:rsid w:val="00575997"/>
    <w:rsid w:val="00577C06"/>
    <w:rsid w:val="00577CA9"/>
    <w:rsid w:val="00580B3A"/>
    <w:rsid w:val="00585179"/>
    <w:rsid w:val="0058731A"/>
    <w:rsid w:val="00592D9A"/>
    <w:rsid w:val="0059455A"/>
    <w:rsid w:val="005952E6"/>
    <w:rsid w:val="005A163A"/>
    <w:rsid w:val="005A47BA"/>
    <w:rsid w:val="005A48A5"/>
    <w:rsid w:val="005B0701"/>
    <w:rsid w:val="005B0C88"/>
    <w:rsid w:val="005B3862"/>
    <w:rsid w:val="005B3A78"/>
    <w:rsid w:val="005B447D"/>
    <w:rsid w:val="005B62CC"/>
    <w:rsid w:val="005B66EA"/>
    <w:rsid w:val="005C127A"/>
    <w:rsid w:val="005C3132"/>
    <w:rsid w:val="005C5041"/>
    <w:rsid w:val="005E581D"/>
    <w:rsid w:val="005E5F04"/>
    <w:rsid w:val="005F0195"/>
    <w:rsid w:val="005F1D18"/>
    <w:rsid w:val="005F22CD"/>
    <w:rsid w:val="005F299D"/>
    <w:rsid w:val="005F33EA"/>
    <w:rsid w:val="005F4372"/>
    <w:rsid w:val="005F52F6"/>
    <w:rsid w:val="005F619F"/>
    <w:rsid w:val="00601133"/>
    <w:rsid w:val="00601B8C"/>
    <w:rsid w:val="006042F8"/>
    <w:rsid w:val="0060677F"/>
    <w:rsid w:val="00617125"/>
    <w:rsid w:val="006230EE"/>
    <w:rsid w:val="0062498A"/>
    <w:rsid w:val="006302D4"/>
    <w:rsid w:val="00635AEF"/>
    <w:rsid w:val="00636B84"/>
    <w:rsid w:val="00640571"/>
    <w:rsid w:val="00642B10"/>
    <w:rsid w:val="00642CD4"/>
    <w:rsid w:val="00646C1E"/>
    <w:rsid w:val="00647F83"/>
    <w:rsid w:val="00650578"/>
    <w:rsid w:val="00651BDF"/>
    <w:rsid w:val="00652023"/>
    <w:rsid w:val="00655AA1"/>
    <w:rsid w:val="00655CB6"/>
    <w:rsid w:val="006563F2"/>
    <w:rsid w:val="006578B9"/>
    <w:rsid w:val="00657CBC"/>
    <w:rsid w:val="0066078F"/>
    <w:rsid w:val="00661559"/>
    <w:rsid w:val="00662CE7"/>
    <w:rsid w:val="00662D08"/>
    <w:rsid w:val="00663F39"/>
    <w:rsid w:val="00663F82"/>
    <w:rsid w:val="00675B33"/>
    <w:rsid w:val="0067619B"/>
    <w:rsid w:val="00681D61"/>
    <w:rsid w:val="00682BCC"/>
    <w:rsid w:val="00683C70"/>
    <w:rsid w:val="00684C30"/>
    <w:rsid w:val="00685313"/>
    <w:rsid w:val="00685E13"/>
    <w:rsid w:val="006875B1"/>
    <w:rsid w:val="0068777A"/>
    <w:rsid w:val="00690C09"/>
    <w:rsid w:val="006920A6"/>
    <w:rsid w:val="00695593"/>
    <w:rsid w:val="006A04EB"/>
    <w:rsid w:val="006A1266"/>
    <w:rsid w:val="006A1364"/>
    <w:rsid w:val="006B075C"/>
    <w:rsid w:val="006B0B3E"/>
    <w:rsid w:val="006B562A"/>
    <w:rsid w:val="006B7F50"/>
    <w:rsid w:val="006C05B8"/>
    <w:rsid w:val="006C11CC"/>
    <w:rsid w:val="006C1252"/>
    <w:rsid w:val="006C2E98"/>
    <w:rsid w:val="006C5D06"/>
    <w:rsid w:val="006C7AA8"/>
    <w:rsid w:val="006D11CA"/>
    <w:rsid w:val="006D1E71"/>
    <w:rsid w:val="006D2362"/>
    <w:rsid w:val="006D4B4C"/>
    <w:rsid w:val="006E3005"/>
    <w:rsid w:val="006E33D1"/>
    <w:rsid w:val="006E3BCE"/>
    <w:rsid w:val="006E5B30"/>
    <w:rsid w:val="006F4E8E"/>
    <w:rsid w:val="00701AC5"/>
    <w:rsid w:val="007031BC"/>
    <w:rsid w:val="00703A60"/>
    <w:rsid w:val="00712ED3"/>
    <w:rsid w:val="00712F3E"/>
    <w:rsid w:val="00714BC5"/>
    <w:rsid w:val="00715DF7"/>
    <w:rsid w:val="0071737F"/>
    <w:rsid w:val="00721567"/>
    <w:rsid w:val="00727F14"/>
    <w:rsid w:val="007304C4"/>
    <w:rsid w:val="007309A2"/>
    <w:rsid w:val="00733D21"/>
    <w:rsid w:val="00733E5D"/>
    <w:rsid w:val="00737938"/>
    <w:rsid w:val="0074122D"/>
    <w:rsid w:val="00742FE1"/>
    <w:rsid w:val="007438A2"/>
    <w:rsid w:val="00743A31"/>
    <w:rsid w:val="00746663"/>
    <w:rsid w:val="00751F4B"/>
    <w:rsid w:val="0075518C"/>
    <w:rsid w:val="00755B8E"/>
    <w:rsid w:val="00764C82"/>
    <w:rsid w:val="0077026D"/>
    <w:rsid w:val="00771FF9"/>
    <w:rsid w:val="007726B9"/>
    <w:rsid w:val="007740C1"/>
    <w:rsid w:val="0077537A"/>
    <w:rsid w:val="00775673"/>
    <w:rsid w:val="00775BC4"/>
    <w:rsid w:val="00776E19"/>
    <w:rsid w:val="00777A42"/>
    <w:rsid w:val="00777A9B"/>
    <w:rsid w:val="00780C86"/>
    <w:rsid w:val="007828DD"/>
    <w:rsid w:val="007841C5"/>
    <w:rsid w:val="007858C0"/>
    <w:rsid w:val="007902E1"/>
    <w:rsid w:val="00797D4C"/>
    <w:rsid w:val="007A1AC3"/>
    <w:rsid w:val="007A1E3D"/>
    <w:rsid w:val="007A3D63"/>
    <w:rsid w:val="007A5624"/>
    <w:rsid w:val="007A73CB"/>
    <w:rsid w:val="007B25F0"/>
    <w:rsid w:val="007B4C67"/>
    <w:rsid w:val="007B6577"/>
    <w:rsid w:val="007C0C88"/>
    <w:rsid w:val="007C3E19"/>
    <w:rsid w:val="007C5C6D"/>
    <w:rsid w:val="007D0663"/>
    <w:rsid w:val="007D1396"/>
    <w:rsid w:val="007D222A"/>
    <w:rsid w:val="007D2782"/>
    <w:rsid w:val="007D29C3"/>
    <w:rsid w:val="007D6DB1"/>
    <w:rsid w:val="007E3660"/>
    <w:rsid w:val="007E3BA8"/>
    <w:rsid w:val="007E3BD5"/>
    <w:rsid w:val="007E3C29"/>
    <w:rsid w:val="007E7763"/>
    <w:rsid w:val="007F1FAE"/>
    <w:rsid w:val="007F23BA"/>
    <w:rsid w:val="007F2A78"/>
    <w:rsid w:val="007F3480"/>
    <w:rsid w:val="007F502F"/>
    <w:rsid w:val="008046E1"/>
    <w:rsid w:val="00810AD5"/>
    <w:rsid w:val="0081236C"/>
    <w:rsid w:val="008136C8"/>
    <w:rsid w:val="00814E67"/>
    <w:rsid w:val="00815A8F"/>
    <w:rsid w:val="00820A96"/>
    <w:rsid w:val="00824277"/>
    <w:rsid w:val="008277B0"/>
    <w:rsid w:val="008417A2"/>
    <w:rsid w:val="00844874"/>
    <w:rsid w:val="0084654F"/>
    <w:rsid w:val="008527FB"/>
    <w:rsid w:val="00852DCF"/>
    <w:rsid w:val="00853C3C"/>
    <w:rsid w:val="0085461E"/>
    <w:rsid w:val="008557F4"/>
    <w:rsid w:val="00856798"/>
    <w:rsid w:val="008623E5"/>
    <w:rsid w:val="00863507"/>
    <w:rsid w:val="00864995"/>
    <w:rsid w:val="008671AF"/>
    <w:rsid w:val="00872476"/>
    <w:rsid w:val="00872608"/>
    <w:rsid w:val="00876B1C"/>
    <w:rsid w:val="00877DFF"/>
    <w:rsid w:val="00882147"/>
    <w:rsid w:val="008875E9"/>
    <w:rsid w:val="00890C48"/>
    <w:rsid w:val="00892CA8"/>
    <w:rsid w:val="00893549"/>
    <w:rsid w:val="00893671"/>
    <w:rsid w:val="008A2600"/>
    <w:rsid w:val="008A3DB4"/>
    <w:rsid w:val="008A538F"/>
    <w:rsid w:val="008B1942"/>
    <w:rsid w:val="008B3792"/>
    <w:rsid w:val="008B5FFD"/>
    <w:rsid w:val="008C48AC"/>
    <w:rsid w:val="008D1AA0"/>
    <w:rsid w:val="008D3C96"/>
    <w:rsid w:val="008D583D"/>
    <w:rsid w:val="008E055F"/>
    <w:rsid w:val="008E0D92"/>
    <w:rsid w:val="008E2E12"/>
    <w:rsid w:val="008E4571"/>
    <w:rsid w:val="008F56FD"/>
    <w:rsid w:val="008F7761"/>
    <w:rsid w:val="00905D1B"/>
    <w:rsid w:val="009156F2"/>
    <w:rsid w:val="009210D5"/>
    <w:rsid w:val="00921222"/>
    <w:rsid w:val="00924BEF"/>
    <w:rsid w:val="00925F1F"/>
    <w:rsid w:val="00926177"/>
    <w:rsid w:val="009319B9"/>
    <w:rsid w:val="00932E71"/>
    <w:rsid w:val="00934C28"/>
    <w:rsid w:val="00942BA4"/>
    <w:rsid w:val="00943B2F"/>
    <w:rsid w:val="00950776"/>
    <w:rsid w:val="00951AD3"/>
    <w:rsid w:val="00955CF1"/>
    <w:rsid w:val="00955D16"/>
    <w:rsid w:val="00961DDD"/>
    <w:rsid w:val="009678FC"/>
    <w:rsid w:val="00973FA0"/>
    <w:rsid w:val="00975265"/>
    <w:rsid w:val="00976D36"/>
    <w:rsid w:val="009813CD"/>
    <w:rsid w:val="00981942"/>
    <w:rsid w:val="00981A2B"/>
    <w:rsid w:val="00982169"/>
    <w:rsid w:val="00983B30"/>
    <w:rsid w:val="00987201"/>
    <w:rsid w:val="00987C0C"/>
    <w:rsid w:val="00990D4B"/>
    <w:rsid w:val="00991F4C"/>
    <w:rsid w:val="009924B8"/>
    <w:rsid w:val="0099331F"/>
    <w:rsid w:val="00993D22"/>
    <w:rsid w:val="00995D33"/>
    <w:rsid w:val="009A2A26"/>
    <w:rsid w:val="009A4D1C"/>
    <w:rsid w:val="009A5AEF"/>
    <w:rsid w:val="009A6174"/>
    <w:rsid w:val="009A61C3"/>
    <w:rsid w:val="009B4746"/>
    <w:rsid w:val="009B5654"/>
    <w:rsid w:val="009C19D4"/>
    <w:rsid w:val="009C283D"/>
    <w:rsid w:val="009C60DA"/>
    <w:rsid w:val="009C7F5C"/>
    <w:rsid w:val="009D1905"/>
    <w:rsid w:val="009D3EF0"/>
    <w:rsid w:val="009D4249"/>
    <w:rsid w:val="009D42E5"/>
    <w:rsid w:val="009D4EE9"/>
    <w:rsid w:val="009D703B"/>
    <w:rsid w:val="009D7570"/>
    <w:rsid w:val="009E01FA"/>
    <w:rsid w:val="009E0914"/>
    <w:rsid w:val="009E1E16"/>
    <w:rsid w:val="009E2162"/>
    <w:rsid w:val="009E27B6"/>
    <w:rsid w:val="009E6719"/>
    <w:rsid w:val="009E6E95"/>
    <w:rsid w:val="009E76E9"/>
    <w:rsid w:val="009F1A5E"/>
    <w:rsid w:val="009F2E90"/>
    <w:rsid w:val="009F423B"/>
    <w:rsid w:val="009F5649"/>
    <w:rsid w:val="009F63B8"/>
    <w:rsid w:val="009F69AD"/>
    <w:rsid w:val="009F7ABC"/>
    <w:rsid w:val="00A0092F"/>
    <w:rsid w:val="00A03D9C"/>
    <w:rsid w:val="00A04D74"/>
    <w:rsid w:val="00A104AA"/>
    <w:rsid w:val="00A10F93"/>
    <w:rsid w:val="00A13B3C"/>
    <w:rsid w:val="00A141DB"/>
    <w:rsid w:val="00A14EE5"/>
    <w:rsid w:val="00A158C0"/>
    <w:rsid w:val="00A15993"/>
    <w:rsid w:val="00A17F4F"/>
    <w:rsid w:val="00A2538F"/>
    <w:rsid w:val="00A35BFC"/>
    <w:rsid w:val="00A35EF2"/>
    <w:rsid w:val="00A36FDA"/>
    <w:rsid w:val="00A414C4"/>
    <w:rsid w:val="00A51CD8"/>
    <w:rsid w:val="00A51DEA"/>
    <w:rsid w:val="00A57499"/>
    <w:rsid w:val="00A621A0"/>
    <w:rsid w:val="00A63305"/>
    <w:rsid w:val="00A64CCC"/>
    <w:rsid w:val="00A64EA6"/>
    <w:rsid w:val="00A6520C"/>
    <w:rsid w:val="00A66981"/>
    <w:rsid w:val="00A82C8C"/>
    <w:rsid w:val="00A83314"/>
    <w:rsid w:val="00A86782"/>
    <w:rsid w:val="00A913C9"/>
    <w:rsid w:val="00A93513"/>
    <w:rsid w:val="00A95D10"/>
    <w:rsid w:val="00A9612B"/>
    <w:rsid w:val="00AA420F"/>
    <w:rsid w:val="00AA5FD1"/>
    <w:rsid w:val="00AA7E88"/>
    <w:rsid w:val="00AB4539"/>
    <w:rsid w:val="00AB5A0B"/>
    <w:rsid w:val="00AC733F"/>
    <w:rsid w:val="00AD32D6"/>
    <w:rsid w:val="00AD6061"/>
    <w:rsid w:val="00AE2BFF"/>
    <w:rsid w:val="00AE4BBD"/>
    <w:rsid w:val="00AE5991"/>
    <w:rsid w:val="00AE6878"/>
    <w:rsid w:val="00AE70CD"/>
    <w:rsid w:val="00B01637"/>
    <w:rsid w:val="00B04DD9"/>
    <w:rsid w:val="00B06CC6"/>
    <w:rsid w:val="00B07EA2"/>
    <w:rsid w:val="00B11753"/>
    <w:rsid w:val="00B11A8E"/>
    <w:rsid w:val="00B11E0D"/>
    <w:rsid w:val="00B12AFE"/>
    <w:rsid w:val="00B144E1"/>
    <w:rsid w:val="00B1605E"/>
    <w:rsid w:val="00B160E0"/>
    <w:rsid w:val="00B16E32"/>
    <w:rsid w:val="00B17A94"/>
    <w:rsid w:val="00B2157C"/>
    <w:rsid w:val="00B2167E"/>
    <w:rsid w:val="00B21C0D"/>
    <w:rsid w:val="00B22D4B"/>
    <w:rsid w:val="00B22F44"/>
    <w:rsid w:val="00B30AD0"/>
    <w:rsid w:val="00B35171"/>
    <w:rsid w:val="00B352C5"/>
    <w:rsid w:val="00B354EF"/>
    <w:rsid w:val="00B41759"/>
    <w:rsid w:val="00B4241C"/>
    <w:rsid w:val="00B434BE"/>
    <w:rsid w:val="00B4435D"/>
    <w:rsid w:val="00B4545B"/>
    <w:rsid w:val="00B45E65"/>
    <w:rsid w:val="00B464C3"/>
    <w:rsid w:val="00B47135"/>
    <w:rsid w:val="00B54E54"/>
    <w:rsid w:val="00B56C7A"/>
    <w:rsid w:val="00B5785A"/>
    <w:rsid w:val="00B61DEB"/>
    <w:rsid w:val="00B62A25"/>
    <w:rsid w:val="00B63C23"/>
    <w:rsid w:val="00B75735"/>
    <w:rsid w:val="00B81D02"/>
    <w:rsid w:val="00B84521"/>
    <w:rsid w:val="00B90B96"/>
    <w:rsid w:val="00B97A95"/>
    <w:rsid w:val="00BA1650"/>
    <w:rsid w:val="00BA31C8"/>
    <w:rsid w:val="00BA67E6"/>
    <w:rsid w:val="00BA7006"/>
    <w:rsid w:val="00BB1CD4"/>
    <w:rsid w:val="00BB215F"/>
    <w:rsid w:val="00BB30B4"/>
    <w:rsid w:val="00BC009F"/>
    <w:rsid w:val="00BC0FC8"/>
    <w:rsid w:val="00BC10CE"/>
    <w:rsid w:val="00BC1432"/>
    <w:rsid w:val="00BC3A4C"/>
    <w:rsid w:val="00BC4AB1"/>
    <w:rsid w:val="00BC5678"/>
    <w:rsid w:val="00BC576D"/>
    <w:rsid w:val="00BD0C6F"/>
    <w:rsid w:val="00BD2B7E"/>
    <w:rsid w:val="00BD4747"/>
    <w:rsid w:val="00BD6B75"/>
    <w:rsid w:val="00BD7138"/>
    <w:rsid w:val="00BE0D3D"/>
    <w:rsid w:val="00BE4EBC"/>
    <w:rsid w:val="00BE5ED0"/>
    <w:rsid w:val="00BE6B14"/>
    <w:rsid w:val="00BF0E85"/>
    <w:rsid w:val="00BF35FE"/>
    <w:rsid w:val="00BF38F6"/>
    <w:rsid w:val="00BF443F"/>
    <w:rsid w:val="00BF6A78"/>
    <w:rsid w:val="00C0095D"/>
    <w:rsid w:val="00C025F1"/>
    <w:rsid w:val="00C03569"/>
    <w:rsid w:val="00C04189"/>
    <w:rsid w:val="00C0738F"/>
    <w:rsid w:val="00C07AAD"/>
    <w:rsid w:val="00C20054"/>
    <w:rsid w:val="00C23FEE"/>
    <w:rsid w:val="00C257D8"/>
    <w:rsid w:val="00C25D58"/>
    <w:rsid w:val="00C26C30"/>
    <w:rsid w:val="00C27229"/>
    <w:rsid w:val="00C3764E"/>
    <w:rsid w:val="00C440ED"/>
    <w:rsid w:val="00C571E9"/>
    <w:rsid w:val="00C6089E"/>
    <w:rsid w:val="00C63E4F"/>
    <w:rsid w:val="00C65797"/>
    <w:rsid w:val="00C73580"/>
    <w:rsid w:val="00C74B73"/>
    <w:rsid w:val="00C75385"/>
    <w:rsid w:val="00C80635"/>
    <w:rsid w:val="00C81F85"/>
    <w:rsid w:val="00C84497"/>
    <w:rsid w:val="00C848E2"/>
    <w:rsid w:val="00C85DF7"/>
    <w:rsid w:val="00C86540"/>
    <w:rsid w:val="00C870CC"/>
    <w:rsid w:val="00C90B67"/>
    <w:rsid w:val="00C948CE"/>
    <w:rsid w:val="00C959FE"/>
    <w:rsid w:val="00CA1374"/>
    <w:rsid w:val="00CA6702"/>
    <w:rsid w:val="00CB1AAF"/>
    <w:rsid w:val="00CB225E"/>
    <w:rsid w:val="00CB6797"/>
    <w:rsid w:val="00CB6D83"/>
    <w:rsid w:val="00CC002C"/>
    <w:rsid w:val="00CC0FA2"/>
    <w:rsid w:val="00CC0FCE"/>
    <w:rsid w:val="00CC148B"/>
    <w:rsid w:val="00CC3A92"/>
    <w:rsid w:val="00CC5A2F"/>
    <w:rsid w:val="00CC5E8B"/>
    <w:rsid w:val="00CD1C0F"/>
    <w:rsid w:val="00CD476E"/>
    <w:rsid w:val="00CD558C"/>
    <w:rsid w:val="00CD5CEA"/>
    <w:rsid w:val="00CD688D"/>
    <w:rsid w:val="00CD6CF5"/>
    <w:rsid w:val="00CD6E4A"/>
    <w:rsid w:val="00CE1D44"/>
    <w:rsid w:val="00CE40FA"/>
    <w:rsid w:val="00CE4D9B"/>
    <w:rsid w:val="00CE607F"/>
    <w:rsid w:val="00CF0ED8"/>
    <w:rsid w:val="00CF1D1E"/>
    <w:rsid w:val="00CF2505"/>
    <w:rsid w:val="00CF65B5"/>
    <w:rsid w:val="00D018CA"/>
    <w:rsid w:val="00D019BB"/>
    <w:rsid w:val="00D03339"/>
    <w:rsid w:val="00D074DF"/>
    <w:rsid w:val="00D126DB"/>
    <w:rsid w:val="00D16CEE"/>
    <w:rsid w:val="00D2327B"/>
    <w:rsid w:val="00D23280"/>
    <w:rsid w:val="00D23B41"/>
    <w:rsid w:val="00D25E71"/>
    <w:rsid w:val="00D26932"/>
    <w:rsid w:val="00D303CB"/>
    <w:rsid w:val="00D3596C"/>
    <w:rsid w:val="00D362E9"/>
    <w:rsid w:val="00D41BBE"/>
    <w:rsid w:val="00D4443A"/>
    <w:rsid w:val="00D47D0A"/>
    <w:rsid w:val="00D547C0"/>
    <w:rsid w:val="00D5555A"/>
    <w:rsid w:val="00D578EF"/>
    <w:rsid w:val="00D60EA7"/>
    <w:rsid w:val="00D61132"/>
    <w:rsid w:val="00D61F21"/>
    <w:rsid w:val="00D624B3"/>
    <w:rsid w:val="00D63ED7"/>
    <w:rsid w:val="00D64873"/>
    <w:rsid w:val="00D650E6"/>
    <w:rsid w:val="00D666D2"/>
    <w:rsid w:val="00D7648B"/>
    <w:rsid w:val="00D76D5E"/>
    <w:rsid w:val="00D8017D"/>
    <w:rsid w:val="00D874F6"/>
    <w:rsid w:val="00D90CEA"/>
    <w:rsid w:val="00D91BDE"/>
    <w:rsid w:val="00D94E04"/>
    <w:rsid w:val="00D94F75"/>
    <w:rsid w:val="00D9514A"/>
    <w:rsid w:val="00D95297"/>
    <w:rsid w:val="00DA4719"/>
    <w:rsid w:val="00DA5889"/>
    <w:rsid w:val="00DA5BD1"/>
    <w:rsid w:val="00DB0AD3"/>
    <w:rsid w:val="00DB669D"/>
    <w:rsid w:val="00DC17CC"/>
    <w:rsid w:val="00DC651F"/>
    <w:rsid w:val="00DC71C4"/>
    <w:rsid w:val="00DD0E25"/>
    <w:rsid w:val="00DD4E40"/>
    <w:rsid w:val="00DD5F86"/>
    <w:rsid w:val="00DE787F"/>
    <w:rsid w:val="00DE7F4D"/>
    <w:rsid w:val="00DF0FA6"/>
    <w:rsid w:val="00DF37AE"/>
    <w:rsid w:val="00DF7902"/>
    <w:rsid w:val="00DF7CE9"/>
    <w:rsid w:val="00E01BDD"/>
    <w:rsid w:val="00E03918"/>
    <w:rsid w:val="00E04514"/>
    <w:rsid w:val="00E125E8"/>
    <w:rsid w:val="00E13C9C"/>
    <w:rsid w:val="00E13F1C"/>
    <w:rsid w:val="00E166CF"/>
    <w:rsid w:val="00E21469"/>
    <w:rsid w:val="00E2459D"/>
    <w:rsid w:val="00E2504F"/>
    <w:rsid w:val="00E25DAC"/>
    <w:rsid w:val="00E311B0"/>
    <w:rsid w:val="00E3130C"/>
    <w:rsid w:val="00E34C2B"/>
    <w:rsid w:val="00E36673"/>
    <w:rsid w:val="00E36731"/>
    <w:rsid w:val="00E46B53"/>
    <w:rsid w:val="00E47873"/>
    <w:rsid w:val="00E50A07"/>
    <w:rsid w:val="00E51051"/>
    <w:rsid w:val="00E56C3C"/>
    <w:rsid w:val="00E56D32"/>
    <w:rsid w:val="00E56DA3"/>
    <w:rsid w:val="00E62F95"/>
    <w:rsid w:val="00E705EC"/>
    <w:rsid w:val="00E80E63"/>
    <w:rsid w:val="00E825FE"/>
    <w:rsid w:val="00E83EC5"/>
    <w:rsid w:val="00E91B2A"/>
    <w:rsid w:val="00E91DEC"/>
    <w:rsid w:val="00E926F6"/>
    <w:rsid w:val="00E9620A"/>
    <w:rsid w:val="00EA0E61"/>
    <w:rsid w:val="00EA425C"/>
    <w:rsid w:val="00EA5C38"/>
    <w:rsid w:val="00EA66E0"/>
    <w:rsid w:val="00EB0B7F"/>
    <w:rsid w:val="00EB30E9"/>
    <w:rsid w:val="00EB43FB"/>
    <w:rsid w:val="00EC1150"/>
    <w:rsid w:val="00EC5BFA"/>
    <w:rsid w:val="00ED19E3"/>
    <w:rsid w:val="00ED2459"/>
    <w:rsid w:val="00ED3D9B"/>
    <w:rsid w:val="00ED459C"/>
    <w:rsid w:val="00ED5E4B"/>
    <w:rsid w:val="00EE06FB"/>
    <w:rsid w:val="00EE192A"/>
    <w:rsid w:val="00EE22E6"/>
    <w:rsid w:val="00EE2EB2"/>
    <w:rsid w:val="00EF02F3"/>
    <w:rsid w:val="00EF2046"/>
    <w:rsid w:val="00EF24BE"/>
    <w:rsid w:val="00EF3BF4"/>
    <w:rsid w:val="00EF643C"/>
    <w:rsid w:val="00F018BB"/>
    <w:rsid w:val="00F14025"/>
    <w:rsid w:val="00F15C6E"/>
    <w:rsid w:val="00F24864"/>
    <w:rsid w:val="00F250A9"/>
    <w:rsid w:val="00F25426"/>
    <w:rsid w:val="00F277B0"/>
    <w:rsid w:val="00F3655F"/>
    <w:rsid w:val="00F3727E"/>
    <w:rsid w:val="00F37D6E"/>
    <w:rsid w:val="00F4201D"/>
    <w:rsid w:val="00F42884"/>
    <w:rsid w:val="00F4293D"/>
    <w:rsid w:val="00F44C76"/>
    <w:rsid w:val="00F456F5"/>
    <w:rsid w:val="00F45A60"/>
    <w:rsid w:val="00F50083"/>
    <w:rsid w:val="00F50241"/>
    <w:rsid w:val="00F523DD"/>
    <w:rsid w:val="00F52E52"/>
    <w:rsid w:val="00F53EFD"/>
    <w:rsid w:val="00F541D9"/>
    <w:rsid w:val="00F72E29"/>
    <w:rsid w:val="00F74AAA"/>
    <w:rsid w:val="00F8171E"/>
    <w:rsid w:val="00F95C75"/>
    <w:rsid w:val="00FA3E55"/>
    <w:rsid w:val="00FA653F"/>
    <w:rsid w:val="00FB1495"/>
    <w:rsid w:val="00FB1FAC"/>
    <w:rsid w:val="00FB226B"/>
    <w:rsid w:val="00FB6CEC"/>
    <w:rsid w:val="00FC30F8"/>
    <w:rsid w:val="00FC3B27"/>
    <w:rsid w:val="00FC421B"/>
    <w:rsid w:val="00FC4C77"/>
    <w:rsid w:val="00FC71C8"/>
    <w:rsid w:val="00FD0179"/>
    <w:rsid w:val="00FD071F"/>
    <w:rsid w:val="00FD1A2A"/>
    <w:rsid w:val="00FD2D04"/>
    <w:rsid w:val="00FD3D3D"/>
    <w:rsid w:val="00FD48FB"/>
    <w:rsid w:val="00FD525C"/>
    <w:rsid w:val="00FD5CCA"/>
    <w:rsid w:val="00FE0E74"/>
    <w:rsid w:val="00FE1267"/>
    <w:rsid w:val="00FE14E4"/>
    <w:rsid w:val="00FE41E0"/>
    <w:rsid w:val="00FF11CB"/>
    <w:rsid w:val="00FF547F"/>
    <w:rsid w:val="00FF54D9"/>
    <w:rsid w:val="00FF5EB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center;mso-position-horizontal-relative:margin;mso-position-vertical:top;mso-position-vertical-relative:margin" fill="f" fillcolor="white" stroke="f">
      <v:fill color="white" on="f"/>
      <v:stroke on="f"/>
    </o:shapedefaults>
    <o:shapelayout v:ext="edit">
      <o:idmap v:ext="edit" data="1"/>
    </o:shapelayout>
  </w:shapeDefaults>
  <w:decimalSymbol w:val="."/>
  <w:listSeparator w:val=","/>
  <w14:docId w14:val="5CBB7429"/>
  <w15:docId w15:val="{C0285F1E-A205-42DF-846C-6CEF58ABA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bidi/>
    </w:pPr>
    <w:rPr>
      <w:sz w:val="24"/>
      <w:szCs w:val="24"/>
    </w:rPr>
  </w:style>
  <w:style w:type="paragraph" w:styleId="Heading1">
    <w:name w:val="heading 1"/>
    <w:basedOn w:val="Normal"/>
    <w:next w:val="Normal"/>
    <w:link w:val="Heading1Char"/>
    <w:qFormat/>
    <w:rsid w:val="00337876"/>
    <w:pPr>
      <w:keepNext/>
      <w:tabs>
        <w:tab w:val="num" w:pos="360"/>
      </w:tabs>
      <w:outlineLvl w:val="0"/>
    </w:pPr>
    <w:rPr>
      <w:rFonts w:cs="Miriam"/>
      <w:sz w:val="20"/>
    </w:rPr>
  </w:style>
  <w:style w:type="paragraph" w:styleId="Heading3">
    <w:name w:val="heading 3"/>
    <w:basedOn w:val="Normal"/>
    <w:next w:val="Normal"/>
    <w:link w:val="Heading3Char"/>
    <w:semiHidden/>
    <w:unhideWhenUsed/>
    <w:qFormat/>
    <w:rsid w:val="00337876"/>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E5B30"/>
    <w:pPr>
      <w:tabs>
        <w:tab w:val="center" w:pos="4153"/>
        <w:tab w:val="right" w:pos="8306"/>
      </w:tabs>
    </w:pPr>
  </w:style>
  <w:style w:type="paragraph" w:styleId="Footer">
    <w:name w:val="footer"/>
    <w:basedOn w:val="Normal"/>
    <w:rsid w:val="006E5B30"/>
    <w:pPr>
      <w:tabs>
        <w:tab w:val="center" w:pos="4153"/>
        <w:tab w:val="right" w:pos="8306"/>
      </w:tabs>
    </w:pPr>
  </w:style>
  <w:style w:type="paragraph" w:styleId="TOC1">
    <w:name w:val="toc 1"/>
    <w:basedOn w:val="Normal"/>
    <w:next w:val="Normal"/>
    <w:autoRedefine/>
    <w:rsid w:val="00090683"/>
    <w:pPr>
      <w:bidi w:val="0"/>
    </w:pPr>
    <w:rPr>
      <w:rFonts w:ascii="Times Beyrut Roman" w:hAnsi="Times Beyrut Roman"/>
      <w:lang w:bidi="ar-SA"/>
    </w:rPr>
  </w:style>
  <w:style w:type="character" w:styleId="Hyperlink">
    <w:name w:val="Hyperlink"/>
    <w:rsid w:val="00090683"/>
    <w:rPr>
      <w:color w:val="0000FF"/>
      <w:u w:val="single"/>
    </w:rPr>
  </w:style>
  <w:style w:type="paragraph" w:styleId="PlainText">
    <w:name w:val="Plain Text"/>
    <w:basedOn w:val="Normal"/>
    <w:link w:val="PlainTextChar"/>
    <w:rsid w:val="005C5041"/>
    <w:pPr>
      <w:bidi w:val="0"/>
    </w:pPr>
    <w:rPr>
      <w:lang w:bidi="ar-SA"/>
    </w:rPr>
  </w:style>
  <w:style w:type="character" w:customStyle="1" w:styleId="PlainTextChar">
    <w:name w:val="Plain Text Char"/>
    <w:link w:val="PlainText"/>
    <w:rsid w:val="005C5041"/>
    <w:rPr>
      <w:sz w:val="24"/>
      <w:szCs w:val="24"/>
      <w:lang w:bidi="ar-SA"/>
    </w:rPr>
  </w:style>
  <w:style w:type="character" w:customStyle="1" w:styleId="Heading1Char">
    <w:name w:val="Heading 1 Char"/>
    <w:link w:val="Heading1"/>
    <w:rsid w:val="00337876"/>
    <w:rPr>
      <w:rFonts w:cs="Miriam"/>
      <w:szCs w:val="24"/>
    </w:rPr>
  </w:style>
  <w:style w:type="character" w:customStyle="1" w:styleId="Heading3Char">
    <w:name w:val="Heading 3 Char"/>
    <w:link w:val="Heading3"/>
    <w:semiHidden/>
    <w:rsid w:val="00337876"/>
    <w:rPr>
      <w:rFonts w:ascii="Cambria" w:hAnsi="Cambria"/>
      <w:b/>
      <w:bCs/>
      <w:sz w:val="26"/>
      <w:szCs w:val="26"/>
    </w:rPr>
  </w:style>
  <w:style w:type="paragraph" w:styleId="BodyTextIndent">
    <w:name w:val="Body Text Indent"/>
    <w:basedOn w:val="Normal"/>
    <w:link w:val="BodyTextIndentChar"/>
    <w:rsid w:val="00337876"/>
    <w:pPr>
      <w:spacing w:after="120"/>
      <w:ind w:left="283"/>
    </w:pPr>
  </w:style>
  <w:style w:type="character" w:customStyle="1" w:styleId="BodyTextIndentChar">
    <w:name w:val="Body Text Indent Char"/>
    <w:link w:val="BodyTextIndent"/>
    <w:rsid w:val="00337876"/>
    <w:rPr>
      <w:sz w:val="24"/>
      <w:szCs w:val="24"/>
    </w:rPr>
  </w:style>
  <w:style w:type="paragraph" w:styleId="ListParagraph">
    <w:name w:val="List Paragraph"/>
    <w:basedOn w:val="Normal"/>
    <w:uiPriority w:val="34"/>
    <w:qFormat/>
    <w:rsid w:val="000074D8"/>
    <w:pPr>
      <w:ind w:left="720"/>
    </w:pPr>
    <w:rPr>
      <w:rFonts w:ascii="Calibri" w:eastAsia="Calibri" w:hAnsi="Calibri"/>
      <w:sz w:val="22"/>
      <w:szCs w:val="22"/>
    </w:rPr>
  </w:style>
  <w:style w:type="table" w:styleId="TableGrid">
    <w:name w:val="Table Grid"/>
    <w:basedOn w:val="TableNormal"/>
    <w:rsid w:val="0008603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5C3132"/>
    <w:rPr>
      <w:rFonts w:ascii="Tahoma" w:hAnsi="Tahoma" w:cs="Tahoma"/>
      <w:sz w:val="16"/>
      <w:szCs w:val="16"/>
    </w:rPr>
  </w:style>
  <w:style w:type="character" w:customStyle="1" w:styleId="BalloonTextChar">
    <w:name w:val="Balloon Text Char"/>
    <w:link w:val="BalloonText"/>
    <w:rsid w:val="005C3132"/>
    <w:rPr>
      <w:rFonts w:ascii="Tahoma" w:hAnsi="Tahoma" w:cs="Tahoma"/>
      <w:sz w:val="16"/>
      <w:szCs w:val="16"/>
    </w:rPr>
  </w:style>
  <w:style w:type="character" w:customStyle="1" w:styleId="authors">
    <w:name w:val="authors"/>
    <w:basedOn w:val="DefaultParagraphFont"/>
    <w:rsid w:val="003D5EC3"/>
  </w:style>
  <w:style w:type="character" w:styleId="Emphasis">
    <w:name w:val="Emphasis"/>
    <w:basedOn w:val="DefaultParagraphFont"/>
    <w:uiPriority w:val="20"/>
    <w:qFormat/>
    <w:rsid w:val="003D5EC3"/>
    <w:rPr>
      <w:b/>
      <w:bCs/>
      <w:i w:val="0"/>
      <w:iCs w:val="0"/>
    </w:rPr>
  </w:style>
  <w:style w:type="paragraph" w:customStyle="1" w:styleId="paragraph">
    <w:name w:val="paragraph"/>
    <w:basedOn w:val="Normal"/>
    <w:rsid w:val="003D5EC3"/>
    <w:pPr>
      <w:bidi w:val="0"/>
      <w:spacing w:before="100" w:beforeAutospacing="1" w:after="100" w:afterAutospacing="1"/>
    </w:pPr>
  </w:style>
  <w:style w:type="character" w:customStyle="1" w:styleId="apple-converted-space">
    <w:name w:val="apple-converted-space"/>
    <w:basedOn w:val="DefaultParagraphFont"/>
    <w:rsid w:val="003D5EC3"/>
  </w:style>
  <w:style w:type="character" w:customStyle="1" w:styleId="normaltextrun">
    <w:name w:val="normaltextrun"/>
    <w:basedOn w:val="DefaultParagraphFont"/>
    <w:rsid w:val="003D5EC3"/>
  </w:style>
  <w:style w:type="character" w:customStyle="1" w:styleId="eop">
    <w:name w:val="eop"/>
    <w:basedOn w:val="DefaultParagraphFont"/>
    <w:rsid w:val="003D5EC3"/>
  </w:style>
  <w:style w:type="paragraph" w:styleId="NoSpacing">
    <w:name w:val="No Spacing"/>
    <w:uiPriority w:val="1"/>
    <w:qFormat/>
    <w:rsid w:val="00AA7E88"/>
    <w:pPr>
      <w:bidi/>
    </w:pPr>
    <w:rPr>
      <w:rFonts w:eastAsiaTheme="minorEastAsia"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264541">
      <w:bodyDiv w:val="1"/>
      <w:marLeft w:val="0"/>
      <w:marRight w:val="0"/>
      <w:marTop w:val="0"/>
      <w:marBottom w:val="0"/>
      <w:divBdr>
        <w:top w:val="none" w:sz="0" w:space="0" w:color="auto"/>
        <w:left w:val="none" w:sz="0" w:space="0" w:color="auto"/>
        <w:bottom w:val="none" w:sz="0" w:space="0" w:color="auto"/>
        <w:right w:val="none" w:sz="0" w:space="0" w:color="auto"/>
      </w:divBdr>
    </w:div>
    <w:div w:id="341976703">
      <w:bodyDiv w:val="1"/>
      <w:marLeft w:val="0"/>
      <w:marRight w:val="0"/>
      <w:marTop w:val="0"/>
      <w:marBottom w:val="0"/>
      <w:divBdr>
        <w:top w:val="none" w:sz="0" w:space="0" w:color="auto"/>
        <w:left w:val="none" w:sz="0" w:space="0" w:color="auto"/>
        <w:bottom w:val="none" w:sz="0" w:space="0" w:color="auto"/>
        <w:right w:val="none" w:sz="0" w:space="0" w:color="auto"/>
      </w:divBdr>
    </w:div>
    <w:div w:id="1117068714">
      <w:bodyDiv w:val="1"/>
      <w:marLeft w:val="0"/>
      <w:marRight w:val="0"/>
      <w:marTop w:val="0"/>
      <w:marBottom w:val="0"/>
      <w:divBdr>
        <w:top w:val="none" w:sz="0" w:space="0" w:color="auto"/>
        <w:left w:val="none" w:sz="0" w:space="0" w:color="auto"/>
        <w:bottom w:val="none" w:sz="0" w:space="0" w:color="auto"/>
        <w:right w:val="none" w:sz="0" w:space="0" w:color="auto"/>
      </w:divBdr>
    </w:div>
    <w:div w:id="1495024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deast\AppData\Local\Microsoft\Windows\INetCache\Content.Outlook\SCKNUICX\&#1491;&#1507;%20&#1500;&#1493;&#1490;&#1493;-%20&#1492;&#1502;&#1495;&#1500;&#1511;&#1492;%20&#1500;&#1500;&#1497;&#1502;&#1493;&#1491;&#1497;%20&#1492;&#1502;&#1494;&#1512;&#1495;%20&#1492;&#1514;&#1497;&#1499;&#1493;&#1503;.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דף לוגו- המחלקה ללימודי המזרח התיכון</Template>
  <TotalTime>3</TotalTime>
  <Pages>22</Pages>
  <Words>4269</Words>
  <Characters>24337</Characters>
  <Application>Microsoft Office Word</Application>
  <DocSecurity>0</DocSecurity>
  <Lines>202</Lines>
  <Paragraphs>57</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BGU</Company>
  <LinksUpToDate>false</LinksUpToDate>
  <CharactersWithSpaces>28549</CharactersWithSpaces>
  <SharedDoc>false</SharedDoc>
  <HLinks>
    <vt:vector size="6" baseType="variant">
      <vt:variant>
        <vt:i4>1835043</vt:i4>
      </vt:variant>
      <vt:variant>
        <vt:i4>0</vt:i4>
      </vt:variant>
      <vt:variant>
        <vt:i4>0</vt:i4>
      </vt:variant>
      <vt:variant>
        <vt:i4>5</vt:i4>
      </vt:variant>
      <vt:variant>
        <vt:lpwstr>mailto:egozyt1990@gmail.com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mideast</dc:creator>
  <cp:lastModifiedBy>רעיה אבן דוד</cp:lastModifiedBy>
  <cp:revision>8</cp:revision>
  <cp:lastPrinted>2020-10-21T16:07:00Z</cp:lastPrinted>
  <dcterms:created xsi:type="dcterms:W3CDTF">2021-04-26T06:07:00Z</dcterms:created>
  <dcterms:modified xsi:type="dcterms:W3CDTF">2021-04-28T10:25:00Z</dcterms:modified>
</cp:coreProperties>
</file>