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9" w:rsidRPr="003142D9" w:rsidRDefault="003142D9" w:rsidP="003142D9">
      <w:pPr>
        <w:shd w:val="pct10" w:color="auto" w:fill="auto"/>
        <w:ind w:left="1890" w:hanging="1890"/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 w:rsidRPr="003142D9">
        <w:rPr>
          <w:rFonts w:ascii="Calibri" w:hAnsi="Calibri"/>
          <w:b/>
          <w:bCs/>
          <w:sz w:val="40"/>
          <w:szCs w:val="40"/>
        </w:rPr>
        <w:t>Shlomit Avni- Curriculum Vita</w:t>
      </w:r>
    </w:p>
    <w:p w:rsidR="003142D9" w:rsidRDefault="001504A9" w:rsidP="000B02B3">
      <w:pPr>
        <w:shd w:val="pct10" w:color="auto" w:fill="auto"/>
        <w:ind w:left="1890" w:hanging="189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Home Address: 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</w:p>
    <w:p w:rsidR="003142D9" w:rsidRDefault="003142D9" w:rsidP="003142D9">
      <w:pPr>
        <w:shd w:val="pct10" w:color="auto" w:fill="auto"/>
        <w:ind w:left="1890" w:hanging="189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Israel</w:t>
      </w:r>
    </w:p>
    <w:p w:rsidR="003142D9" w:rsidRDefault="008B2278" w:rsidP="003142D9">
      <w:pPr>
        <w:shd w:val="pct10" w:color="auto" w:fill="auto"/>
        <w:ind w:left="1890" w:hanging="1890"/>
        <w:jc w:val="both"/>
        <w:rPr>
          <w:rFonts w:ascii="Calibri" w:hAnsi="Calibri"/>
          <w:b/>
          <w:bCs/>
          <w:sz w:val="28"/>
          <w:szCs w:val="28"/>
        </w:rPr>
      </w:pPr>
      <w:hyperlink r:id="rId9" w:history="1">
        <w:r w:rsidR="003142D9" w:rsidRPr="00D85153">
          <w:rPr>
            <w:rStyle w:val="Hyperlink"/>
            <w:rFonts w:ascii="Calibri" w:hAnsi="Calibri"/>
            <w:b/>
            <w:bCs/>
            <w:sz w:val="28"/>
            <w:szCs w:val="28"/>
          </w:rPr>
          <w:t>avnishl@post.bgu.ac.il</w:t>
        </w:r>
      </w:hyperlink>
      <w:r w:rsidR="003142D9">
        <w:rPr>
          <w:rFonts w:ascii="Calibri" w:hAnsi="Calibri"/>
          <w:b/>
          <w:bCs/>
          <w:sz w:val="28"/>
          <w:szCs w:val="28"/>
        </w:rPr>
        <w:t xml:space="preserve"> </w:t>
      </w:r>
    </w:p>
    <w:p w:rsidR="00413CF3" w:rsidRPr="00A1642A" w:rsidRDefault="00DF219E" w:rsidP="00A1642A">
      <w:pPr>
        <w:pStyle w:val="1"/>
        <w:ind w:left="1890" w:hanging="1890"/>
        <w:jc w:val="both"/>
        <w:rPr>
          <w:rFonts w:ascii="Calibri" w:hAnsi="Calibri"/>
        </w:rPr>
      </w:pPr>
      <w:r w:rsidRPr="00A1642A">
        <w:rPr>
          <w:rFonts w:ascii="Calibri" w:hAnsi="Calibri"/>
        </w:rPr>
        <w:t>Academic</w:t>
      </w:r>
      <w:r w:rsidR="00A1642A" w:rsidRPr="00A1642A">
        <w:rPr>
          <w:rFonts w:ascii="Calibri" w:hAnsi="Calibri"/>
        </w:rPr>
        <w:t xml:space="preserve"> Education</w:t>
      </w:r>
      <w:r w:rsidR="00413CF3" w:rsidRPr="00A1642A">
        <w:rPr>
          <w:rFonts w:ascii="Calibri" w:hAnsi="Calibri"/>
        </w:rPr>
        <w:t>:</w:t>
      </w:r>
    </w:p>
    <w:p w:rsidR="00A1642A" w:rsidRPr="00A1642A" w:rsidRDefault="00A1642A" w:rsidP="00602B49">
      <w:pPr>
        <w:spacing w:before="100" w:beforeAutospacing="1" w:after="100" w:afterAutospacing="1"/>
        <w:ind w:left="2160" w:right="-142" w:hanging="2162"/>
        <w:outlineLvl w:val="0"/>
        <w:rPr>
          <w:rFonts w:ascii="Calibri" w:hAnsi="Calibri"/>
        </w:rPr>
      </w:pPr>
      <w:r w:rsidRPr="00A1642A">
        <w:rPr>
          <w:rFonts w:ascii="Calibri" w:hAnsi="Calibri"/>
        </w:rPr>
        <w:t>2012</w:t>
      </w:r>
      <w:r w:rsidR="003142D9">
        <w:rPr>
          <w:rFonts w:ascii="Calibri" w:hAnsi="Calibri"/>
        </w:rPr>
        <w:t xml:space="preserve">- </w:t>
      </w:r>
      <w:r w:rsidR="00413CF3" w:rsidRPr="00A1642A">
        <w:rPr>
          <w:rFonts w:ascii="Calibri" w:hAnsi="Calibri"/>
        </w:rPr>
        <w:t>:</w:t>
      </w:r>
      <w:r w:rsidR="00413CF3" w:rsidRPr="00A1642A">
        <w:rPr>
          <w:rFonts w:ascii="Calibri" w:hAnsi="Calibri"/>
        </w:rPr>
        <w:tab/>
      </w:r>
      <w:proofErr w:type="spellStart"/>
      <w:r w:rsidRPr="00A1642A">
        <w:rPr>
          <w:rFonts w:ascii="Calibri" w:hAnsi="Calibri"/>
          <w:b/>
          <w:bCs/>
        </w:rPr>
        <w:t>Ph</w:t>
      </w:r>
      <w:r w:rsidR="001504A9">
        <w:rPr>
          <w:rFonts w:ascii="Calibri" w:hAnsi="Calibri"/>
          <w:b/>
          <w:bCs/>
        </w:rPr>
        <w:t>.</w:t>
      </w:r>
      <w:r w:rsidRPr="00A1642A">
        <w:rPr>
          <w:rFonts w:ascii="Calibri" w:hAnsi="Calibri"/>
          <w:b/>
          <w:bCs/>
        </w:rPr>
        <w:t>D</w:t>
      </w:r>
      <w:proofErr w:type="spellEnd"/>
      <w:r w:rsidRPr="00A1642A">
        <w:rPr>
          <w:rFonts w:ascii="Calibri" w:hAnsi="Calibri"/>
          <w:b/>
          <w:bCs/>
        </w:rPr>
        <w:t xml:space="preserve"> candidate</w:t>
      </w:r>
      <w:r w:rsidRPr="00A1642A">
        <w:rPr>
          <w:rFonts w:ascii="Calibri" w:hAnsi="Calibri"/>
        </w:rPr>
        <w:t>, the Department of Politics and Government</w:t>
      </w:r>
      <w:r w:rsidR="00602B49">
        <w:rPr>
          <w:rFonts w:ascii="Calibri" w:hAnsi="Calibri"/>
        </w:rPr>
        <w:t xml:space="preserve">, </w:t>
      </w:r>
      <w:r w:rsidRPr="00A1642A">
        <w:rPr>
          <w:rFonts w:ascii="Calibri" w:hAnsi="Calibri"/>
        </w:rPr>
        <w:t>Ben-Gurion University of the Negev</w:t>
      </w:r>
    </w:p>
    <w:p w:rsidR="00A1642A" w:rsidRPr="00A1642A" w:rsidRDefault="00A1642A" w:rsidP="00602B49">
      <w:pPr>
        <w:spacing w:before="100" w:beforeAutospacing="1" w:after="100" w:afterAutospacing="1"/>
        <w:ind w:left="-2" w:right="-142"/>
        <w:outlineLvl w:val="0"/>
        <w:rPr>
          <w:rFonts w:ascii="Calibri" w:hAnsi="Calibri"/>
        </w:rPr>
      </w:pPr>
      <w:r w:rsidRPr="00A1642A">
        <w:rPr>
          <w:rFonts w:ascii="Calibri" w:hAnsi="Calibri"/>
        </w:rPr>
        <w:t>2001-2004:</w:t>
      </w:r>
      <w:r w:rsidR="00602B49">
        <w:rPr>
          <w:rFonts w:ascii="Calibri" w:hAnsi="Calibri"/>
        </w:rPr>
        <w:tab/>
      </w:r>
      <w:r w:rsidR="00602B49">
        <w:rPr>
          <w:rFonts w:ascii="Calibri" w:hAnsi="Calibri"/>
        </w:rPr>
        <w:tab/>
      </w:r>
      <w:r w:rsidRPr="00A1642A">
        <w:rPr>
          <w:rFonts w:ascii="Calibri" w:hAnsi="Calibri"/>
          <w:b/>
          <w:bCs/>
        </w:rPr>
        <w:t>M.A in Public Policy</w:t>
      </w:r>
      <w:r w:rsidRPr="00A1642A">
        <w:rPr>
          <w:rFonts w:ascii="Calibri" w:hAnsi="Calibri"/>
        </w:rPr>
        <w:t>, Tel-Aviv University</w:t>
      </w:r>
    </w:p>
    <w:p w:rsidR="00A1642A" w:rsidRPr="00A1642A" w:rsidRDefault="00A1642A" w:rsidP="00A1642A">
      <w:pPr>
        <w:spacing w:before="100" w:beforeAutospacing="1" w:after="100" w:afterAutospacing="1"/>
        <w:ind w:left="-2" w:right="-142"/>
        <w:outlineLvl w:val="0"/>
        <w:rPr>
          <w:rFonts w:ascii="Calibri" w:hAnsi="Calibri"/>
        </w:rPr>
      </w:pPr>
      <w:r w:rsidRPr="00A1642A">
        <w:rPr>
          <w:rFonts w:ascii="Calibri" w:hAnsi="Calibri"/>
        </w:rPr>
        <w:t xml:space="preserve">1997-2001: </w:t>
      </w:r>
      <w:r w:rsidR="00602B49">
        <w:rPr>
          <w:rFonts w:ascii="Calibri" w:hAnsi="Calibri"/>
        </w:rPr>
        <w:tab/>
      </w:r>
      <w:r w:rsidR="00602B49">
        <w:rPr>
          <w:rFonts w:ascii="Calibri" w:hAnsi="Calibri"/>
        </w:rPr>
        <w:tab/>
      </w:r>
      <w:r w:rsidRPr="00A1642A">
        <w:rPr>
          <w:rFonts w:ascii="Calibri" w:hAnsi="Calibri"/>
          <w:b/>
          <w:bCs/>
        </w:rPr>
        <w:t>B.S.W</w:t>
      </w:r>
      <w:r w:rsidRPr="00A1642A">
        <w:rPr>
          <w:rFonts w:ascii="Calibri" w:hAnsi="Calibri"/>
        </w:rPr>
        <w:t>, Tel-Aviv University</w:t>
      </w:r>
    </w:p>
    <w:tbl>
      <w:tblPr>
        <w:tblW w:w="11927" w:type="dxa"/>
        <w:tblLook w:val="04A0" w:firstRow="1" w:lastRow="0" w:firstColumn="1" w:lastColumn="0" w:noHBand="0" w:noVBand="1"/>
      </w:tblPr>
      <w:tblGrid>
        <w:gridCol w:w="1931"/>
        <w:gridCol w:w="9996"/>
      </w:tblGrid>
      <w:tr w:rsidR="00C266C8" w:rsidRPr="00BA4E07" w:rsidTr="00BA4E07">
        <w:tc>
          <w:tcPr>
            <w:tcW w:w="11927" w:type="dxa"/>
            <w:gridSpan w:val="2"/>
          </w:tcPr>
          <w:p w:rsidR="00C266C8" w:rsidRPr="00BA4E07" w:rsidRDefault="00C266C8" w:rsidP="00BA4E07">
            <w:p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BA4E07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Research Grants</w:t>
            </w:r>
          </w:p>
        </w:tc>
      </w:tr>
      <w:tr w:rsidR="00C266C8" w:rsidRPr="00BA4E07" w:rsidTr="00BA4E07">
        <w:trPr>
          <w:trHeight w:val="488"/>
        </w:trPr>
        <w:tc>
          <w:tcPr>
            <w:tcW w:w="1931" w:type="dxa"/>
          </w:tcPr>
          <w:p w:rsidR="00C266C8" w:rsidRPr="00BA4E07" w:rsidRDefault="00C266C8" w:rsidP="00BA4E07">
            <w:p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BA4E07">
              <w:rPr>
                <w:rFonts w:ascii="Calibri" w:hAnsi="Calibri"/>
              </w:rPr>
              <w:t>2012-2015</w:t>
            </w:r>
          </w:p>
        </w:tc>
        <w:tc>
          <w:tcPr>
            <w:tcW w:w="9996" w:type="dxa"/>
          </w:tcPr>
          <w:p w:rsidR="00C266C8" w:rsidRPr="00BA4E07" w:rsidRDefault="00C266C8" w:rsidP="00BA4E07">
            <w:p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BA4E07">
              <w:rPr>
                <w:rFonts w:ascii="Calibri" w:hAnsi="Calibri"/>
              </w:rPr>
              <w:t>Israel Science Foundation (ISF)</w:t>
            </w:r>
          </w:p>
        </w:tc>
      </w:tr>
      <w:tr w:rsidR="00C266C8" w:rsidRPr="00BA4E07" w:rsidTr="00BA4E07">
        <w:trPr>
          <w:trHeight w:val="487"/>
        </w:trPr>
        <w:tc>
          <w:tcPr>
            <w:tcW w:w="1931" w:type="dxa"/>
          </w:tcPr>
          <w:p w:rsidR="00C266C8" w:rsidRPr="00BA4E07" w:rsidRDefault="00C266C8" w:rsidP="00BA4E07">
            <w:p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BA4E07">
              <w:rPr>
                <w:rFonts w:ascii="Calibri" w:hAnsi="Calibri"/>
              </w:rPr>
              <w:t>2012- 2013</w:t>
            </w:r>
          </w:p>
        </w:tc>
        <w:tc>
          <w:tcPr>
            <w:tcW w:w="9996" w:type="dxa"/>
          </w:tcPr>
          <w:p w:rsidR="00C266C8" w:rsidRPr="00BA4E07" w:rsidRDefault="00C266C8" w:rsidP="00BA4E07">
            <w:p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BA4E07">
              <w:rPr>
                <w:rFonts w:ascii="Calibri" w:hAnsi="Calibri"/>
              </w:rPr>
              <w:t>The Israel National Institute for Health Policy Research (NIHP)</w:t>
            </w:r>
          </w:p>
        </w:tc>
      </w:tr>
      <w:tr w:rsidR="00C266C8" w:rsidRPr="00BA4E07" w:rsidTr="00BA4E07">
        <w:trPr>
          <w:trHeight w:val="487"/>
        </w:trPr>
        <w:tc>
          <w:tcPr>
            <w:tcW w:w="193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3"/>
              <w:gridCol w:w="772"/>
            </w:tblGrid>
            <w:tr w:rsidR="00C266C8" w:rsidRPr="008B7342" w:rsidTr="00B6311F">
              <w:tc>
                <w:tcPr>
                  <w:tcW w:w="1715" w:type="dxa"/>
                  <w:gridSpan w:val="2"/>
                </w:tcPr>
                <w:p w:rsidR="00C266C8" w:rsidRPr="008B7342" w:rsidRDefault="00C266C8" w:rsidP="00B6311F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</w:rPr>
                  </w:pPr>
                  <w:r w:rsidRPr="008B7342">
                    <w:rPr>
                      <w:rFonts w:ascii="Calibri" w:hAnsi="Calibri"/>
                      <w:b/>
                      <w:bCs/>
                      <w:sz w:val="28"/>
                      <w:szCs w:val="28"/>
                      <w:u w:val="single"/>
                    </w:rPr>
                    <w:t>Publications</w:t>
                  </w:r>
                </w:p>
              </w:tc>
            </w:tr>
            <w:tr w:rsidR="00C266C8" w:rsidRPr="008B7342" w:rsidTr="00B6311F">
              <w:tc>
                <w:tcPr>
                  <w:tcW w:w="943" w:type="dxa"/>
                </w:tcPr>
                <w:p w:rsidR="00C266C8" w:rsidRPr="008B7342" w:rsidRDefault="00C266C8" w:rsidP="00BA4E07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</w:rPr>
                  </w:pPr>
                  <w:r w:rsidRPr="008B7342">
                    <w:rPr>
                      <w:rFonts w:ascii="Calibri" w:hAnsi="Calibri"/>
                    </w:rPr>
                    <w:t>2010</w:t>
                  </w:r>
                </w:p>
              </w:tc>
              <w:tc>
                <w:tcPr>
                  <w:tcW w:w="772" w:type="dxa"/>
                </w:tcPr>
                <w:p w:rsidR="00C266C8" w:rsidRPr="008B7342" w:rsidRDefault="00C266C8" w:rsidP="00BA4E07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  <w:lang w:val="en"/>
                    </w:rPr>
                  </w:pPr>
                </w:p>
              </w:tc>
            </w:tr>
            <w:tr w:rsidR="00C266C8" w:rsidRPr="008B7342" w:rsidTr="00B6311F">
              <w:tc>
                <w:tcPr>
                  <w:tcW w:w="943" w:type="dxa"/>
                </w:tcPr>
                <w:p w:rsidR="00C266C8" w:rsidRPr="008B7342" w:rsidRDefault="00C266C8" w:rsidP="00C266C8">
                  <w:pPr>
                    <w:spacing w:before="100" w:beforeAutospacing="1" w:after="100" w:afterAutospacing="1"/>
                    <w:jc w:val="both"/>
                    <w:outlineLvl w:val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72" w:type="dxa"/>
                </w:tcPr>
                <w:p w:rsidR="00C266C8" w:rsidRPr="008B7342" w:rsidRDefault="00C266C8" w:rsidP="00BA4E07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</w:rPr>
                  </w:pPr>
                </w:p>
              </w:tc>
            </w:tr>
          </w:tbl>
          <w:p w:rsidR="00C266C8" w:rsidRDefault="00C266C8"/>
        </w:tc>
        <w:tc>
          <w:tcPr>
            <w:tcW w:w="999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43"/>
              <w:gridCol w:w="489"/>
            </w:tblGrid>
            <w:tr w:rsidR="00C266C8" w:rsidRPr="008B7342" w:rsidTr="00C266C8">
              <w:tc>
                <w:tcPr>
                  <w:tcW w:w="7632" w:type="dxa"/>
                  <w:gridSpan w:val="2"/>
                </w:tcPr>
                <w:p w:rsidR="00C266C8" w:rsidRPr="008B7342" w:rsidRDefault="00C266C8" w:rsidP="00BA4E07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</w:rPr>
                  </w:pPr>
                </w:p>
              </w:tc>
            </w:tr>
            <w:tr w:rsidR="00C266C8" w:rsidRPr="008B7342" w:rsidTr="00C266C8">
              <w:trPr>
                <w:gridAfter w:val="1"/>
                <w:wAfter w:w="489" w:type="dxa"/>
              </w:trPr>
              <w:tc>
                <w:tcPr>
                  <w:tcW w:w="7143" w:type="dxa"/>
                </w:tcPr>
                <w:p w:rsidR="00C266C8" w:rsidRPr="008B7342" w:rsidRDefault="00C266C8" w:rsidP="00CC69E3">
                  <w:pPr>
                    <w:spacing w:before="100" w:beforeAutospacing="1" w:after="100" w:afterAutospacing="1"/>
                    <w:ind w:right="-390"/>
                    <w:outlineLvl w:val="0"/>
                    <w:rPr>
                      <w:rFonts w:ascii="Calibri" w:hAnsi="Calibri"/>
                      <w:lang w:val="en"/>
                    </w:rPr>
                  </w:pPr>
                  <w:r w:rsidRPr="008B7342">
                    <w:rPr>
                      <w:rFonts w:ascii="Calibri" w:hAnsi="Calibri"/>
                    </w:rPr>
                    <w:t xml:space="preserve">Member in the research's  steering committee: 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Nurit</w:t>
                  </w:r>
                  <w:proofErr w:type="spellEnd"/>
                  <w:r w:rsidRPr="008B7342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Guttman</w:t>
                  </w:r>
                  <w:proofErr w:type="spellEnd"/>
                  <w:r w:rsidRPr="008B7342">
                    <w:rPr>
                      <w:rFonts w:ascii="Calibri" w:hAnsi="Calibri"/>
                    </w:rPr>
                    <w:t xml:space="preserve">; 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Seffefe</w:t>
                  </w:r>
                  <w:proofErr w:type="spellEnd"/>
                  <w:r w:rsidRPr="008B7342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Aychech</w:t>
                  </w:r>
                  <w:proofErr w:type="spellEnd"/>
                  <w:r w:rsidRPr="008B7342">
                    <w:rPr>
                      <w:rFonts w:ascii="Calibri" w:hAnsi="Calibri"/>
                    </w:rPr>
                    <w:t xml:space="preserve">; 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Anat</w:t>
                  </w:r>
                  <w:proofErr w:type="spellEnd"/>
                  <w:r w:rsidRPr="008B7342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Gesser-Edelsburg</w:t>
                  </w:r>
                  <w:proofErr w:type="spellEnd"/>
                  <w:r w:rsidRPr="008B7342">
                    <w:rPr>
                      <w:rFonts w:ascii="Calibri" w:hAnsi="Calibri"/>
                    </w:rPr>
                    <w:t xml:space="preserve">; 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Avital</w:t>
                  </w:r>
                  <w:proofErr w:type="spellEnd"/>
                  <w:r w:rsidRPr="008B7342">
                    <w:rPr>
                      <w:rFonts w:ascii="Calibri" w:hAnsi="Calibri"/>
                    </w:rPr>
                    <w:t xml:space="preserve"> Moran; Linda-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Réne</w:t>
                  </w:r>
                  <w:proofErr w:type="spellEnd"/>
                  <w:r w:rsidRPr="008B7342">
                    <w:rPr>
                      <w:rFonts w:ascii="Calibri" w:hAnsi="Calibri"/>
                    </w:rPr>
                    <w:t xml:space="preserve"> Bloch. (2012). Health rights information from the perspective of Ethiopian immigrants: issues, barriers, and policy recommendations. World Scientific Series in Global Healthcare Economics and Public Policy, Volume 1</w:t>
                  </w:r>
                  <w:r w:rsidRPr="008B7342">
                    <w:rPr>
                      <w:rFonts w:ascii="Calibri" w:hAnsi="Calibri"/>
                      <w:lang w:val="en"/>
                    </w:rPr>
                    <w:t xml:space="preserve">. </w:t>
                  </w:r>
                </w:p>
              </w:tc>
            </w:tr>
            <w:tr w:rsidR="00C266C8" w:rsidRPr="008B7342" w:rsidTr="00C266C8">
              <w:trPr>
                <w:gridAfter w:val="1"/>
                <w:wAfter w:w="489" w:type="dxa"/>
              </w:trPr>
              <w:tc>
                <w:tcPr>
                  <w:tcW w:w="7143" w:type="dxa"/>
                </w:tcPr>
                <w:p w:rsidR="000B02B3" w:rsidRDefault="000B02B3" w:rsidP="00BA4E07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</w:rPr>
                  </w:pPr>
                </w:p>
                <w:p w:rsidR="00C266C8" w:rsidRPr="008B7342" w:rsidRDefault="00C266C8" w:rsidP="00BA4E07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</w:rPr>
                  </w:pPr>
                  <w:proofErr w:type="spellStart"/>
                  <w:r w:rsidRPr="008B7342">
                    <w:rPr>
                      <w:rFonts w:ascii="Calibri" w:hAnsi="Calibri"/>
                    </w:rPr>
                    <w:t>Avni</w:t>
                  </w:r>
                  <w:proofErr w:type="spellEnd"/>
                  <w:r w:rsidRPr="008B7342">
                    <w:rPr>
                      <w:rFonts w:ascii="Calibri" w:hAnsi="Calibri"/>
                    </w:rPr>
                    <w:t>, s. Perez, R. (2010). Building local leadership in Beer-</w:t>
                  </w:r>
                  <w:proofErr w:type="spellStart"/>
                  <w:r w:rsidRPr="008B7342">
                    <w:rPr>
                      <w:rFonts w:ascii="Calibri" w:hAnsi="Calibri"/>
                    </w:rPr>
                    <w:t>Sheva</w:t>
                  </w:r>
                  <w:proofErr w:type="spellEnd"/>
                  <w:r w:rsidRPr="008B7342">
                    <w:rPr>
                      <w:rFonts w:ascii="Calibri" w:hAnsi="Calibri"/>
                    </w:rPr>
                    <w:t>: A Woman's Group for Equality in Health. Poster, the 16</w:t>
                  </w:r>
                  <w:r w:rsidRPr="008B7342">
                    <w:rPr>
                      <w:rFonts w:ascii="Calibri" w:hAnsi="Calibri"/>
                      <w:vertAlign w:val="superscript"/>
                    </w:rPr>
                    <w:t>th</w:t>
                  </w:r>
                  <w:r w:rsidRPr="008B7342">
                    <w:rPr>
                      <w:rFonts w:ascii="Calibri" w:hAnsi="Calibri"/>
                    </w:rPr>
                    <w:t xml:space="preserve"> Yearly National Health-Promotion Conference in Israel.  </w:t>
                  </w:r>
                </w:p>
              </w:tc>
            </w:tr>
          </w:tbl>
          <w:p w:rsidR="00C266C8" w:rsidRDefault="00C266C8"/>
        </w:tc>
      </w:tr>
      <w:tr w:rsidR="00C266C8" w:rsidRPr="00BA4E07" w:rsidTr="00BA4E07">
        <w:trPr>
          <w:trHeight w:val="487"/>
        </w:trPr>
        <w:tc>
          <w:tcPr>
            <w:tcW w:w="11927" w:type="dxa"/>
            <w:gridSpan w:val="2"/>
          </w:tcPr>
          <w:p w:rsidR="00C266C8" w:rsidRPr="00BA4E07" w:rsidRDefault="00C266C8" w:rsidP="00BA4E07">
            <w:pPr>
              <w:spacing w:before="100" w:beforeAutospacing="1" w:after="100" w:afterAutospacing="1"/>
              <w:outlineLvl w:val="0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BA4E07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Conference Papers</w:t>
            </w:r>
          </w:p>
        </w:tc>
      </w:tr>
      <w:tr w:rsidR="00C266C8" w:rsidRPr="00BA4E07" w:rsidTr="00BA4E07">
        <w:trPr>
          <w:trHeight w:val="487"/>
        </w:trPr>
        <w:tc>
          <w:tcPr>
            <w:tcW w:w="1931" w:type="dxa"/>
          </w:tcPr>
          <w:p w:rsidR="00C266C8" w:rsidRPr="00896AE7" w:rsidRDefault="00C266C8" w:rsidP="00BA4E07">
            <w:pPr>
              <w:jc w:val="both"/>
            </w:pPr>
            <w:r w:rsidRPr="00BA4E07">
              <w:rPr>
                <w:rFonts w:ascii="Calibri" w:hAnsi="Calibri"/>
              </w:rPr>
              <w:t>December 2012</w:t>
            </w:r>
          </w:p>
        </w:tc>
        <w:tc>
          <w:tcPr>
            <w:tcW w:w="9996" w:type="dxa"/>
          </w:tcPr>
          <w:p w:rsidR="00C266C8" w:rsidRPr="00BA4E07" w:rsidRDefault="00C266C8" w:rsidP="00BA4E07">
            <w:pPr>
              <w:ind w:right="2780"/>
              <w:jc w:val="both"/>
              <w:rPr>
                <w:rFonts w:ascii="Calibri" w:hAnsi="Calibri"/>
              </w:rPr>
            </w:pPr>
            <w:r w:rsidRPr="00BA4E07">
              <w:rPr>
                <w:rFonts w:ascii="Calibri" w:hAnsi="Calibri"/>
              </w:rPr>
              <w:t>"A Jewish Ashkenazy Man Forgoes Medication: The Israeli Medical Association's Discourse on Health Inequity". Presented in the 8thAnnual Conference in Political Science, International Relations and Public Policy, Jerusalem, 12-14 of December, 2012.</w:t>
            </w:r>
          </w:p>
        </w:tc>
      </w:tr>
      <w:tr w:rsidR="001504A9" w:rsidRPr="00BA4E07" w:rsidTr="00BA4E07">
        <w:trPr>
          <w:trHeight w:val="487"/>
        </w:trPr>
        <w:tc>
          <w:tcPr>
            <w:tcW w:w="11927" w:type="dxa"/>
            <w:gridSpan w:val="2"/>
          </w:tcPr>
          <w:p w:rsidR="001504A9" w:rsidRPr="00BA4E07" w:rsidRDefault="001504A9" w:rsidP="00BA4E07">
            <w:pPr>
              <w:spacing w:before="100" w:beforeAutospacing="1" w:after="100" w:afterAutospacing="1"/>
              <w:ind w:left="-2" w:right="-142"/>
              <w:outlineLvl w:val="0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BA4E07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Teaching Experience:</w:t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2067"/>
              <w:gridCol w:w="7289"/>
              <w:gridCol w:w="424"/>
            </w:tblGrid>
            <w:tr w:rsidR="001504A9" w:rsidRPr="001504A9" w:rsidTr="001504A9">
              <w:tc>
                <w:tcPr>
                  <w:tcW w:w="2067" w:type="dxa"/>
                </w:tcPr>
                <w:p w:rsidR="001504A9" w:rsidRPr="001504A9" w:rsidRDefault="001504A9" w:rsidP="00B6311F">
                  <w:pPr>
                    <w:jc w:val="both"/>
                    <w:rPr>
                      <w:rFonts w:ascii="Calibri" w:hAnsi="Calibri"/>
                    </w:rPr>
                  </w:pPr>
                  <w:r w:rsidRPr="001504A9">
                    <w:rPr>
                      <w:rFonts w:ascii="Calibri" w:hAnsi="Calibri"/>
                    </w:rPr>
                    <w:t>2008-2010:</w:t>
                  </w:r>
                </w:p>
              </w:tc>
              <w:tc>
                <w:tcPr>
                  <w:tcW w:w="7713" w:type="dxa"/>
                  <w:gridSpan w:val="2"/>
                </w:tcPr>
                <w:p w:rsidR="001504A9" w:rsidRPr="001504A9" w:rsidRDefault="001504A9" w:rsidP="001504A9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</w:rPr>
                  </w:pPr>
                  <w:r w:rsidRPr="001504A9">
                    <w:rPr>
                      <w:rFonts w:ascii="Calibri" w:hAnsi="Calibri"/>
                    </w:rPr>
                    <w:t>Field instructor for B.S.W. students from Sapir College.</w:t>
                  </w:r>
                </w:p>
              </w:tc>
            </w:tr>
            <w:tr w:rsidR="001504A9" w:rsidRPr="001504A9" w:rsidTr="00CC69E3">
              <w:trPr>
                <w:gridAfter w:val="1"/>
                <w:wAfter w:w="424" w:type="dxa"/>
              </w:trPr>
              <w:tc>
                <w:tcPr>
                  <w:tcW w:w="2067" w:type="dxa"/>
                </w:tcPr>
                <w:p w:rsidR="00B6311F" w:rsidRDefault="00B6311F" w:rsidP="00B6311F">
                  <w:pPr>
                    <w:jc w:val="both"/>
                    <w:rPr>
                      <w:rFonts w:ascii="Calibri" w:hAnsi="Calibri"/>
                    </w:rPr>
                  </w:pPr>
                </w:p>
                <w:p w:rsidR="001504A9" w:rsidRPr="001504A9" w:rsidRDefault="00B6311F" w:rsidP="00B631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April-June </w:t>
                  </w:r>
                  <w:r w:rsidR="001504A9" w:rsidRPr="001504A9">
                    <w:rPr>
                      <w:rFonts w:ascii="Calibri" w:hAnsi="Calibri"/>
                    </w:rPr>
                    <w:t>2012</w:t>
                  </w:r>
                </w:p>
              </w:tc>
              <w:tc>
                <w:tcPr>
                  <w:tcW w:w="7289" w:type="dxa"/>
                </w:tcPr>
                <w:p w:rsidR="001504A9" w:rsidRPr="001504A9" w:rsidRDefault="001504A9" w:rsidP="001504A9">
                  <w:pPr>
                    <w:spacing w:before="100" w:beforeAutospacing="1" w:after="100" w:afterAutospacing="1"/>
                    <w:outlineLvl w:val="0"/>
                    <w:rPr>
                      <w:rFonts w:ascii="Calibri" w:hAnsi="Calibri"/>
                    </w:rPr>
                  </w:pPr>
                  <w:r w:rsidRPr="001504A9">
                    <w:rPr>
                      <w:rFonts w:ascii="Calibri" w:hAnsi="Calibri"/>
                    </w:rPr>
                    <w:t>Initiator, producer and instructor of a joint course for The Sheba Medical Center, Physicians for Human Rights and the Public Coalition for Health inequality:" The Public Demands Justice in Health? On Health. Equality and social Justice."</w:t>
                  </w:r>
                </w:p>
              </w:tc>
            </w:tr>
          </w:tbl>
          <w:p w:rsidR="001504A9" w:rsidRPr="00BA4E07" w:rsidRDefault="001504A9" w:rsidP="00BA4E07">
            <w:pPr>
              <w:jc w:val="both"/>
              <w:rPr>
                <w:rFonts w:ascii="Calibri" w:hAnsi="Calibri"/>
              </w:rPr>
            </w:pPr>
          </w:p>
        </w:tc>
      </w:tr>
      <w:tr w:rsidR="00C266C8" w:rsidRPr="00BA4E07" w:rsidTr="00BA4E07">
        <w:tc>
          <w:tcPr>
            <w:tcW w:w="11927" w:type="dxa"/>
            <w:gridSpan w:val="2"/>
          </w:tcPr>
          <w:p w:rsidR="00B6311F" w:rsidRDefault="00B6311F" w:rsidP="00BA4E07">
            <w:pPr>
              <w:tabs>
                <w:tab w:val="left" w:pos="7455"/>
              </w:tabs>
              <w:spacing w:before="100" w:beforeAutospacing="1" w:after="100" w:afterAutospacing="1"/>
              <w:outlineLvl w:val="0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B6311F" w:rsidRDefault="00B6311F" w:rsidP="00BA4E07">
            <w:pPr>
              <w:tabs>
                <w:tab w:val="left" w:pos="7455"/>
              </w:tabs>
              <w:spacing w:before="100" w:beforeAutospacing="1" w:after="100" w:afterAutospacing="1"/>
              <w:outlineLvl w:val="0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  <w:p w:rsidR="00C266C8" w:rsidRPr="00BA4E07" w:rsidRDefault="00C266C8" w:rsidP="00BA4E07">
            <w:pPr>
              <w:tabs>
                <w:tab w:val="left" w:pos="7455"/>
              </w:tabs>
              <w:spacing w:before="100" w:beforeAutospacing="1" w:after="100" w:afterAutospacing="1"/>
              <w:outlineLvl w:val="0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BA4E07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Research and Teaching Interests:</w:t>
            </w:r>
          </w:p>
        </w:tc>
      </w:tr>
      <w:tr w:rsidR="00C266C8" w:rsidRPr="00BA4E07" w:rsidTr="00BA4E07">
        <w:tc>
          <w:tcPr>
            <w:tcW w:w="11927" w:type="dxa"/>
            <w:gridSpan w:val="2"/>
          </w:tcPr>
          <w:p w:rsidR="00C266C8" w:rsidRPr="00BA4E07" w:rsidRDefault="00C266C8" w:rsidP="00BA4E07">
            <w:pPr>
              <w:spacing w:after="200"/>
              <w:ind w:left="360" w:right="2355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BA4E07">
              <w:rPr>
                <w:rFonts w:ascii="Calibri" w:hAnsi="Calibri"/>
              </w:rPr>
              <w:lastRenderedPageBreak/>
              <w:t xml:space="preserve">Inequality in Health and healthcare, health policy, the social determinants of health, privatization of healthcare systems and economical, social and cultural human-rights. </w:t>
            </w:r>
          </w:p>
        </w:tc>
      </w:tr>
    </w:tbl>
    <w:p w:rsidR="000658E6" w:rsidRPr="006D622A" w:rsidRDefault="000658E6" w:rsidP="00896AE7">
      <w:pPr>
        <w:tabs>
          <w:tab w:val="center" w:pos="4781"/>
        </w:tabs>
        <w:spacing w:before="100" w:beforeAutospacing="1" w:after="100" w:afterAutospacing="1"/>
        <w:outlineLvl w:val="0"/>
        <w:rPr>
          <w:rFonts w:ascii="Calibri" w:hAnsi="Calibri"/>
          <w:b/>
          <w:bCs/>
          <w:sz w:val="28"/>
          <w:szCs w:val="28"/>
          <w:u w:val="single"/>
        </w:rPr>
      </w:pPr>
      <w:r w:rsidRPr="006D622A">
        <w:rPr>
          <w:rFonts w:ascii="Calibri" w:hAnsi="Calibri"/>
          <w:b/>
          <w:bCs/>
          <w:sz w:val="28"/>
          <w:szCs w:val="28"/>
          <w:u w:val="single"/>
        </w:rPr>
        <w:t>Professional Experience:</w:t>
      </w: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736"/>
        <w:gridCol w:w="7636"/>
      </w:tblGrid>
      <w:tr w:rsidR="000B02B3" w:rsidRPr="00533727" w:rsidTr="00B6311F">
        <w:trPr>
          <w:trHeight w:val="821"/>
        </w:trPr>
        <w:tc>
          <w:tcPr>
            <w:tcW w:w="1736" w:type="dxa"/>
          </w:tcPr>
          <w:p w:rsidR="000B02B3" w:rsidRPr="00533727" w:rsidRDefault="000B02B3" w:rsidP="00533727">
            <w:pPr>
              <w:spacing w:before="100" w:beforeAutospacing="1" w:after="100" w:afterAutospacing="1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7/2013</w:t>
            </w:r>
          </w:p>
        </w:tc>
        <w:tc>
          <w:tcPr>
            <w:tcW w:w="7636" w:type="dxa"/>
          </w:tcPr>
          <w:p w:rsidR="000B02B3" w:rsidRPr="00533727" w:rsidRDefault="000B02B3" w:rsidP="009147F6">
            <w:p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Israeli Ministry of health- Health inequalities section: Director </w:t>
            </w:r>
          </w:p>
        </w:tc>
      </w:tr>
      <w:tr w:rsidR="00FB7D00" w:rsidRPr="00533727" w:rsidTr="00B6311F">
        <w:trPr>
          <w:trHeight w:val="821"/>
        </w:trPr>
        <w:tc>
          <w:tcPr>
            <w:tcW w:w="1736" w:type="dxa"/>
          </w:tcPr>
          <w:p w:rsidR="00FB7D00" w:rsidRDefault="00FB7D00" w:rsidP="00533727">
            <w:pPr>
              <w:spacing w:before="100" w:beforeAutospacing="1" w:after="100" w:afterAutospacing="1"/>
              <w:jc w:val="both"/>
              <w:outlineLvl w:val="0"/>
              <w:rPr>
                <w:rFonts w:ascii="Calibri" w:hAnsi="Calibri"/>
              </w:rPr>
            </w:pPr>
            <w:r w:rsidRPr="00533727">
              <w:rPr>
                <w:rFonts w:ascii="Calibri" w:hAnsi="Calibri"/>
              </w:rPr>
              <w:t>11/2003-</w:t>
            </w:r>
            <w:r w:rsidR="000B02B3">
              <w:rPr>
                <w:rFonts w:ascii="Calibri" w:hAnsi="Calibri"/>
              </w:rPr>
              <w:t xml:space="preserve"> </w:t>
            </w:r>
          </w:p>
          <w:p w:rsidR="000B02B3" w:rsidRPr="00533727" w:rsidRDefault="000B02B3" w:rsidP="000B02B3">
            <w:pPr>
              <w:spacing w:before="100" w:beforeAutospacing="1" w:after="100" w:afterAutospacing="1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7/2013</w:t>
            </w:r>
          </w:p>
        </w:tc>
        <w:tc>
          <w:tcPr>
            <w:tcW w:w="7636" w:type="dxa"/>
          </w:tcPr>
          <w:p w:rsidR="00FB7D00" w:rsidRPr="00533727" w:rsidRDefault="00FB7D00" w:rsidP="009147F6">
            <w:p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533727">
              <w:rPr>
                <w:rFonts w:ascii="Calibri" w:hAnsi="Calibri"/>
              </w:rPr>
              <w:t>Physician for Human Rights-Israel: Coordinator of the residents department</w:t>
            </w:r>
            <w:r w:rsidR="00602B49" w:rsidRPr="00533727">
              <w:rPr>
                <w:rFonts w:ascii="Calibri" w:hAnsi="Calibri"/>
              </w:rPr>
              <w:t xml:space="preserve"> </w:t>
            </w:r>
            <w:r w:rsidR="00602B49" w:rsidRPr="00533727">
              <w:rPr>
                <w:rFonts w:ascii="Calibri" w:hAnsi="Calibri" w:hint="cs"/>
                <w:rtl/>
              </w:rPr>
              <w:t>)</w:t>
            </w:r>
            <w:r w:rsidR="00602B49" w:rsidRPr="00533727">
              <w:rPr>
                <w:rFonts w:ascii="Calibri" w:hAnsi="Calibri"/>
              </w:rPr>
              <w:t xml:space="preserve">Which deals with issues concerning </w:t>
            </w:r>
            <w:r w:rsidR="009147F6">
              <w:rPr>
                <w:rFonts w:ascii="Calibri" w:hAnsi="Calibri"/>
              </w:rPr>
              <w:t>health and health-care inequality, Health policy, Privatization of health care in Israel:</w:t>
            </w:r>
          </w:p>
        </w:tc>
      </w:tr>
      <w:tr w:rsidR="00FB7D00" w:rsidRPr="00533727" w:rsidTr="00B6311F">
        <w:trPr>
          <w:trHeight w:val="2748"/>
        </w:trPr>
        <w:tc>
          <w:tcPr>
            <w:tcW w:w="1736" w:type="dxa"/>
          </w:tcPr>
          <w:p w:rsidR="00FB7D00" w:rsidRPr="00533727" w:rsidRDefault="00FB7D00" w:rsidP="00533727">
            <w:pPr>
              <w:spacing w:before="100" w:beforeAutospacing="1" w:after="100" w:afterAutospacing="1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7636" w:type="dxa"/>
          </w:tcPr>
          <w:p w:rsidR="000658E6" w:rsidRPr="009147F6" w:rsidRDefault="00FB7D00" w:rsidP="0053372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9147F6">
              <w:rPr>
                <w:rFonts w:ascii="Calibri" w:hAnsi="Calibri"/>
              </w:rPr>
              <w:t>Research and publications of reports, policy papers, and newspaper articles</w:t>
            </w:r>
            <w:r w:rsidR="009147F6" w:rsidRPr="009147F6">
              <w:rPr>
                <w:rFonts w:ascii="Calibri" w:hAnsi="Calibri"/>
              </w:rPr>
              <w:t xml:space="preserve"> on the issue of </w:t>
            </w:r>
          </w:p>
          <w:p w:rsidR="00FB7D00" w:rsidRPr="00533727" w:rsidRDefault="00602B49" w:rsidP="0053372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9147F6">
              <w:rPr>
                <w:rFonts w:ascii="Calibri" w:hAnsi="Calibri"/>
              </w:rPr>
              <w:t>Correspondence</w:t>
            </w:r>
            <w:r w:rsidR="00FB7D00" w:rsidRPr="009147F6">
              <w:rPr>
                <w:rFonts w:ascii="Calibri" w:hAnsi="Calibri"/>
              </w:rPr>
              <w:t xml:space="preserve"> </w:t>
            </w:r>
            <w:r w:rsidRPr="009147F6">
              <w:rPr>
                <w:rFonts w:ascii="Calibri" w:hAnsi="Calibri"/>
              </w:rPr>
              <w:t xml:space="preserve">with </w:t>
            </w:r>
            <w:r w:rsidR="00FB7D00" w:rsidRPr="009147F6">
              <w:rPr>
                <w:rFonts w:ascii="Calibri" w:hAnsi="Calibri"/>
              </w:rPr>
              <w:t>a</w:t>
            </w:r>
            <w:r w:rsidRPr="009147F6">
              <w:rPr>
                <w:rFonts w:ascii="Calibri" w:hAnsi="Calibri"/>
              </w:rPr>
              <w:t>n</w:t>
            </w:r>
            <w:r w:rsidR="00FB7D00" w:rsidRPr="009147F6">
              <w:rPr>
                <w:rFonts w:ascii="Calibri" w:hAnsi="Calibri"/>
              </w:rPr>
              <w:t>d interviews for media;</w:t>
            </w:r>
          </w:p>
          <w:p w:rsidR="00FB7D00" w:rsidRPr="00533727" w:rsidRDefault="00602B49" w:rsidP="0053372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533727">
              <w:rPr>
                <w:rFonts w:ascii="Calibri" w:hAnsi="Calibri"/>
              </w:rPr>
              <w:t>Lobbying in Knesset and government;</w:t>
            </w:r>
          </w:p>
          <w:p w:rsidR="00602B49" w:rsidRPr="00533727" w:rsidRDefault="00602B49" w:rsidP="0053372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533727">
              <w:rPr>
                <w:rFonts w:ascii="Calibri" w:hAnsi="Calibri"/>
              </w:rPr>
              <w:t xml:space="preserve">Lectures for </w:t>
            </w:r>
            <w:r w:rsidR="000658E6" w:rsidRPr="00533727">
              <w:rPr>
                <w:rFonts w:ascii="Calibri" w:hAnsi="Calibri"/>
              </w:rPr>
              <w:t>various</w:t>
            </w:r>
            <w:r w:rsidRPr="00533727">
              <w:rPr>
                <w:rFonts w:ascii="Calibri" w:hAnsi="Calibri"/>
              </w:rPr>
              <w:t xml:space="preserve"> groups (students, social workers, etc.)</w:t>
            </w:r>
          </w:p>
          <w:p w:rsidR="00602B49" w:rsidRPr="00533727" w:rsidRDefault="000658E6" w:rsidP="0053372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533727">
              <w:rPr>
                <w:rFonts w:ascii="Calibri" w:hAnsi="Calibri"/>
              </w:rPr>
              <w:t>Initiation</w:t>
            </w:r>
            <w:r w:rsidR="00602B49" w:rsidRPr="00533727">
              <w:rPr>
                <w:rFonts w:ascii="Calibri" w:hAnsi="Calibri"/>
              </w:rPr>
              <w:t xml:space="preserve"> and instruction of woman's </w:t>
            </w:r>
            <w:r w:rsidRPr="00533727">
              <w:rPr>
                <w:rFonts w:ascii="Calibri" w:hAnsi="Calibri"/>
              </w:rPr>
              <w:t>grassroots</w:t>
            </w:r>
            <w:r w:rsidR="00602B49" w:rsidRPr="00533727">
              <w:rPr>
                <w:rFonts w:ascii="Calibri" w:hAnsi="Calibri"/>
              </w:rPr>
              <w:t xml:space="preserve"> groups</w:t>
            </w:r>
          </w:p>
          <w:p w:rsidR="00602B49" w:rsidRPr="00533727" w:rsidRDefault="00602B49" w:rsidP="0053372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Calibri" w:hAnsi="Calibri"/>
              </w:rPr>
            </w:pPr>
            <w:r w:rsidRPr="00533727">
              <w:rPr>
                <w:rFonts w:ascii="Calibri" w:hAnsi="Calibri"/>
              </w:rPr>
              <w:t xml:space="preserve">Member of </w:t>
            </w:r>
            <w:r w:rsidR="000658E6" w:rsidRPr="00533727">
              <w:rPr>
                <w:rFonts w:ascii="Calibri" w:hAnsi="Calibri"/>
              </w:rPr>
              <w:t>the</w:t>
            </w:r>
            <w:r w:rsidRPr="00533727">
              <w:rPr>
                <w:rFonts w:ascii="Calibri" w:hAnsi="Calibri"/>
              </w:rPr>
              <w:t xml:space="preserve"> national health promotion council advising the ministry oh health.</w:t>
            </w:r>
          </w:p>
        </w:tc>
      </w:tr>
    </w:tbl>
    <w:p w:rsidR="006D622A" w:rsidRPr="00C266C8" w:rsidRDefault="00C266C8">
      <w:pPr>
        <w:rPr>
          <w:rFonts w:ascii="Calibri" w:hAnsi="Calibri"/>
          <w:b/>
          <w:bCs/>
          <w:sz w:val="28"/>
          <w:szCs w:val="28"/>
          <w:u w:val="single"/>
        </w:rPr>
      </w:pPr>
      <w:r w:rsidRPr="00C266C8">
        <w:rPr>
          <w:rFonts w:ascii="Calibri" w:hAnsi="Calibri"/>
          <w:b/>
          <w:bCs/>
          <w:sz w:val="28"/>
          <w:szCs w:val="28"/>
          <w:u w:val="single"/>
        </w:rPr>
        <w:t>Languages:</w:t>
      </w:r>
    </w:p>
    <w:p w:rsidR="00C266C8" w:rsidRDefault="00C266C8" w:rsidP="00C266C8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Hebrew: </w:t>
      </w:r>
      <w:r>
        <w:rPr>
          <w:rFonts w:ascii="Calibri" w:hAnsi="Calibri"/>
          <w:sz w:val="26"/>
          <w:szCs w:val="26"/>
        </w:rPr>
        <w:tab/>
        <w:t>mother tongue</w:t>
      </w:r>
    </w:p>
    <w:p w:rsidR="00C266C8" w:rsidRPr="000658E6" w:rsidRDefault="00C266C8" w:rsidP="000B02B3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English:</w:t>
      </w:r>
      <w:r>
        <w:rPr>
          <w:rFonts w:ascii="Calibri" w:hAnsi="Calibri"/>
          <w:sz w:val="26"/>
          <w:szCs w:val="26"/>
        </w:rPr>
        <w:tab/>
        <w:t xml:space="preserve">mother tongue </w:t>
      </w:r>
      <w:r w:rsidR="000B02B3">
        <w:rPr>
          <w:rFonts w:ascii="Calibri" w:hAnsi="Calibri"/>
          <w:sz w:val="26"/>
          <w:szCs w:val="26"/>
        </w:rPr>
        <w:t xml:space="preserve">level </w:t>
      </w:r>
      <w:r>
        <w:rPr>
          <w:rFonts w:ascii="Calibri" w:hAnsi="Calibri"/>
          <w:sz w:val="26"/>
          <w:szCs w:val="26"/>
        </w:rPr>
        <w:t xml:space="preserve">(5 years stay in Canada and the U.S.A). </w:t>
      </w:r>
    </w:p>
    <w:sectPr w:rsidR="00C266C8" w:rsidRPr="000658E6">
      <w:footerReference w:type="default" r:id="rId10"/>
      <w:footerReference w:type="first" r:id="rId11"/>
      <w:endnotePr>
        <w:numFmt w:val="lowerLetter"/>
      </w:endnotePr>
      <w:pgSz w:w="11909" w:h="16834" w:code="9"/>
      <w:pgMar w:top="1702" w:right="1080" w:bottom="1440" w:left="1267" w:header="706" w:footer="9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78" w:rsidRDefault="008B2278">
      <w:r>
        <w:separator/>
      </w:r>
    </w:p>
  </w:endnote>
  <w:endnote w:type="continuationSeparator" w:id="0">
    <w:p w:rsidR="008B2278" w:rsidRDefault="008B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9E" w:rsidRDefault="00DF219E">
    <w:pPr>
      <w:pStyle w:val="a4"/>
    </w:pPr>
    <w:r>
      <w:tab/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5717F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9E" w:rsidRDefault="00DF219E" w:rsidP="000658E6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78" w:rsidRDefault="008B2278">
      <w:r>
        <w:separator/>
      </w:r>
    </w:p>
  </w:footnote>
  <w:footnote w:type="continuationSeparator" w:id="0">
    <w:p w:rsidR="008B2278" w:rsidRDefault="008B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FC8"/>
    <w:multiLevelType w:val="hybridMultilevel"/>
    <w:tmpl w:val="783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F3"/>
    <w:rsid w:val="000658E6"/>
    <w:rsid w:val="000B02B3"/>
    <w:rsid w:val="0014165D"/>
    <w:rsid w:val="001504A9"/>
    <w:rsid w:val="003142D9"/>
    <w:rsid w:val="00373EB5"/>
    <w:rsid w:val="00413CF3"/>
    <w:rsid w:val="00470F48"/>
    <w:rsid w:val="004824A4"/>
    <w:rsid w:val="00533727"/>
    <w:rsid w:val="00602B49"/>
    <w:rsid w:val="006D622A"/>
    <w:rsid w:val="007D1A39"/>
    <w:rsid w:val="00833284"/>
    <w:rsid w:val="008411C6"/>
    <w:rsid w:val="00896AE7"/>
    <w:rsid w:val="008B2278"/>
    <w:rsid w:val="00900121"/>
    <w:rsid w:val="009147F6"/>
    <w:rsid w:val="009B3821"/>
    <w:rsid w:val="00A1642A"/>
    <w:rsid w:val="00A857D8"/>
    <w:rsid w:val="00B6311F"/>
    <w:rsid w:val="00B822EB"/>
    <w:rsid w:val="00BA4E07"/>
    <w:rsid w:val="00C266C8"/>
    <w:rsid w:val="00CC69E3"/>
    <w:rsid w:val="00CE1DE3"/>
    <w:rsid w:val="00DF219E"/>
    <w:rsid w:val="00E5717F"/>
    <w:rsid w:val="00E9773A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b/>
      <w:bCs/>
      <w:kern w:val="28"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843"/>
      <w:jc w:val="both"/>
    </w:pPr>
  </w:style>
  <w:style w:type="character" w:styleId="Hyperlink">
    <w:name w:val="Hyperlink"/>
    <w:basedOn w:val="a0"/>
    <w:rPr>
      <w:color w:val="0000FF"/>
      <w:u w:val="single"/>
    </w:rPr>
  </w:style>
  <w:style w:type="table" w:styleId="a7">
    <w:name w:val="Table Grid"/>
    <w:basedOn w:val="a1"/>
    <w:rsid w:val="00A1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b/>
      <w:bCs/>
      <w:kern w:val="28"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843"/>
      <w:jc w:val="both"/>
    </w:pPr>
  </w:style>
  <w:style w:type="character" w:styleId="Hyperlink">
    <w:name w:val="Hyperlink"/>
    <w:basedOn w:val="a0"/>
    <w:rPr>
      <w:color w:val="0000FF"/>
      <w:u w:val="single"/>
    </w:rPr>
  </w:style>
  <w:style w:type="table" w:styleId="a7">
    <w:name w:val="Table Grid"/>
    <w:basedOn w:val="a1"/>
    <w:rsid w:val="00A1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vnishl@post.bgu.ac.i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5RW434VQ3H3S-2091-563</_dlc_DocId>
    <_dlc_DocIdUrl xmlns="3fd1f8e8-d4eb-4fa9-9edf-90e13be718c2">
      <Url>https://in.bgu.ac.il/humsos/politics/_layouts/DocIdRedir.aspx?ID=5RW434VQ3H3S-2091-563</Url>
      <Description>5RW434VQ3H3S-2091-563</Description>
    </_dlc_DocIdUrl>
  </documentManagement>
</p:properties>
</file>

<file path=customXml/itemProps1.xml><?xml version="1.0" encoding="utf-8"?>
<ds:datastoreItem xmlns:ds="http://schemas.openxmlformats.org/officeDocument/2006/customXml" ds:itemID="{D4AC358D-17C8-439C-9654-503513E5D9FB}"/>
</file>

<file path=customXml/itemProps2.xml><?xml version="1.0" encoding="utf-8"?>
<ds:datastoreItem xmlns:ds="http://schemas.openxmlformats.org/officeDocument/2006/customXml" ds:itemID="{22CB48DF-4BDC-4A1E-BFDA-ED0AA60AA93F}"/>
</file>

<file path=customXml/itemProps3.xml><?xml version="1.0" encoding="utf-8"?>
<ds:datastoreItem xmlns:ds="http://schemas.openxmlformats.org/officeDocument/2006/customXml" ds:itemID="{630CA0CD-87F2-4320-B6EE-C976B2B29850}"/>
</file>

<file path=customXml/itemProps4.xml><?xml version="1.0" encoding="utf-8"?>
<ds:datastoreItem xmlns:ds="http://schemas.openxmlformats.org/officeDocument/2006/customXml" ds:itemID="{D6CF8DC7-BADB-4047-A8C6-B56D4D1A6870}"/>
</file>

<file path=customXml/itemProps5.xml><?xml version="1.0" encoding="utf-8"?>
<ds:datastoreItem xmlns:ds="http://schemas.openxmlformats.org/officeDocument/2006/customXml" ds:itemID="{59DA6FB7-39B8-4730-91F7-71CD657BE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 VITA</vt:lpstr>
      <vt:lpstr>CURRICULUM  VITA</vt:lpstr>
    </vt:vector>
  </TitlesOfParts>
  <Company>NSIL</Company>
  <LinksUpToDate>false</LinksUpToDate>
  <CharactersWithSpaces>2676</CharactersWithSpaces>
  <SharedDoc>false</SharedDoc>
  <HLinks>
    <vt:vector size="6" baseType="variant"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mailto:avnishl@post.bgu.ac.il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</dc:title>
  <dc:creator>????</dc:creator>
  <cp:lastModifiedBy>שלומית אבני</cp:lastModifiedBy>
  <cp:revision>2</cp:revision>
  <cp:lastPrinted>2004-04-07T18:38:00Z</cp:lastPrinted>
  <dcterms:created xsi:type="dcterms:W3CDTF">2014-06-17T17:48:00Z</dcterms:created>
  <dcterms:modified xsi:type="dcterms:W3CDTF">2014-06-17T17:48:00Z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b581d186-0db9-4584-8bd7-03493bde18df</vt:lpwstr>
  </property>
</Properties>
</file>