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C5" w:rsidRPr="00DE6E06" w:rsidRDefault="00157820" w:rsidP="005405E1">
      <w:pPr>
        <w:spacing w:after="0"/>
        <w:jc w:val="center"/>
        <w:rPr>
          <w:rFonts w:cs="David"/>
          <w:noProof/>
          <w:sz w:val="24"/>
          <w:szCs w:val="24"/>
          <w:rtl/>
        </w:rPr>
      </w:pPr>
      <w:r w:rsidRPr="0015782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4pt;margin-top:-17.95pt;width:185.4pt;height:98.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GQJAIAACgEAAAOAAAAZHJzL2Uyb0RvYy54bWysU81u2zAMvg/YOwi6L068pEuMOEWXLsOA&#10;7gdo9wCyLMfCZFGjlNjZ04+S0zTYbsN0EEiR/ER+JNe3Q2fYUaHXYEs+m0w5U1ZCre2+5N+fdm+W&#10;nPkgbC0MWFXyk/L8dvP61bp3hcqhBVMrZARifdG7krchuCLLvGxVJ/wEnLJkbAA7EUjFfVaj6Am9&#10;M1k+nd5kPWDtEKTynl7vRyPfJPymUTJ8bRqvAjMlp9xCujHdVbyzzVoUexSu1fKchviHLDqhLX16&#10;gboXQbAD6r+gOi0RPDRhIqHLoGm0VKkGqmY2/aOax1Y4lWohcry70OT/H6z8cvyGTNfUO86s6KhF&#10;T2oI7D0MLI/s9M4X5PToyC0M9Bw9Y6XePYD84ZmFbSvsXt0hQt8qUVN2sxiZXYWOOD6CVP1nqOkb&#10;cQiQgIYGuwhIZDBCpy6dLp2JqUh6zN8u5oslmSTZZvl8dUNK/EMUz+EOffiooGNRKDlS6xO8OD74&#10;MLo+u6T0weh6p41JCu6rrUF2FDQmu3TO6P7azVjWl3y1yBcJ2UKMJ2hRdDrQGBvdlXw5jSeGiyLS&#10;8cHWSQ5Cm1GmpI098xMpGckJQzWQYyStgvpETCGM40rrRUIL+Iuznka15P7nQaDizHyyxPZqNp/H&#10;2U7KfPEuJwWvLdW1RVhJUCUPnI3iNoz7cHCo9y39NPbXwh11qNGJu5esznnTOCb2z6sT5/1aT14v&#10;C775DQAA//8DAFBLAwQUAAYACAAAACEAsoJfYt8AAAALAQAADwAAAGRycy9kb3ducmV2LnhtbEyP&#10;wW7CMAyG75P2DpEn7TJBugKFlqZom7RpVxgPkDamrWicqgm0vP2807jZ8qff35/vJtuJKw6+daTg&#10;dR6BQKqcaalWcPz5nG1A+KDJ6M4RKrihh13x+JDrzLiR9ng9hFpwCPlMK2hC6DMpfdWg1X7ueiS+&#10;ndxgdeB1qKUZ9MjhtpNxFCXS6pb4Q6N7/GiwOh8uVsHpe3xZpWP5FY7r/TJ51+26dDelnp+mty2I&#10;gFP4h+FPn9WhYKfSXch40SmYxRtWDzwsVikIJhbLmNuVjCZRCrLI5X2H4hcAAP//AwBQSwECLQAU&#10;AAYACAAAACEAtoM4kv4AAADhAQAAEwAAAAAAAAAAAAAAAAAAAAAAW0NvbnRlbnRfVHlwZXNdLnht&#10;bFBLAQItABQABgAIAAAAIQA4/SH/1gAAAJQBAAALAAAAAAAAAAAAAAAAAC8BAABfcmVscy8ucmVs&#10;c1BLAQItABQABgAIAAAAIQDgDmGQJAIAACgEAAAOAAAAAAAAAAAAAAAAAC4CAABkcnMvZTJvRG9j&#10;LnhtbFBLAQItABQABgAIAAAAIQCygl9i3wAAAAsBAAAPAAAAAAAAAAAAAAAAAH4EAABkcnMvZG93&#10;bnJldi54bWxQSwUGAAAAAAQABADzAAAAigUAAAAA&#10;" stroked="f">
            <v:textbox>
              <w:txbxContent>
                <w:p w:rsidR="00B504A1" w:rsidRPr="00AD39EB" w:rsidRDefault="00A23D1B" w:rsidP="00897BAD">
                  <w:pPr>
                    <w:spacing w:line="240" w:lineRule="auto"/>
                    <w:contextualSpacing/>
                    <w:rPr>
                      <w:u w:val="single"/>
                      <w:rtl/>
                    </w:rPr>
                  </w:pPr>
                  <w:r>
                    <w:rPr>
                      <w:rFonts w:hint="cs"/>
                      <w:u w:val="single"/>
                      <w:rtl/>
                    </w:rPr>
                    <w:t xml:space="preserve"> </w:t>
                  </w:r>
                  <w:r w:rsidR="00B504A1">
                    <w:rPr>
                      <w:rFonts w:hint="cs"/>
                      <w:u w:val="single"/>
                      <w:rtl/>
                    </w:rPr>
                    <w:t>משמעות ה</w:t>
                  </w:r>
                  <w:r w:rsidR="00B504A1" w:rsidRPr="00AD39EB">
                    <w:rPr>
                      <w:rFonts w:hint="cs"/>
                      <w:u w:val="single"/>
                      <w:rtl/>
                    </w:rPr>
                    <w:t>צבעים</w:t>
                  </w:r>
                  <w:r w:rsidR="00B504A1">
                    <w:rPr>
                      <w:rFonts w:hint="cs"/>
                      <w:u w:val="single"/>
                      <w:rtl/>
                    </w:rPr>
                    <w:t xml:space="preserve"> במערכת</w:t>
                  </w:r>
                  <w:r w:rsidR="00B504A1" w:rsidRPr="00AD39EB">
                    <w:rPr>
                      <w:rFonts w:hint="cs"/>
                      <w:u w:val="single"/>
                      <w:rtl/>
                    </w:rPr>
                    <w:t>:</w:t>
                  </w:r>
                </w:p>
                <w:p w:rsidR="00B504A1" w:rsidRDefault="00B504A1" w:rsidP="00A23D1B">
                  <w:pPr>
                    <w:spacing w:line="240" w:lineRule="auto"/>
                    <w:contextualSpacing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 xml:space="preserve">אדום - </w:t>
                  </w:r>
                  <w:r w:rsidRPr="00897BAD">
                    <w:rPr>
                      <w:rFonts w:hint="cs"/>
                      <w:color w:val="FF0000"/>
                      <w:rtl/>
                    </w:rPr>
                    <w:t>קורס חובה בתואר שני</w:t>
                  </w:r>
                </w:p>
                <w:p w:rsidR="00B504A1" w:rsidRPr="00A23D1B" w:rsidRDefault="00B504A1" w:rsidP="00A23D1B">
                  <w:pPr>
                    <w:spacing w:line="240" w:lineRule="auto"/>
                    <w:contextualSpacing/>
                    <w:rPr>
                      <w:rtl/>
                    </w:rPr>
                  </w:pPr>
                  <w:r w:rsidRPr="00D2043C">
                    <w:rPr>
                      <w:rFonts w:hint="cs"/>
                      <w:rtl/>
                    </w:rPr>
                    <w:t xml:space="preserve">שחור - </w:t>
                  </w:r>
                  <w:r w:rsidR="00A23D1B">
                    <w:rPr>
                      <w:rFonts w:hint="cs"/>
                      <w:rtl/>
                    </w:rPr>
                    <w:t xml:space="preserve">קורס בחירה </w:t>
                  </w:r>
                  <w:r>
                    <w:rPr>
                      <w:rFonts w:hint="cs"/>
                      <w:rtl/>
                    </w:rPr>
                    <w:t>ברמת תואר שני</w:t>
                  </w:r>
                </w:p>
                <w:p w:rsidR="00B504A1" w:rsidRDefault="00B504A1" w:rsidP="00A23D1B">
                  <w:pPr>
                    <w:spacing w:line="240" w:lineRule="auto"/>
                    <w:contextualSpacing/>
                    <w:rPr>
                      <w:color w:val="00B050"/>
                      <w:rtl/>
                    </w:rPr>
                  </w:pPr>
                  <w:r>
                    <w:rPr>
                      <w:rFonts w:hint="cs"/>
                      <w:color w:val="00B050"/>
                      <w:rtl/>
                    </w:rPr>
                    <w:t xml:space="preserve">ירוק - </w:t>
                  </w:r>
                  <w:r w:rsidRPr="00897BAD">
                    <w:rPr>
                      <w:rFonts w:hint="cs"/>
                      <w:color w:val="00B050"/>
                      <w:rtl/>
                    </w:rPr>
                    <w:t>קורס בחירה</w:t>
                  </w:r>
                  <w:r w:rsidR="00A23D1B">
                    <w:rPr>
                      <w:rFonts w:hint="cs"/>
                      <w:color w:val="00B050"/>
                      <w:rtl/>
                    </w:rPr>
                    <w:t xml:space="preserve"> ברמת תואר </w:t>
                  </w:r>
                  <w:r w:rsidR="00A23D1B" w:rsidRPr="00A23D1B">
                    <w:rPr>
                      <w:rFonts w:hint="cs"/>
                      <w:color w:val="00B050"/>
                      <w:rtl/>
                    </w:rPr>
                    <w:t>ראשון</w:t>
                  </w:r>
                  <w:r w:rsidRPr="00897BAD">
                    <w:rPr>
                      <w:rFonts w:hint="cs"/>
                      <w:color w:val="00B050"/>
                      <w:rtl/>
                    </w:rPr>
                    <w:t xml:space="preserve"> </w:t>
                  </w:r>
                </w:p>
                <w:p w:rsidR="003C4A2A" w:rsidRPr="003C4A2A" w:rsidRDefault="003C4A2A" w:rsidP="00A23D1B">
                  <w:pPr>
                    <w:spacing w:line="240" w:lineRule="auto"/>
                    <w:contextualSpacing/>
                    <w:rPr>
                      <w:color w:val="0070C0"/>
                      <w:rtl/>
                    </w:rPr>
                  </w:pPr>
                  <w:r>
                    <w:rPr>
                      <w:rFonts w:hint="cs"/>
                      <w:color w:val="0070C0"/>
                      <w:rtl/>
                    </w:rPr>
                    <w:t xml:space="preserve">כחול </w:t>
                  </w:r>
                  <w:r>
                    <w:rPr>
                      <w:color w:val="0070C0"/>
                      <w:rtl/>
                    </w:rPr>
                    <w:t>–</w:t>
                  </w:r>
                  <w:r>
                    <w:rPr>
                      <w:rFonts w:hint="cs"/>
                      <w:color w:val="0070C0"/>
                      <w:rtl/>
                    </w:rPr>
                    <w:t xml:space="preserve"> קורס בחירה ברמת תואר שני וחובה </w:t>
                  </w:r>
                  <w:proofErr w:type="spellStart"/>
                  <w:r>
                    <w:rPr>
                      <w:rFonts w:hint="cs"/>
                      <w:color w:val="0070C0"/>
                      <w:rtl/>
                    </w:rPr>
                    <w:t>לפרקטיקנים</w:t>
                  </w:r>
                  <w:proofErr w:type="spellEnd"/>
                  <w:r>
                    <w:rPr>
                      <w:rFonts w:hint="cs"/>
                      <w:color w:val="0070C0"/>
                      <w:rtl/>
                    </w:rPr>
                    <w:t xml:space="preserve"> של </w:t>
                  </w:r>
                  <w:r w:rsidR="0025013D">
                    <w:rPr>
                      <w:rFonts w:hint="cs"/>
                      <w:color w:val="0070C0"/>
                      <w:rtl/>
                    </w:rPr>
                    <w:t>גירושי</w:t>
                  </w:r>
                  <w:r w:rsidR="0025013D">
                    <w:rPr>
                      <w:rFonts w:hint="eastAsia"/>
                      <w:color w:val="0070C0"/>
                      <w:rtl/>
                    </w:rPr>
                    <w:t>ן</w:t>
                  </w:r>
                  <w:r>
                    <w:rPr>
                      <w:rFonts w:hint="cs"/>
                      <w:color w:val="0070C0"/>
                      <w:rtl/>
                    </w:rPr>
                    <w:t xml:space="preserve"> ומשפחה</w:t>
                  </w:r>
                </w:p>
                <w:p w:rsidR="003C4A2A" w:rsidRPr="006A4270" w:rsidRDefault="006A4270" w:rsidP="00A23D1B">
                  <w:pPr>
                    <w:spacing w:line="240" w:lineRule="auto"/>
                    <w:contextualSpacing/>
                    <w:rPr>
                      <w:color w:val="5F497A" w:themeColor="accent4" w:themeShade="BF"/>
                      <w:rtl/>
                    </w:rPr>
                  </w:pPr>
                  <w:r>
                    <w:rPr>
                      <w:rFonts w:hint="cs"/>
                      <w:color w:val="5F497A" w:themeColor="accent4" w:themeShade="BF"/>
                      <w:rtl/>
                    </w:rPr>
                    <w:t xml:space="preserve">סגול </w:t>
                  </w:r>
                  <w:r>
                    <w:rPr>
                      <w:color w:val="5F497A" w:themeColor="accent4" w:themeShade="BF"/>
                      <w:rtl/>
                    </w:rPr>
                    <w:t>–</w:t>
                  </w:r>
                  <w:r>
                    <w:rPr>
                      <w:rFonts w:hint="cs"/>
                      <w:color w:val="5F497A" w:themeColor="accent4" w:themeShade="BF"/>
                      <w:rtl/>
                    </w:rPr>
                    <w:t xml:space="preserve"> קורס בחירה ממחלקות אחרות</w:t>
                  </w:r>
                </w:p>
                <w:p w:rsidR="00B504A1" w:rsidRDefault="00B504A1" w:rsidP="00A23D1B">
                  <w:pPr>
                    <w:spacing w:line="240" w:lineRule="auto"/>
                    <w:contextualSpacing/>
                    <w:rPr>
                      <w:color w:val="00B050"/>
                      <w:rtl/>
                    </w:rPr>
                  </w:pPr>
                  <w:r>
                    <w:rPr>
                      <w:rFonts w:hint="cs"/>
                      <w:color w:val="00B050"/>
                      <w:rtl/>
                    </w:rPr>
                    <w:t xml:space="preserve">         </w:t>
                  </w:r>
                </w:p>
                <w:p w:rsidR="00B504A1" w:rsidRPr="00897BAD" w:rsidRDefault="00B504A1" w:rsidP="00897BAD">
                  <w:pPr>
                    <w:spacing w:line="240" w:lineRule="auto"/>
                    <w:contextualSpacing/>
                    <w:rPr>
                      <w:color w:val="00B050"/>
                    </w:rPr>
                  </w:pPr>
                </w:p>
              </w:txbxContent>
            </v:textbox>
          </v:shape>
        </w:pict>
      </w:r>
      <w:r w:rsidR="00044FC5" w:rsidRPr="00DE6E06">
        <w:rPr>
          <w:rFonts w:cs="David" w:hint="cs"/>
          <w:noProof/>
          <w:sz w:val="24"/>
          <w:szCs w:val="24"/>
          <w:rtl/>
        </w:rPr>
        <w:t>תואר שני בניהול וישוב סכסוכים</w:t>
      </w:r>
    </w:p>
    <w:p w:rsidR="005405E1" w:rsidRPr="00067FB4" w:rsidRDefault="00044FC5" w:rsidP="001329D2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67FB4">
        <w:rPr>
          <w:rFonts w:cs="David" w:hint="cs"/>
          <w:b/>
          <w:bCs/>
          <w:noProof/>
          <w:sz w:val="28"/>
          <w:szCs w:val="28"/>
          <w:u w:val="single"/>
          <w:rtl/>
        </w:rPr>
        <w:t>מערכת</w:t>
      </w:r>
      <w:r w:rsidR="005405E1" w:rsidRPr="00067FB4">
        <w:rPr>
          <w:rFonts w:cs="David" w:hint="cs"/>
          <w:b/>
          <w:bCs/>
          <w:sz w:val="28"/>
          <w:szCs w:val="28"/>
          <w:u w:val="single"/>
          <w:rtl/>
        </w:rPr>
        <w:t xml:space="preserve"> שעות </w:t>
      </w:r>
      <w:r w:rsidRPr="00067FB4">
        <w:rPr>
          <w:rFonts w:cs="David" w:hint="cs"/>
          <w:b/>
          <w:bCs/>
          <w:sz w:val="28"/>
          <w:szCs w:val="28"/>
          <w:u w:val="single"/>
          <w:rtl/>
        </w:rPr>
        <w:t>לשנת הלימודים תשע"</w:t>
      </w:r>
      <w:r w:rsidR="001329D2">
        <w:rPr>
          <w:rFonts w:cs="David" w:hint="cs"/>
          <w:b/>
          <w:bCs/>
          <w:sz w:val="28"/>
          <w:szCs w:val="28"/>
          <w:u w:val="single"/>
          <w:rtl/>
        </w:rPr>
        <w:t>ט</w:t>
      </w:r>
    </w:p>
    <w:p w:rsidR="006A4270" w:rsidRDefault="006A4270" w:rsidP="006A4270">
      <w:pPr>
        <w:spacing w:after="0"/>
        <w:rPr>
          <w:b/>
          <w:bCs/>
          <w:sz w:val="28"/>
          <w:szCs w:val="28"/>
          <w:rtl/>
        </w:rPr>
      </w:pPr>
    </w:p>
    <w:p w:rsidR="006A4270" w:rsidRDefault="009046A3" w:rsidP="006A4270">
      <w:pPr>
        <w:spacing w:after="0"/>
        <w:rPr>
          <w:b/>
          <w:bCs/>
          <w:sz w:val="28"/>
          <w:szCs w:val="28"/>
          <w:u w:val="single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405E1" w:rsidRPr="00AF2C8A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tbl>
      <w:tblPr>
        <w:tblStyle w:val="TableGrid"/>
        <w:tblpPr w:leftFromText="180" w:rightFromText="180" w:vertAnchor="text" w:horzAnchor="margin" w:tblpXSpec="right" w:tblpY="485"/>
        <w:bidiVisual/>
        <w:tblW w:w="13758" w:type="dxa"/>
        <w:tblLook w:val="04A0"/>
      </w:tblPr>
      <w:tblGrid>
        <w:gridCol w:w="907"/>
        <w:gridCol w:w="12851"/>
      </w:tblGrid>
      <w:tr w:rsidR="006A4270" w:rsidRPr="006A4270" w:rsidTr="006A4270">
        <w:tc>
          <w:tcPr>
            <w:tcW w:w="907" w:type="dxa"/>
          </w:tcPr>
          <w:p w:rsidR="006A4270" w:rsidRPr="006A4270" w:rsidRDefault="006A4270" w:rsidP="006A427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851" w:type="dxa"/>
          </w:tcPr>
          <w:p w:rsidR="006A4270" w:rsidRPr="006A4270" w:rsidRDefault="006A4270" w:rsidP="006A4270">
            <w:pPr>
              <w:rPr>
                <w:b/>
                <w:bCs/>
                <w:sz w:val="24"/>
                <w:szCs w:val="24"/>
                <w:rtl/>
              </w:rPr>
            </w:pPr>
            <w:r w:rsidRPr="006A4270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מספר קורס - שם הקורס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סטטוס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שם המרצה (מספר נקודות זכות בסמסטר)</w:t>
            </w:r>
          </w:p>
        </w:tc>
      </w:tr>
      <w:tr w:rsidR="006A4270" w:rsidRPr="006A4270" w:rsidTr="006A4270">
        <w:tc>
          <w:tcPr>
            <w:tcW w:w="907" w:type="dxa"/>
          </w:tcPr>
          <w:p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2851" w:type="dxa"/>
          </w:tcPr>
          <w:p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>198-2-0029 - מבוא לחקר סכסוכים א' - קורס חובה שנתי - ד"ר אילת הראל שלו (2 נק"ז)</w:t>
            </w:r>
          </w:p>
          <w:p w:rsidR="006A4270" w:rsidRDefault="006A4270" w:rsidP="006A4270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172-1-0105- גישור במערכות אירגוניות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מר עמרי גפן וגב' הדר אורן (4 נק"ז) </w:t>
            </w:r>
          </w:p>
          <w:p w:rsidR="006A4270" w:rsidRPr="006A4270" w:rsidRDefault="006A4270" w:rsidP="006A4270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לתשומת לבכם: </w:t>
            </w:r>
            <w:r w:rsidRPr="006A427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מתקיים ארבע  שעות ברציפות.</w:t>
            </w:r>
          </w:p>
          <w:p w:rsidR="006A4270" w:rsidRPr="006A4270" w:rsidRDefault="006A4270" w:rsidP="006A4270">
            <w:pPr>
              <w:rPr>
                <w:color w:val="00B050"/>
                <w:sz w:val="24"/>
                <w:szCs w:val="24"/>
                <w:rtl/>
              </w:rPr>
            </w:pPr>
            <w:r w:rsidRPr="006A4270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196-2-0033 </w:t>
            </w:r>
            <w:r w:rsidRPr="006A4270">
              <w:rPr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 נשים מגדר ומשפט </w:t>
            </w:r>
            <w:r w:rsidRPr="006A4270">
              <w:rPr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 קורס בחירה מהמחלקה למגדר </w:t>
            </w:r>
            <w:r w:rsidRPr="006A4270">
              <w:rPr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 ד"ר אורית גן (2 נק"ז)</w:t>
            </w:r>
          </w:p>
        </w:tc>
      </w:tr>
      <w:tr w:rsidR="006A4270" w:rsidRPr="006A4270" w:rsidTr="006A4270">
        <w:tc>
          <w:tcPr>
            <w:tcW w:w="907" w:type="dxa"/>
          </w:tcPr>
          <w:p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2851" w:type="dxa"/>
          </w:tcPr>
          <w:p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cs="Arial"/>
                <w:color w:val="FF0000"/>
                <w:sz w:val="24"/>
                <w:szCs w:val="24"/>
                <w:rtl/>
              </w:rPr>
              <w:t>198-2-0118 - חינוך לשלום - קורס חובה – ד"ר טל ליטבק הירש (2 נק"ז</w:t>
            </w:r>
            <w:r w:rsidRPr="006A4270">
              <w:rPr>
                <w:rFonts w:cs="Arial" w:hint="cs"/>
                <w:color w:val="FF0000"/>
                <w:sz w:val="24"/>
                <w:szCs w:val="24"/>
                <w:rtl/>
              </w:rPr>
              <w:t>)</w:t>
            </w:r>
          </w:p>
          <w:p w:rsidR="006A4270" w:rsidRPr="006A4270" w:rsidRDefault="006A4270" w:rsidP="006A4270">
            <w:pPr>
              <w:rPr>
                <w:color w:val="00B050"/>
                <w:sz w:val="24"/>
                <w:szCs w:val="24"/>
                <w:rtl/>
              </w:rPr>
            </w:pP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172-1-0046 - מבנה חברתי של ישראל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ד"ר תהילה קלעג'י (2 נק"ז)</w:t>
            </w:r>
          </w:p>
          <w:p w:rsidR="006A4270" w:rsidRPr="006A4270" w:rsidRDefault="006A4270" w:rsidP="006A4270">
            <w:pPr>
              <w:rPr>
                <w:color w:val="00B050"/>
                <w:sz w:val="24"/>
                <w:szCs w:val="24"/>
                <w:rtl/>
              </w:rPr>
            </w:pP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172-1-0105- </w:t>
            </w:r>
            <w:r w:rsidRPr="006A4270">
              <w:rPr>
                <w:rFonts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>המשך השיעור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: גישור במערכות אירגוניות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מר עמרי גפן וגב' הדר אורן (4 נק"ז) </w:t>
            </w:r>
          </w:p>
        </w:tc>
      </w:tr>
      <w:tr w:rsidR="006A4270" w:rsidRPr="006A4270" w:rsidTr="006A4270">
        <w:tc>
          <w:tcPr>
            <w:tcW w:w="907" w:type="dxa"/>
          </w:tcPr>
          <w:p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2851" w:type="dxa"/>
          </w:tcPr>
          <w:p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198-2-0010 - מחקר כמותי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מתודולוגיה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פרופ' ארנה בראון לבינסון (2 נק"ז)</w:t>
            </w:r>
          </w:p>
          <w:p w:rsidR="006A4270" w:rsidRPr="006A4270" w:rsidRDefault="006A4270" w:rsidP="006A4270">
            <w:pPr>
              <w:rPr>
                <w:color w:val="0070C0"/>
                <w:sz w:val="24"/>
                <w:szCs w:val="24"/>
                <w:rtl/>
              </w:rPr>
            </w:pP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198-2-0044 </w:t>
            </w:r>
            <w:r w:rsidRPr="006A4270">
              <w:rPr>
                <w:color w:val="0070C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ניהול משברים משפחתיים: היבטים פסיכולוגיים </w:t>
            </w:r>
            <w:r w:rsidRPr="006A4270">
              <w:rPr>
                <w:color w:val="0070C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 </w:t>
            </w:r>
            <w:r w:rsidRPr="006A4270">
              <w:rPr>
                <w:color w:val="0070C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 ד"ר סארה אבו כף (2 נק"ז)</w:t>
            </w:r>
          </w:p>
          <w:p w:rsidR="006A4270" w:rsidRPr="006A4270" w:rsidRDefault="006A4270" w:rsidP="006A4270">
            <w:pPr>
              <w:rPr>
                <w:color w:val="F79646" w:themeColor="accent6"/>
                <w:sz w:val="24"/>
                <w:szCs w:val="24"/>
                <w:rtl/>
              </w:rPr>
            </w:pP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172-1-0145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ספרות פוליטית בישראל: מערבית לעברית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פרופ' נידאא חורי (2 נק"ז)</w:t>
            </w:r>
          </w:p>
        </w:tc>
      </w:tr>
      <w:tr w:rsidR="006A4270" w:rsidRPr="006A4270" w:rsidTr="006A4270">
        <w:tc>
          <w:tcPr>
            <w:tcW w:w="907" w:type="dxa"/>
          </w:tcPr>
          <w:p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2851" w:type="dxa"/>
          </w:tcPr>
          <w:p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>198-2-0078 - קונפליקטים בין קבוצות ודרכי פיוס א'</w:t>
            </w:r>
            <w:r w:rsidRPr="006A4270">
              <w:rPr>
                <w:rFonts w:hint="cs"/>
                <w:color w:val="FF0000"/>
                <w:sz w:val="24"/>
                <w:szCs w:val="24"/>
                <w:vertAlign w:val="superscript"/>
                <w:rtl/>
              </w:rPr>
              <w:t xml:space="preserve"> </w:t>
            </w:r>
            <w:r w:rsidRPr="006A4270">
              <w:rPr>
                <w:color w:val="FF0000"/>
                <w:sz w:val="24"/>
                <w:szCs w:val="24"/>
              </w:rPr>
              <w:t xml:space="preserve">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שנתי - ד"ר שושנה שטיינברג (2 נק"ז)</w:t>
            </w:r>
          </w:p>
          <w:p w:rsidR="006A4270" w:rsidRPr="006A4270" w:rsidRDefault="006A4270" w:rsidP="006A4270">
            <w:pPr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 xml:space="preserve">198-2-0109 - פרקטיקום  בניהול וישוב סכסוכים א'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קורס חובה שנתי בנתיב כללי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גב' גילי </w:t>
            </w:r>
            <w:proofErr w:type="spellStart"/>
            <w:r w:rsidRPr="006A4270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Pr="006A4270">
              <w:rPr>
                <w:rFonts w:hint="cs"/>
                <w:sz w:val="24"/>
                <w:szCs w:val="24"/>
                <w:rtl/>
              </w:rPr>
              <w:t xml:space="preserve"> (2 </w:t>
            </w:r>
            <w:proofErr w:type="spellStart"/>
            <w:r w:rsidRPr="006A4270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6A4270">
              <w:rPr>
                <w:rFonts w:hint="cs"/>
                <w:sz w:val="24"/>
                <w:szCs w:val="24"/>
                <w:rtl/>
              </w:rPr>
              <w:t>)</w:t>
            </w:r>
          </w:p>
          <w:p w:rsidR="006A4270" w:rsidRPr="006A4270" w:rsidRDefault="006A4270" w:rsidP="006A4270">
            <w:pPr>
              <w:rPr>
                <w:b/>
                <w:bCs/>
                <w:sz w:val="20"/>
                <w:szCs w:val="20"/>
                <w:rtl/>
              </w:rPr>
            </w:pPr>
            <w:r w:rsidRPr="006A4270">
              <w:rPr>
                <w:rFonts w:hint="cs"/>
                <w:b/>
                <w:bCs/>
                <w:sz w:val="20"/>
                <w:szCs w:val="20"/>
                <w:rtl/>
              </w:rPr>
              <w:t>ניתן להשתתף בפרקטיקום  בשנה שניה ללימודים ורק לאחר השתתפות בקורסים קונפליקטים בין קבוצות ודרכי פיוס, עבודת מניעה בקהילה ומחקר איכותני.</w:t>
            </w:r>
          </w:p>
          <w:p w:rsidR="006A4270" w:rsidRPr="006A4270" w:rsidRDefault="006A4270" w:rsidP="006A4270">
            <w:pPr>
              <w:rPr>
                <w:color w:val="00B050"/>
                <w:sz w:val="24"/>
                <w:szCs w:val="24"/>
                <w:rtl/>
              </w:rPr>
            </w:pP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172-1-0155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סוגיות בקונפליקטים קבוצתיים וארגוניים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6A4270">
              <w:rPr>
                <w:color w:val="00B05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ד"ר שולמית פישר </w:t>
            </w:r>
            <w:proofErr w:type="spellStart"/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>אינציגר</w:t>
            </w:r>
            <w:proofErr w:type="spellEnd"/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6A4270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</w:p>
        </w:tc>
      </w:tr>
      <w:tr w:rsidR="006A4270" w:rsidRPr="006A4270" w:rsidTr="006A4270">
        <w:tc>
          <w:tcPr>
            <w:tcW w:w="907" w:type="dxa"/>
          </w:tcPr>
          <w:p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2851" w:type="dxa"/>
          </w:tcPr>
          <w:p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198-2-0082 - עבודת מניעה בקהילה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ד"ר ימית אלפסי (2 נק"ז)</w:t>
            </w:r>
          </w:p>
          <w:p w:rsidR="006A4270" w:rsidRPr="006A4270" w:rsidRDefault="006A4270" w:rsidP="006A4270">
            <w:pPr>
              <w:rPr>
                <w:color w:val="F79646" w:themeColor="accent6"/>
                <w:sz w:val="24"/>
                <w:szCs w:val="24"/>
              </w:rPr>
            </w:pPr>
            <w:r w:rsidRPr="006A4270">
              <w:rPr>
                <w:rFonts w:cs="Arial"/>
                <w:sz w:val="24"/>
                <w:szCs w:val="24"/>
                <w:rtl/>
              </w:rPr>
              <w:t xml:space="preserve">198-2-0016 -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מחקר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פעולה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מלווה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לפרקטיקום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א</w:t>
            </w:r>
            <w:r w:rsidRPr="006A4270">
              <w:rPr>
                <w:rFonts w:cs="Arial"/>
                <w:sz w:val="24"/>
                <w:szCs w:val="24"/>
                <w:rtl/>
              </w:rPr>
              <w:t>' – (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קורס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חובה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שנתי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בנתיב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כללי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ד</w:t>
            </w:r>
            <w:r w:rsidRPr="006A4270">
              <w:rPr>
                <w:rFonts w:cs="Arial"/>
                <w:sz w:val="24"/>
                <w:szCs w:val="24"/>
                <w:rtl/>
              </w:rPr>
              <w:t>"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ר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טל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ליטבק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הירש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(1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נק</w:t>
            </w:r>
            <w:r w:rsidRPr="006A4270">
              <w:rPr>
                <w:rFonts w:cs="Arial"/>
                <w:sz w:val="24"/>
                <w:szCs w:val="24"/>
                <w:rtl/>
              </w:rPr>
              <w:t>"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ז</w:t>
            </w:r>
            <w:r w:rsidRPr="006A4270">
              <w:rPr>
                <w:rFonts w:cs="Arial"/>
                <w:sz w:val="24"/>
                <w:szCs w:val="24"/>
                <w:rtl/>
              </w:rPr>
              <w:t>)</w:t>
            </w:r>
          </w:p>
        </w:tc>
      </w:tr>
      <w:tr w:rsidR="006A4270" w:rsidRPr="006A4270" w:rsidTr="006A4270">
        <w:tc>
          <w:tcPr>
            <w:tcW w:w="907" w:type="dxa"/>
          </w:tcPr>
          <w:p w:rsidR="006A4270" w:rsidRPr="006A4270" w:rsidRDefault="006A4270" w:rsidP="006A42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A4270">
              <w:rPr>
                <w:rFonts w:asciiTheme="minorBidi" w:hAnsiTheme="minorBidi"/>
                <w:sz w:val="24"/>
                <w:szCs w:val="24"/>
              </w:rPr>
              <w:t>18-20</w:t>
            </w:r>
          </w:p>
        </w:tc>
        <w:tc>
          <w:tcPr>
            <w:tcW w:w="12851" w:type="dxa"/>
          </w:tcPr>
          <w:p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פורום התוכנית </w:t>
            </w:r>
            <w:r w:rsidRPr="006A427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6A4270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 - קורס חובה עם חובת הרשמה ונוכחות בשתי שנות הלימוד (0.5 נק"ז)</w:t>
            </w:r>
          </w:p>
          <w:p w:rsidR="006A4270" w:rsidRPr="006A4270" w:rsidRDefault="006A4270" w:rsidP="006A4270">
            <w:pPr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>מספר הקורס לסטודנטים בשנה ראשונה(חלק א') 198-2-0011</w:t>
            </w:r>
            <w:r w:rsidRPr="006A4270">
              <w:rPr>
                <w:color w:val="FF0000"/>
                <w:sz w:val="24"/>
                <w:szCs w:val="24"/>
              </w:rPr>
              <w:t>;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ג') 198-2-0022</w:t>
            </w:r>
          </w:p>
        </w:tc>
      </w:tr>
    </w:tbl>
    <w:p w:rsidR="006A4270" w:rsidRDefault="006A4270" w:rsidP="006A4270">
      <w:pPr>
        <w:spacing w:after="0"/>
        <w:rPr>
          <w:b/>
          <w:bCs/>
          <w:sz w:val="28"/>
          <w:szCs w:val="28"/>
          <w:u w:val="single"/>
          <w:rtl/>
        </w:rPr>
      </w:pPr>
    </w:p>
    <w:p w:rsidR="0039323F" w:rsidRDefault="0039323F" w:rsidP="008F3C87">
      <w:pPr>
        <w:spacing w:after="0"/>
        <w:jc w:val="center"/>
        <w:rPr>
          <w:rFonts w:hint="cs"/>
          <w:sz w:val="24"/>
          <w:szCs w:val="24"/>
          <w:rtl/>
        </w:rPr>
      </w:pPr>
    </w:p>
    <w:p w:rsidR="008F3C87" w:rsidRPr="0039323F" w:rsidRDefault="008F3C87" w:rsidP="008F3C87">
      <w:pPr>
        <w:spacing w:after="0"/>
        <w:jc w:val="center"/>
        <w:rPr>
          <w:b/>
          <w:bCs/>
          <w:sz w:val="28"/>
          <w:szCs w:val="28"/>
          <w:rtl/>
        </w:rPr>
      </w:pPr>
      <w:r w:rsidRPr="0039323F">
        <w:rPr>
          <w:rFonts w:hint="cs"/>
          <w:b/>
          <w:bCs/>
          <w:sz w:val="28"/>
          <w:szCs w:val="28"/>
          <w:rtl/>
        </w:rPr>
        <w:t>*** מערכת השעות כפופה לשינויים ***</w:t>
      </w:r>
    </w:p>
    <w:p w:rsidR="0029360D" w:rsidRPr="00AF2C8A" w:rsidRDefault="0029360D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:rsidR="0029360D" w:rsidRPr="006A4270" w:rsidRDefault="009046A3" w:rsidP="008F3C87">
      <w:pPr>
        <w:spacing w:after="0"/>
        <w:rPr>
          <w:b/>
          <w:bCs/>
          <w:sz w:val="28"/>
          <w:szCs w:val="28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 w:rsidR="006A4270">
        <w:rPr>
          <w:rFonts w:hint="cs"/>
          <w:b/>
          <w:bCs/>
          <w:sz w:val="28"/>
          <w:szCs w:val="28"/>
          <w:rtl/>
        </w:rPr>
        <w:t xml:space="preserve">     </w:t>
      </w:r>
      <w:r w:rsidR="0029360D">
        <w:rPr>
          <w:rFonts w:hint="cs"/>
          <w:b/>
          <w:bCs/>
          <w:sz w:val="28"/>
          <w:szCs w:val="28"/>
          <w:rtl/>
        </w:rPr>
        <w:t>קורס בחירה מרוכז:</w:t>
      </w:r>
      <w:r w:rsidR="0029360D" w:rsidRPr="0029360D">
        <w:rPr>
          <w:rFonts w:ascii="Arial" w:eastAsia="Calibri" w:hAnsi="Arial" w:cs="Arial"/>
          <w:rtl/>
        </w:rPr>
        <w:t xml:space="preserve"> </w:t>
      </w:r>
    </w:p>
    <w:p w:rsidR="0029360D" w:rsidRPr="006A4270" w:rsidRDefault="0029360D" w:rsidP="0029360D">
      <w:pPr>
        <w:ind w:left="720"/>
        <w:contextualSpacing/>
        <w:rPr>
          <w:rFonts w:ascii="Arial" w:eastAsia="Calibri" w:hAnsi="Arial" w:cs="Arial"/>
          <w:color w:val="0070C0"/>
          <w:sz w:val="24"/>
          <w:szCs w:val="24"/>
          <w:rtl/>
        </w:rPr>
      </w:pP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144-2-0168 -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גירושין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בשיתוף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פעולה</w:t>
      </w: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>–</w:t>
      </w: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2 נק"ז</w:t>
      </w:r>
    </w:p>
    <w:p w:rsidR="0029360D" w:rsidRPr="006A4270" w:rsidRDefault="00226CE8" w:rsidP="00EE214C">
      <w:pPr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6A4270">
        <w:rPr>
          <w:rFonts w:ascii="Arial" w:eastAsia="Calibri" w:hAnsi="Arial" w:cs="Arial" w:hint="cs"/>
          <w:sz w:val="24"/>
          <w:szCs w:val="24"/>
          <w:rtl/>
        </w:rPr>
        <w:t xml:space="preserve">הקורס בשיתוף עם </w:t>
      </w:r>
      <w:r w:rsidR="0029360D" w:rsidRPr="006A4270">
        <w:rPr>
          <w:rFonts w:ascii="Arial" w:eastAsia="Calibri" w:hAnsi="Arial" w:cs="Arial" w:hint="cs"/>
          <w:sz w:val="24"/>
          <w:szCs w:val="24"/>
          <w:rtl/>
        </w:rPr>
        <w:t xml:space="preserve">המחלקה לעבודה סוציאלית ויש לנו בו </w:t>
      </w:r>
      <w:r w:rsidR="00EE214C" w:rsidRPr="006A4270">
        <w:rPr>
          <w:rFonts w:ascii="Arial" w:eastAsia="Calibri" w:hAnsi="Arial" w:cs="Arial" w:hint="cs"/>
          <w:b/>
          <w:bCs/>
          <w:sz w:val="24"/>
          <w:szCs w:val="24"/>
          <w:rtl/>
        </w:rPr>
        <w:t>20</w:t>
      </w:r>
      <w:r w:rsidR="0029360D" w:rsidRPr="006A4270">
        <w:rPr>
          <w:rFonts w:ascii="Arial" w:eastAsia="Calibri" w:hAnsi="Arial" w:cs="Arial" w:hint="cs"/>
          <w:sz w:val="24"/>
          <w:szCs w:val="24"/>
          <w:rtl/>
        </w:rPr>
        <w:t xml:space="preserve"> מקומות.</w:t>
      </w:r>
    </w:p>
    <w:p w:rsidR="003C4A2A" w:rsidRPr="006A4270" w:rsidRDefault="0029360D" w:rsidP="003C4A2A">
      <w:pPr>
        <w:ind w:left="720"/>
        <w:contextualSpacing/>
        <w:rPr>
          <w:rFonts w:ascii="Arial" w:eastAsia="Calibri" w:hAnsi="Arial" w:cs="Arial"/>
          <w:sz w:val="24"/>
          <w:szCs w:val="24"/>
          <w:rtl/>
        </w:rPr>
      </w:pPr>
      <w:r w:rsidRPr="006A4270">
        <w:rPr>
          <w:rFonts w:ascii="Arial" w:eastAsia="Calibri" w:hAnsi="Arial" w:cs="Arial" w:hint="cs"/>
          <w:sz w:val="24"/>
          <w:szCs w:val="24"/>
          <w:rtl/>
        </w:rPr>
        <w:t xml:space="preserve">הקורס </w:t>
      </w:r>
      <w:r w:rsidRPr="006A4270">
        <w:rPr>
          <w:rFonts w:ascii="Arial" w:eastAsia="Calibri" w:hAnsi="Arial" w:cs="Arial" w:hint="cs"/>
          <w:sz w:val="24"/>
          <w:szCs w:val="24"/>
          <w:u w:val="single"/>
          <w:rtl/>
        </w:rPr>
        <w:t>מרוכז</w:t>
      </w:r>
      <w:r w:rsidR="003C4A2A" w:rsidRPr="006A4270">
        <w:rPr>
          <w:rFonts w:ascii="Arial" w:eastAsia="Calibri" w:hAnsi="Arial" w:cs="Arial" w:hint="cs"/>
          <w:sz w:val="24"/>
          <w:szCs w:val="24"/>
          <w:rtl/>
        </w:rPr>
        <w:t xml:space="preserve">  - ימים שני עד חמישי </w:t>
      </w:r>
      <w:r w:rsidRPr="006A4270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sz w:val="24"/>
          <w:szCs w:val="24"/>
          <w:rtl/>
        </w:rPr>
        <w:t>בין</w:t>
      </w:r>
      <w:r w:rsidRPr="006A4270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sz w:val="24"/>
          <w:szCs w:val="24"/>
          <w:rtl/>
        </w:rPr>
        <w:t>השעות</w:t>
      </w:r>
      <w:r w:rsidRPr="006A4270">
        <w:rPr>
          <w:rFonts w:ascii="Arial" w:eastAsia="Calibri" w:hAnsi="Arial" w:cs="Arial"/>
          <w:sz w:val="24"/>
          <w:szCs w:val="24"/>
          <w:rtl/>
        </w:rPr>
        <w:t xml:space="preserve"> 9.00-15.30</w:t>
      </w:r>
      <w:r w:rsidR="003C4A2A" w:rsidRPr="006A4270">
        <w:rPr>
          <w:rFonts w:ascii="Arial" w:eastAsia="Calibri" w:hAnsi="Arial" w:cs="Arial" w:hint="cs"/>
          <w:sz w:val="24"/>
          <w:szCs w:val="24"/>
          <w:rtl/>
        </w:rPr>
        <w:t xml:space="preserve">. תאריכים </w:t>
      </w:r>
      <w:proofErr w:type="spellStart"/>
      <w:r w:rsidR="003C4A2A" w:rsidRPr="006A4270">
        <w:rPr>
          <w:rFonts w:ascii="Arial" w:eastAsia="Calibri" w:hAnsi="Arial" w:cs="Arial" w:hint="cs"/>
          <w:sz w:val="24"/>
          <w:szCs w:val="24"/>
          <w:rtl/>
        </w:rPr>
        <w:t>מדוייקים</w:t>
      </w:r>
      <w:proofErr w:type="spellEnd"/>
      <w:r w:rsidR="003C4A2A" w:rsidRPr="006A4270">
        <w:rPr>
          <w:rFonts w:ascii="Arial" w:eastAsia="Calibri" w:hAnsi="Arial" w:cs="Arial" w:hint="cs"/>
          <w:sz w:val="24"/>
          <w:szCs w:val="24"/>
          <w:rtl/>
        </w:rPr>
        <w:t xml:space="preserve"> יפורסמו בהמשך.</w:t>
      </w:r>
    </w:p>
    <w:p w:rsidR="0029360D" w:rsidRPr="006A4270" w:rsidRDefault="0029360D" w:rsidP="003C4A2A">
      <w:pPr>
        <w:ind w:left="720"/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 w:rsidRPr="006A4270">
        <w:rPr>
          <w:rFonts w:ascii="Arial" w:eastAsia="Calibri" w:hAnsi="Arial" w:cs="Arial" w:hint="cs"/>
          <w:b/>
          <w:bCs/>
          <w:sz w:val="24"/>
          <w:szCs w:val="24"/>
          <w:rtl/>
        </w:rPr>
        <w:t>יש לה</w:t>
      </w:r>
      <w:r w:rsidR="00413EE7" w:rsidRPr="006A4270">
        <w:rPr>
          <w:rFonts w:ascii="Arial" w:eastAsia="Calibri" w:hAnsi="Arial" w:cs="Arial" w:hint="cs"/>
          <w:b/>
          <w:bCs/>
          <w:sz w:val="24"/>
          <w:szCs w:val="24"/>
          <w:rtl/>
        </w:rPr>
        <w:t>י</w:t>
      </w:r>
      <w:r w:rsidR="006A4270">
        <w:rPr>
          <w:rFonts w:ascii="Arial" w:eastAsia="Calibri" w:hAnsi="Arial" w:cs="Arial" w:hint="cs"/>
          <w:b/>
          <w:bCs/>
          <w:sz w:val="24"/>
          <w:szCs w:val="24"/>
          <w:rtl/>
        </w:rPr>
        <w:t>רשם לקורס ב</w:t>
      </w:r>
      <w:r w:rsidRPr="006A4270">
        <w:rPr>
          <w:rFonts w:ascii="Arial" w:eastAsia="Calibri" w:hAnsi="Arial" w:cs="Arial" w:hint="cs"/>
          <w:b/>
          <w:bCs/>
          <w:sz w:val="24"/>
          <w:szCs w:val="24"/>
          <w:rtl/>
        </w:rPr>
        <w:t>תקופת הרישום של סמסטר א'</w:t>
      </w:r>
    </w:p>
    <w:p w:rsidR="00AC0D27" w:rsidRDefault="00AC0D27" w:rsidP="005405E1">
      <w:pPr>
        <w:spacing w:after="0"/>
        <w:rPr>
          <w:b/>
          <w:bCs/>
          <w:sz w:val="28"/>
          <w:szCs w:val="28"/>
        </w:rPr>
      </w:pPr>
    </w:p>
    <w:p w:rsidR="004A701D" w:rsidRDefault="004A701D">
      <w:pPr>
        <w:bidi w:val="0"/>
        <w:rPr>
          <w:b/>
          <w:bCs/>
          <w:sz w:val="28"/>
          <w:szCs w:val="28"/>
        </w:rPr>
      </w:pPr>
    </w:p>
    <w:sectPr w:rsidR="004A701D" w:rsidSect="00067FB4">
      <w:pgSz w:w="16838" w:h="11906" w:orient="landscape"/>
      <w:pgMar w:top="851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t7CwtDA2NjO3NDYyNDdQ0lEKTi0uzszPAykwrAUA7B6QWiwAAAA="/>
  </w:docVars>
  <w:rsids>
    <w:rsidRoot w:val="005405E1"/>
    <w:rsid w:val="00044FC5"/>
    <w:rsid w:val="00062D84"/>
    <w:rsid w:val="000666CC"/>
    <w:rsid w:val="00067FB4"/>
    <w:rsid w:val="000728AB"/>
    <w:rsid w:val="00075254"/>
    <w:rsid w:val="000D0394"/>
    <w:rsid w:val="00106D4D"/>
    <w:rsid w:val="00113809"/>
    <w:rsid w:val="00122521"/>
    <w:rsid w:val="0012297C"/>
    <w:rsid w:val="001257C7"/>
    <w:rsid w:val="001329D2"/>
    <w:rsid w:val="001338E3"/>
    <w:rsid w:val="00136D47"/>
    <w:rsid w:val="00137699"/>
    <w:rsid w:val="00141CAF"/>
    <w:rsid w:val="00157820"/>
    <w:rsid w:val="00164BC2"/>
    <w:rsid w:val="001921C4"/>
    <w:rsid w:val="00194ED7"/>
    <w:rsid w:val="001A565A"/>
    <w:rsid w:val="001D4342"/>
    <w:rsid w:val="001D7CA8"/>
    <w:rsid w:val="001E0A9B"/>
    <w:rsid w:val="001F0580"/>
    <w:rsid w:val="001F6AD8"/>
    <w:rsid w:val="00205CDD"/>
    <w:rsid w:val="00226CE8"/>
    <w:rsid w:val="00234F42"/>
    <w:rsid w:val="0025013D"/>
    <w:rsid w:val="0029360D"/>
    <w:rsid w:val="002A04F7"/>
    <w:rsid w:val="002A5417"/>
    <w:rsid w:val="002C2B77"/>
    <w:rsid w:val="002F0BCD"/>
    <w:rsid w:val="00307AED"/>
    <w:rsid w:val="00326D9C"/>
    <w:rsid w:val="00327C2C"/>
    <w:rsid w:val="00337E5F"/>
    <w:rsid w:val="0035526D"/>
    <w:rsid w:val="00364172"/>
    <w:rsid w:val="0039323F"/>
    <w:rsid w:val="003A3FFD"/>
    <w:rsid w:val="003B235C"/>
    <w:rsid w:val="003B3CB2"/>
    <w:rsid w:val="003C4A2A"/>
    <w:rsid w:val="003E2251"/>
    <w:rsid w:val="003F2281"/>
    <w:rsid w:val="004108A0"/>
    <w:rsid w:val="004110F8"/>
    <w:rsid w:val="00413EE7"/>
    <w:rsid w:val="0042414F"/>
    <w:rsid w:val="00431936"/>
    <w:rsid w:val="00476F7B"/>
    <w:rsid w:val="00481B92"/>
    <w:rsid w:val="00494E3A"/>
    <w:rsid w:val="004A4CB2"/>
    <w:rsid w:val="004A55FA"/>
    <w:rsid w:val="004A701D"/>
    <w:rsid w:val="004B644C"/>
    <w:rsid w:val="004C0920"/>
    <w:rsid w:val="004C214C"/>
    <w:rsid w:val="004F3417"/>
    <w:rsid w:val="005405E1"/>
    <w:rsid w:val="0054328F"/>
    <w:rsid w:val="00585B27"/>
    <w:rsid w:val="00587FD3"/>
    <w:rsid w:val="005C58E0"/>
    <w:rsid w:val="005E446E"/>
    <w:rsid w:val="005F2331"/>
    <w:rsid w:val="005F32B6"/>
    <w:rsid w:val="006309EE"/>
    <w:rsid w:val="00651620"/>
    <w:rsid w:val="006675A7"/>
    <w:rsid w:val="00685A59"/>
    <w:rsid w:val="0068657B"/>
    <w:rsid w:val="00686BCF"/>
    <w:rsid w:val="00695A47"/>
    <w:rsid w:val="006A4270"/>
    <w:rsid w:val="006D36EF"/>
    <w:rsid w:val="006E2FB6"/>
    <w:rsid w:val="007051DD"/>
    <w:rsid w:val="00721C93"/>
    <w:rsid w:val="007601F9"/>
    <w:rsid w:val="0078449A"/>
    <w:rsid w:val="0078686E"/>
    <w:rsid w:val="007930D5"/>
    <w:rsid w:val="00794265"/>
    <w:rsid w:val="0079522B"/>
    <w:rsid w:val="007A6AE7"/>
    <w:rsid w:val="007B0D8C"/>
    <w:rsid w:val="007B6CB8"/>
    <w:rsid w:val="007D11E7"/>
    <w:rsid w:val="007D7337"/>
    <w:rsid w:val="007E38E6"/>
    <w:rsid w:val="0080064A"/>
    <w:rsid w:val="0081070A"/>
    <w:rsid w:val="00820470"/>
    <w:rsid w:val="00832848"/>
    <w:rsid w:val="0085486E"/>
    <w:rsid w:val="00873EEE"/>
    <w:rsid w:val="008812C3"/>
    <w:rsid w:val="0089613E"/>
    <w:rsid w:val="00897BAD"/>
    <w:rsid w:val="008A2010"/>
    <w:rsid w:val="008D3081"/>
    <w:rsid w:val="008D4EE3"/>
    <w:rsid w:val="008F3084"/>
    <w:rsid w:val="008F3C87"/>
    <w:rsid w:val="008F5FB4"/>
    <w:rsid w:val="009046A3"/>
    <w:rsid w:val="00925F05"/>
    <w:rsid w:val="00962E31"/>
    <w:rsid w:val="009C42A6"/>
    <w:rsid w:val="009D6B67"/>
    <w:rsid w:val="009E4CCC"/>
    <w:rsid w:val="00A23D1B"/>
    <w:rsid w:val="00A26EE2"/>
    <w:rsid w:val="00A32D3C"/>
    <w:rsid w:val="00A41072"/>
    <w:rsid w:val="00A45A09"/>
    <w:rsid w:val="00A512E5"/>
    <w:rsid w:val="00A51951"/>
    <w:rsid w:val="00A708CC"/>
    <w:rsid w:val="00A954B4"/>
    <w:rsid w:val="00AC0D27"/>
    <w:rsid w:val="00AD39EB"/>
    <w:rsid w:val="00AE1154"/>
    <w:rsid w:val="00AF2C8A"/>
    <w:rsid w:val="00B21658"/>
    <w:rsid w:val="00B246D3"/>
    <w:rsid w:val="00B2783D"/>
    <w:rsid w:val="00B504A1"/>
    <w:rsid w:val="00B94F9C"/>
    <w:rsid w:val="00BA2067"/>
    <w:rsid w:val="00BA3415"/>
    <w:rsid w:val="00BB2535"/>
    <w:rsid w:val="00BC258F"/>
    <w:rsid w:val="00BD776C"/>
    <w:rsid w:val="00BF4E85"/>
    <w:rsid w:val="00C239A4"/>
    <w:rsid w:val="00C71EB7"/>
    <w:rsid w:val="00C75E86"/>
    <w:rsid w:val="00C94555"/>
    <w:rsid w:val="00CD22DC"/>
    <w:rsid w:val="00CD2F24"/>
    <w:rsid w:val="00D05BA6"/>
    <w:rsid w:val="00D2043C"/>
    <w:rsid w:val="00D36BD1"/>
    <w:rsid w:val="00D52D63"/>
    <w:rsid w:val="00DA08C3"/>
    <w:rsid w:val="00DB2ABA"/>
    <w:rsid w:val="00DE321A"/>
    <w:rsid w:val="00DE6E06"/>
    <w:rsid w:val="00E16CD6"/>
    <w:rsid w:val="00E20F4D"/>
    <w:rsid w:val="00E27A01"/>
    <w:rsid w:val="00E434B7"/>
    <w:rsid w:val="00E47FDE"/>
    <w:rsid w:val="00E50DE9"/>
    <w:rsid w:val="00E617A4"/>
    <w:rsid w:val="00E81265"/>
    <w:rsid w:val="00EC05BB"/>
    <w:rsid w:val="00EC060E"/>
    <w:rsid w:val="00EE214C"/>
    <w:rsid w:val="00EF797B"/>
    <w:rsid w:val="00F05AC0"/>
    <w:rsid w:val="00F2262D"/>
    <w:rsid w:val="00F3548A"/>
    <w:rsid w:val="00F41A7E"/>
    <w:rsid w:val="00F66324"/>
    <w:rsid w:val="00F70A0A"/>
    <w:rsid w:val="00F741E1"/>
    <w:rsid w:val="00F755DC"/>
    <w:rsid w:val="00F9025A"/>
    <w:rsid w:val="00FB6E9D"/>
    <w:rsid w:val="00FE6A8B"/>
    <w:rsid w:val="00FF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8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Ayeleths</dc:creator>
  <cp:lastModifiedBy>RON</cp:lastModifiedBy>
  <cp:revision>2</cp:revision>
  <cp:lastPrinted>2018-07-17T08:19:00Z</cp:lastPrinted>
  <dcterms:created xsi:type="dcterms:W3CDTF">2018-08-16T13:19:00Z</dcterms:created>
  <dcterms:modified xsi:type="dcterms:W3CDTF">2018-08-16T13:19:00Z</dcterms:modified>
</cp:coreProperties>
</file>