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5E" w:rsidRPr="00D35C72" w:rsidRDefault="00B31715">
      <w:pPr>
        <w:rPr>
          <w:rFonts w:cs="Arial"/>
        </w:rPr>
      </w:pPr>
      <w:r w:rsidRPr="00B31715">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7pt;margin-top:-25.75pt;width:512.35pt;height:4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" strokeweight=".25pt" insetpen="t">
            <v:shadow on="t" color="#868686"/>
            <v:textbox inset="2.88pt,2.88pt,2.88pt,2.88pt">
              <w:txbxContent>
                <w:p w:rsidR="004E315E" w:rsidRPr="003302DA" w:rsidRDefault="004E315E" w:rsidP="00D00451">
                  <w:pPr>
                    <w:bidi w:val="0"/>
                    <w:spacing w:line="360" w:lineRule="auto"/>
                    <w:jc w:val="center"/>
                    <w:rPr>
                      <w:rFonts w:ascii="Times New Roman" w:hAnsi="Times New Roman" w:cs="Times New Roman"/>
                      <w:b/>
                      <w:bCs/>
                    </w:rPr>
                  </w:pPr>
                  <w:r w:rsidRPr="003302DA">
                    <w:rPr>
                      <w:rFonts w:ascii="Times New Roman" w:hAnsi="Times New Roman" w:cs="Times New Roman"/>
                      <w:b/>
                      <w:bCs/>
                      <w:u w:val="single"/>
                    </w:rPr>
                    <w:t>Name of the module</w:t>
                  </w:r>
                  <w:r w:rsidRPr="003302DA">
                    <w:rPr>
                      <w:rFonts w:ascii="Times New Roman" w:hAnsi="Times New Roman" w:cs="Times New Roman"/>
                      <w:b/>
                      <w:bCs/>
                    </w:rPr>
                    <w:t xml:space="preserve">: </w:t>
                  </w:r>
                  <w:r w:rsidR="00D00451" w:rsidRPr="00D00451">
                    <w:rPr>
                      <w:rFonts w:ascii="Times New Roman" w:hAnsi="Times New Roman" w:cs="Times New Roman"/>
                      <w:b/>
                      <w:bCs/>
                    </w:rPr>
                    <w:t>Materials Selection</w:t>
                  </w:r>
                </w:p>
                <w:p w:rsidR="004E315E" w:rsidRPr="003302DA" w:rsidRDefault="004E315E" w:rsidP="000929DB">
                  <w:pPr>
                    <w:bidi w:val="0"/>
                    <w:spacing w:line="360" w:lineRule="auto"/>
                    <w:jc w:val="center"/>
                    <w:rPr>
                      <w:rFonts w:ascii="Times New Roman" w:hAnsi="Times New Roman" w:cs="Times New Roman"/>
                      <w:b/>
                      <w:bCs/>
                      <w:color w:val="FF0000"/>
                    </w:rPr>
                  </w:pPr>
                  <w:r w:rsidRPr="003302DA">
                    <w:rPr>
                      <w:rFonts w:ascii="Times New Roman" w:hAnsi="Times New Roman" w:cs="Times New Roman"/>
                      <w:b/>
                      <w:bCs/>
                      <w:u w:val="single"/>
                    </w:rPr>
                    <w:t>Number of module</w:t>
                  </w:r>
                  <w:r w:rsidRPr="003302DA">
                    <w:rPr>
                      <w:rFonts w:ascii="Times New Roman" w:hAnsi="Times New Roman" w:cs="Times New Roman"/>
                      <w:b/>
                      <w:bCs/>
                    </w:rPr>
                    <w:t xml:space="preserve">: </w:t>
                  </w:r>
                  <w:r w:rsidR="004F2C55" w:rsidRPr="004F2C55">
                    <w:rPr>
                      <w:rFonts w:ascii="Times New Roman" w:hAnsi="Times New Roman" w:cs="Times New Roman"/>
                      <w:b/>
                      <w:bCs/>
                      <w:color w:val="auto"/>
                    </w:rPr>
                    <w:t>365.</w:t>
                  </w:r>
                  <w:r w:rsidR="000929DB">
                    <w:rPr>
                      <w:rFonts w:ascii="Times New Roman" w:hAnsi="Times New Roman" w:cs="Times New Roman"/>
                      <w:b/>
                      <w:bCs/>
                      <w:color w:val="auto"/>
                    </w:rPr>
                    <w:t>2</w:t>
                  </w:r>
                  <w:r w:rsidR="004F2C55" w:rsidRPr="004F2C55">
                    <w:rPr>
                      <w:rFonts w:ascii="Times New Roman" w:hAnsi="Times New Roman" w:cs="Times New Roman"/>
                      <w:b/>
                      <w:bCs/>
                      <w:color w:val="auto"/>
                    </w:rPr>
                    <w:t>.</w:t>
                  </w:r>
                  <w:r w:rsidR="000929DB">
                    <w:rPr>
                      <w:rFonts w:ascii="Times New Roman" w:hAnsi="Times New Roman" w:cs="Times New Roman"/>
                      <w:b/>
                      <w:bCs/>
                      <w:color w:val="auto"/>
                    </w:rPr>
                    <w:t>6331</w:t>
                  </w:r>
                </w:p>
                <w:p w:rsidR="004E315E" w:rsidRPr="003302DA" w:rsidRDefault="004E315E" w:rsidP="00AE196F">
                  <w:pPr>
                    <w:bidi w:val="0"/>
                    <w:spacing w:line="360" w:lineRule="auto"/>
                    <w:jc w:val="center"/>
                    <w:rPr>
                      <w:rFonts w:ascii="Times New Roman" w:hAnsi="Times New Roman" w:cs="Times New Roman"/>
                      <w:b/>
                      <w:bCs/>
                    </w:rPr>
                  </w:pPr>
                </w:p>
              </w:txbxContent>
            </v:textbox>
          </v:shape>
        </w:pict>
      </w:r>
    </w:p>
    <w:p w:rsidR="004E315E" w:rsidRDefault="00B31715">
      <w:r>
        <w:rPr>
          <w:noProof/>
        </w:rPr>
        <w:pict>
          <v:shape id="Text Box 1" o:spid="_x0000_s1027" type="#_x0000_t202" style="position:absolute;left:0;text-align:left;margin-left:-43.15pt;margin-top:16.9pt;width:160.5pt;height:695.8pt;z-index:2516551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" strokecolor="#548dd4" strokeweight=".25pt" insetpen="t">
            <v:shadow on="t" color="#868686"/>
            <v:textbox inset="2.88pt,2.88pt,2.88pt,2.88pt">
              <w:txbxContent>
                <w:p w:rsidR="004E315E" w:rsidRPr="003302DA" w:rsidRDefault="004E315E" w:rsidP="00714525">
                  <w:pPr>
                    <w:bidi w:val="0"/>
                    <w:spacing w:line="360" w:lineRule="auto"/>
                    <w:jc w:val="both"/>
                    <w:rPr>
                      <w:rFonts w:ascii="Times New Roman" w:hAnsi="Times New Roman" w:cs="Times New Roman"/>
                      <w:color w:val="auto"/>
                      <w:u w:val="single"/>
                    </w:rPr>
                  </w:pPr>
                  <w:r w:rsidRPr="003302DA">
                    <w:rPr>
                      <w:rFonts w:ascii="Times New Roman" w:hAnsi="Times New Roman" w:cs="Times New Roman"/>
                      <w:color w:val="auto"/>
                      <w:u w:val="single"/>
                    </w:rPr>
                    <w:t>BGU Credits</w:t>
                  </w:r>
                  <w:r w:rsidRPr="003302DA">
                    <w:rPr>
                      <w:rFonts w:ascii="Times New Roman" w:hAnsi="Times New Roman" w:cs="Times New Roman"/>
                      <w:color w:val="auto"/>
                    </w:rPr>
                    <w:t xml:space="preserve">: </w:t>
                  </w:r>
                  <w:r w:rsidR="00D00451">
                    <w:rPr>
                      <w:rFonts w:ascii="Times New Roman" w:hAnsi="Times New Roman" w:cs="Times New Roman"/>
                      <w:color w:val="auto"/>
                    </w:rPr>
                    <w:t>3</w:t>
                  </w:r>
                </w:p>
                <w:p w:rsidR="004E315E" w:rsidRPr="003302DA" w:rsidRDefault="004E315E" w:rsidP="00D00451">
                  <w:pPr>
                    <w:bidi w:val="0"/>
                    <w:spacing w:line="360" w:lineRule="auto"/>
                    <w:jc w:val="both"/>
                    <w:rPr>
                      <w:rFonts w:ascii="Times New Roman" w:hAnsi="Times New Roman" w:cs="Times New Roman"/>
                      <w:color w:val="FF0000"/>
                    </w:rPr>
                  </w:pPr>
                  <w:r w:rsidRPr="003302DA">
                    <w:rPr>
                      <w:rFonts w:ascii="Times New Roman" w:hAnsi="Times New Roman" w:cs="Times New Roman"/>
                      <w:color w:val="auto"/>
                      <w:u w:val="single"/>
                    </w:rPr>
                    <w:t>ECTS credits</w:t>
                  </w:r>
                  <w:r w:rsidR="00D00451">
                    <w:rPr>
                      <w:rFonts w:ascii="Times New Roman" w:hAnsi="Times New Roman" w:cs="Times New Roman"/>
                      <w:color w:val="auto"/>
                    </w:rPr>
                    <w:t>:</w:t>
                  </w:r>
                </w:p>
                <w:p w:rsidR="004E315E" w:rsidRPr="003302DA" w:rsidRDefault="004E315E" w:rsidP="004F2C55">
                  <w:pPr>
                    <w:bidi w:val="0"/>
                    <w:spacing w:line="360" w:lineRule="auto"/>
                    <w:jc w:val="both"/>
                    <w:rPr>
                      <w:rFonts w:ascii="Times New Roman" w:hAnsi="Times New Roman" w:cs="Times New Roman"/>
                      <w:color w:val="auto"/>
                      <w:u w:val="single"/>
                    </w:rPr>
                  </w:pPr>
                  <w:r w:rsidRPr="003302DA">
                    <w:rPr>
                      <w:rFonts w:ascii="Times New Roman" w:hAnsi="Times New Roman" w:cs="Times New Roman"/>
                      <w:color w:val="auto"/>
                      <w:u w:val="single"/>
                    </w:rPr>
                    <w:t>Academic year</w:t>
                  </w:r>
                  <w:r w:rsidRPr="003302DA">
                    <w:rPr>
                      <w:rFonts w:ascii="Times New Roman" w:hAnsi="Times New Roman" w:cs="Times New Roman"/>
                      <w:color w:val="auto"/>
                    </w:rPr>
                    <w:t>: 201</w:t>
                  </w:r>
                  <w:r w:rsidR="004F2C55">
                    <w:rPr>
                      <w:rFonts w:ascii="Times New Roman" w:hAnsi="Times New Roman" w:cs="Times New Roman"/>
                      <w:color w:val="auto"/>
                    </w:rPr>
                    <w:t>0</w:t>
                  </w:r>
                  <w:r w:rsidRPr="003302DA">
                    <w:rPr>
                      <w:rFonts w:ascii="Times New Roman" w:hAnsi="Times New Roman" w:cs="Times New Roman"/>
                      <w:color w:val="auto"/>
                    </w:rPr>
                    <w:t>-201</w:t>
                  </w:r>
                  <w:r w:rsidR="004F2C55">
                    <w:rPr>
                      <w:rFonts w:ascii="Times New Roman" w:hAnsi="Times New Roman" w:cs="Times New Roman"/>
                      <w:color w:val="auto"/>
                    </w:rPr>
                    <w:t>1</w:t>
                  </w:r>
                </w:p>
                <w:p w:rsidR="004E315E" w:rsidRPr="003302DA" w:rsidRDefault="004E315E" w:rsidP="001443FC">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Semester</w:t>
                  </w:r>
                  <w:r w:rsidRPr="003302DA">
                    <w:rPr>
                      <w:rFonts w:ascii="Times New Roman" w:hAnsi="Times New Roman" w:cs="Times New Roman"/>
                      <w:color w:val="auto"/>
                    </w:rPr>
                    <w:t xml:space="preserve">: </w:t>
                  </w:r>
                  <w:proofErr w:type="gramStart"/>
                  <w:r>
                    <w:rPr>
                      <w:rFonts w:ascii="Times New Roman" w:hAnsi="Times New Roman" w:cs="Times New Roman"/>
                      <w:color w:val="auto"/>
                    </w:rPr>
                    <w:t>1</w:t>
                  </w:r>
                  <w:r w:rsidRPr="001443FC">
                    <w:rPr>
                      <w:rFonts w:ascii="Times New Roman" w:hAnsi="Times New Roman" w:cs="Times New Roman"/>
                      <w:color w:val="auto"/>
                      <w:vertAlign w:val="superscript"/>
                    </w:rPr>
                    <w:t>st</w:t>
                  </w:r>
                  <w:r>
                    <w:rPr>
                      <w:rFonts w:ascii="Times New Roman" w:hAnsi="Times New Roman" w:cs="Times New Roman"/>
                      <w:color w:val="auto"/>
                    </w:rPr>
                    <w:t xml:space="preserve"> </w:t>
                  </w:r>
                  <w:r w:rsidRPr="003302DA">
                    <w:rPr>
                      <w:rFonts w:ascii="Times New Roman" w:hAnsi="Times New Roman" w:cs="Times New Roman"/>
                      <w:color w:val="auto"/>
                    </w:rPr>
                    <w:t xml:space="preserve"> semester</w:t>
                  </w:r>
                  <w:proofErr w:type="gramEnd"/>
                </w:p>
                <w:p w:rsidR="004E315E" w:rsidRPr="003302DA" w:rsidRDefault="004E315E" w:rsidP="004F2C55">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Hours of instruction</w:t>
                  </w:r>
                  <w:r w:rsidRPr="003302DA">
                    <w:rPr>
                      <w:rFonts w:ascii="Times New Roman" w:hAnsi="Times New Roman" w:cs="Times New Roman"/>
                      <w:color w:val="auto"/>
                    </w:rPr>
                    <w:t>: 3 hours</w:t>
                  </w:r>
                  <w:r>
                    <w:rPr>
                      <w:rFonts w:ascii="Times New Roman" w:hAnsi="Times New Roman" w:cs="Times New Roman"/>
                      <w:color w:val="auto"/>
                    </w:rPr>
                    <w:t xml:space="preserve"> lecture </w:t>
                  </w:r>
                </w:p>
                <w:p w:rsidR="004E315E" w:rsidRPr="003302DA" w:rsidRDefault="004E315E" w:rsidP="00426076">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Location of instruction</w:t>
                  </w:r>
                  <w:r w:rsidRPr="003302DA">
                    <w:rPr>
                      <w:rFonts w:ascii="Times New Roman" w:hAnsi="Times New Roman" w:cs="Times New Roman"/>
                      <w:color w:val="auto"/>
                    </w:rPr>
                    <w:t xml:space="preserve">: will be defined </w:t>
                  </w:r>
                </w:p>
                <w:p w:rsidR="004E315E" w:rsidRPr="003302DA" w:rsidRDefault="004E315E" w:rsidP="00426076">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Language of instruction</w:t>
                  </w:r>
                  <w:r w:rsidRPr="003302DA">
                    <w:rPr>
                      <w:rFonts w:ascii="Times New Roman" w:hAnsi="Times New Roman" w:cs="Times New Roman"/>
                      <w:color w:val="auto"/>
                    </w:rPr>
                    <w:t xml:space="preserve">: Hebrew </w:t>
                  </w:r>
                </w:p>
                <w:p w:rsidR="004E315E" w:rsidRPr="003302DA" w:rsidRDefault="004E315E" w:rsidP="004F2C55">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Cycle:</w:t>
                  </w:r>
                  <w:r w:rsidRPr="003302DA">
                    <w:rPr>
                      <w:rFonts w:ascii="Times New Roman" w:hAnsi="Times New Roman" w:cs="Times New Roman"/>
                      <w:color w:val="auto"/>
                    </w:rPr>
                    <w:t xml:space="preserve"> </w:t>
                  </w:r>
                </w:p>
                <w:p w:rsidR="004E315E" w:rsidRPr="003302DA" w:rsidRDefault="004E315E" w:rsidP="004F2C55">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Position</w:t>
                  </w:r>
                  <w:r w:rsidRPr="003302DA">
                    <w:rPr>
                      <w:rFonts w:ascii="Times New Roman" w:hAnsi="Times New Roman" w:cs="Times New Roman"/>
                      <w:color w:val="auto"/>
                    </w:rPr>
                    <w:t xml:space="preserve">: </w:t>
                  </w:r>
                  <w:r>
                    <w:rPr>
                      <w:rFonts w:ascii="Times New Roman" w:hAnsi="Times New Roman" w:cs="Times New Roman"/>
                      <w:color w:val="auto"/>
                    </w:rPr>
                    <w:t>a compulsory course</w:t>
                  </w:r>
                  <w:r w:rsidRPr="003302DA">
                    <w:rPr>
                      <w:rFonts w:ascii="Times New Roman" w:hAnsi="Times New Roman" w:cs="Times New Roman"/>
                      <w:color w:val="auto"/>
                    </w:rPr>
                    <w:t xml:space="preserve"> for graduate students of Materials Engineering Department</w:t>
                  </w:r>
                </w:p>
                <w:p w:rsidR="004E315E" w:rsidRPr="003302DA" w:rsidRDefault="004E315E" w:rsidP="006C4932">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Field of Education</w:t>
                  </w:r>
                  <w:r w:rsidRPr="003302DA">
                    <w:rPr>
                      <w:rFonts w:ascii="Times New Roman" w:hAnsi="Times New Roman" w:cs="Times New Roman"/>
                      <w:color w:val="auto"/>
                    </w:rPr>
                    <w:t xml:space="preserve">: Materials Engineering </w:t>
                  </w:r>
                </w:p>
                <w:p w:rsidR="004E315E" w:rsidRPr="003302DA" w:rsidRDefault="004E315E" w:rsidP="00426076">
                  <w:pPr>
                    <w:bidi w:val="0"/>
                    <w:spacing w:line="360" w:lineRule="auto"/>
                    <w:jc w:val="both"/>
                    <w:rPr>
                      <w:rFonts w:ascii="Times New Roman" w:hAnsi="Times New Roman" w:cs="Times New Roman"/>
                      <w:color w:val="auto"/>
                    </w:rPr>
                  </w:pPr>
                  <w:r w:rsidRPr="006C4932">
                    <w:rPr>
                      <w:rFonts w:ascii="Times New Roman" w:hAnsi="Times New Roman" w:cs="Times New Roman"/>
                      <w:color w:val="auto"/>
                      <w:u w:val="single"/>
                    </w:rPr>
                    <w:t>Responsible department</w:t>
                  </w:r>
                  <w:r w:rsidRPr="006C4932">
                    <w:rPr>
                      <w:rFonts w:ascii="Times New Roman" w:hAnsi="Times New Roman" w:cs="Times New Roman"/>
                      <w:color w:val="auto"/>
                    </w:rPr>
                    <w:t>: Materials Engineering</w:t>
                  </w:r>
                </w:p>
                <w:p w:rsidR="004E315E" w:rsidRDefault="004E315E" w:rsidP="00426076">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General prerequisites</w:t>
                  </w:r>
                  <w:r>
                    <w:rPr>
                      <w:rFonts w:ascii="Times New Roman" w:hAnsi="Times New Roman" w:cs="Times New Roman"/>
                      <w:color w:val="auto"/>
                    </w:rPr>
                    <w:t xml:space="preserve">: </w:t>
                  </w:r>
                </w:p>
                <w:p w:rsidR="004F2C55" w:rsidRPr="004F2C55" w:rsidRDefault="004F2C55" w:rsidP="004F2C55">
                  <w:pPr>
                    <w:numPr>
                      <w:ilvl w:val="0"/>
                      <w:numId w:val="18"/>
                    </w:numPr>
                    <w:bidi w:val="0"/>
                    <w:spacing w:line="360" w:lineRule="auto"/>
                    <w:jc w:val="both"/>
                    <w:rPr>
                      <w:rFonts w:ascii="Times New Roman" w:hAnsi="Times New Roman" w:cs="Times New Roman"/>
                      <w:color w:val="auto"/>
                    </w:rPr>
                  </w:pPr>
                  <w:r>
                    <w:rPr>
                      <w:rFonts w:ascii="Times New Roman" w:hAnsi="Times New Roman" w:cs="Times New Roman"/>
                      <w:color w:val="auto"/>
                    </w:rPr>
                    <w:t>BSc. Materials Engineering</w:t>
                  </w:r>
                </w:p>
                <w:p w:rsidR="004E315E" w:rsidRPr="003302DA" w:rsidRDefault="004E315E" w:rsidP="00D00451">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Grading scale</w:t>
                  </w:r>
                  <w:r w:rsidRPr="003302DA">
                    <w:rPr>
                      <w:rFonts w:ascii="Times New Roman" w:hAnsi="Times New Roman" w:cs="Times New Roman"/>
                      <w:color w:val="auto"/>
                    </w:rPr>
                    <w:t xml:space="preserve">: the grading scale would be determined on a scale of 0 – 100 (0 would indicate failure and 100 complete success 0 to 100), passing grade is </w:t>
                  </w:r>
                  <w:r w:rsidR="00D00451">
                    <w:rPr>
                      <w:rFonts w:ascii="Times New Roman" w:hAnsi="Times New Roman" w:cs="Times New Roman"/>
                      <w:color w:val="auto"/>
                    </w:rPr>
                    <w:t>65</w:t>
                  </w:r>
                  <w:r w:rsidRPr="003302DA">
                    <w:rPr>
                      <w:rFonts w:ascii="Times New Roman" w:hAnsi="Times New Roman" w:cs="Times New Roman"/>
                      <w:color w:val="auto"/>
                    </w:rPr>
                    <w:t xml:space="preserve">. </w:t>
                  </w:r>
                </w:p>
                <w:p w:rsidR="004E315E" w:rsidRPr="003302DA" w:rsidRDefault="004E315E" w:rsidP="00426076">
                  <w:pPr>
                    <w:bidi w:val="0"/>
                    <w:spacing w:line="360" w:lineRule="auto"/>
                    <w:jc w:val="both"/>
                    <w:rPr>
                      <w:rFonts w:ascii="Times New Roman" w:hAnsi="Times New Roman" w:cs="Times New Roman"/>
                      <w:u w:val="single"/>
                    </w:rPr>
                  </w:pPr>
                </w:p>
                <w:p w:rsidR="004E315E" w:rsidRPr="003302DA" w:rsidRDefault="004E315E" w:rsidP="003B3F60">
                  <w:pPr>
                    <w:bidi w:val="0"/>
                    <w:spacing w:line="360" w:lineRule="auto"/>
                    <w:jc w:val="both"/>
                    <w:rPr>
                      <w:rFonts w:ascii="Times New Roman" w:hAnsi="Times New Roman" w:cs="Times New Roman"/>
                      <w:color w:val="auto"/>
                    </w:rPr>
                  </w:pPr>
                  <w:r w:rsidRPr="003302DA">
                    <w:rPr>
                      <w:rFonts w:ascii="Times New Roman" w:hAnsi="Times New Roman" w:cs="Times New Roman"/>
                      <w:u w:val="single"/>
                    </w:rPr>
                    <w:t>Lecturer</w:t>
                  </w:r>
                  <w:r w:rsidRPr="003302DA">
                    <w:rPr>
                      <w:rFonts w:ascii="Times New Roman" w:hAnsi="Times New Roman" w:cs="Times New Roman"/>
                      <w:color w:val="auto"/>
                    </w:rPr>
                    <w:t>:</w:t>
                  </w:r>
                  <w:r w:rsidRPr="003302DA">
                    <w:rPr>
                      <w:rFonts w:ascii="Times New Roman" w:hAnsi="Times New Roman" w:cs="Times New Roman"/>
                      <w:color w:val="FF0000"/>
                    </w:rPr>
                    <w:t xml:space="preserve"> </w:t>
                  </w:r>
                  <w:r w:rsidRPr="003302DA">
                    <w:rPr>
                      <w:rFonts w:ascii="Times New Roman" w:hAnsi="Times New Roman" w:cs="Times New Roman"/>
                      <w:color w:val="auto"/>
                    </w:rPr>
                    <w:t xml:space="preserve">Prof. </w:t>
                  </w:r>
                  <w:r w:rsidR="003B3F60">
                    <w:rPr>
                      <w:rFonts w:ascii="Times New Roman" w:hAnsi="Times New Roman" w:cs="Times New Roman"/>
                      <w:color w:val="auto"/>
                    </w:rPr>
                    <w:t>Dan Eliezer</w:t>
                  </w:r>
                </w:p>
                <w:p w:rsidR="003B3F60" w:rsidRDefault="004E315E" w:rsidP="004F2C55">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Contact details</w:t>
                  </w:r>
                  <w:r>
                    <w:rPr>
                      <w:rFonts w:ascii="Times New Roman" w:hAnsi="Times New Roman" w:cs="Times New Roman"/>
                      <w:color w:val="auto"/>
                    </w:rPr>
                    <w:t>: R</w:t>
                  </w:r>
                  <w:r w:rsidRPr="003302DA">
                    <w:rPr>
                      <w:rFonts w:ascii="Times New Roman" w:hAnsi="Times New Roman" w:cs="Times New Roman"/>
                      <w:color w:val="auto"/>
                    </w:rPr>
                    <w:t xml:space="preserve">oom </w:t>
                  </w:r>
                  <w:r w:rsidR="004F2C55">
                    <w:rPr>
                      <w:rFonts w:ascii="Times New Roman" w:hAnsi="Times New Roman" w:cs="Times New Roman"/>
                      <w:color w:val="auto"/>
                    </w:rPr>
                    <w:t>108</w:t>
                  </w:r>
                </w:p>
                <w:p w:rsidR="004E315E" w:rsidRPr="003302DA" w:rsidRDefault="004E315E" w:rsidP="004F2C55">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Office phone</w:t>
                  </w:r>
                  <w:r>
                    <w:rPr>
                      <w:rFonts w:ascii="Times New Roman" w:hAnsi="Times New Roman" w:cs="Times New Roman"/>
                      <w:color w:val="auto"/>
                    </w:rPr>
                    <w:t>:</w:t>
                  </w:r>
                  <w:r w:rsidR="004F2C55">
                    <w:rPr>
                      <w:rFonts w:ascii="Times New Roman" w:hAnsi="Times New Roman" w:cs="Times New Roman"/>
                      <w:color w:val="auto"/>
                    </w:rPr>
                    <w:t xml:space="preserve"> 08.6461.467</w:t>
                  </w:r>
                </w:p>
                <w:p w:rsidR="004E315E" w:rsidRPr="003302DA" w:rsidRDefault="004E315E" w:rsidP="003B3F60">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Email</w:t>
                  </w:r>
                  <w:r w:rsidRPr="003302DA">
                    <w:rPr>
                      <w:rFonts w:ascii="Times New Roman" w:hAnsi="Times New Roman" w:cs="Times New Roman"/>
                      <w:color w:val="auto"/>
                    </w:rPr>
                    <w:t xml:space="preserve">: </w:t>
                  </w:r>
                  <w:r w:rsidR="003B3F60">
                    <w:rPr>
                      <w:rFonts w:ascii="Times New Roman" w:hAnsi="Times New Roman" w:cs="Times New Roman"/>
                      <w:color w:val="auto"/>
                    </w:rPr>
                    <w:t>deliezer</w:t>
                  </w:r>
                  <w:r w:rsidRPr="003302DA">
                    <w:rPr>
                      <w:rFonts w:ascii="Times New Roman" w:hAnsi="Times New Roman" w:cs="Times New Roman"/>
                      <w:color w:val="auto"/>
                    </w:rPr>
                    <w:t>@bgu.ac.il</w:t>
                  </w:r>
                </w:p>
                <w:p w:rsidR="004E315E" w:rsidRPr="003302DA" w:rsidRDefault="004E315E" w:rsidP="00426076">
                  <w:pPr>
                    <w:bidi w:val="0"/>
                    <w:spacing w:line="360" w:lineRule="auto"/>
                    <w:jc w:val="both"/>
                    <w:rPr>
                      <w:rFonts w:ascii="Times New Roman" w:hAnsi="Times New Roman" w:cs="Times New Roman"/>
                      <w:color w:val="FF0000"/>
                    </w:rPr>
                  </w:pPr>
                  <w:r w:rsidRPr="003302DA">
                    <w:rPr>
                      <w:rFonts w:ascii="Times New Roman" w:hAnsi="Times New Roman" w:cs="Times New Roman"/>
                      <w:color w:val="auto"/>
                      <w:u w:val="single"/>
                    </w:rPr>
                    <w:t>Office hours</w:t>
                  </w:r>
                  <w:r w:rsidRPr="003302DA">
                    <w:rPr>
                      <w:rFonts w:ascii="Times New Roman" w:hAnsi="Times New Roman" w:cs="Times New Roman"/>
                    </w:rPr>
                    <w:t xml:space="preserve">: </w:t>
                  </w:r>
                </w:p>
                <w:p w:rsidR="004E315E" w:rsidRPr="002A51A7" w:rsidRDefault="003B3F60" w:rsidP="003B3F60">
                  <w:pPr>
                    <w:bidi w:val="0"/>
                    <w:spacing w:line="360" w:lineRule="auto"/>
                    <w:jc w:val="both"/>
                    <w:rPr>
                      <w:rFonts w:ascii="Times New Roman" w:hAnsi="Times New Roman" w:cs="Times New Roman"/>
                    </w:rPr>
                  </w:pPr>
                  <w:r>
                    <w:rPr>
                      <w:rFonts w:ascii="Times New Roman" w:hAnsi="Times New Roman" w:cs="Times New Roman"/>
                      <w:color w:val="auto"/>
                    </w:rPr>
                    <w:t>Wedne</w:t>
                  </w:r>
                  <w:r w:rsidR="004E315E">
                    <w:rPr>
                      <w:rFonts w:ascii="Times New Roman" w:hAnsi="Times New Roman" w:cs="Times New Roman"/>
                      <w:color w:val="auto"/>
                    </w:rPr>
                    <w:t>sday</w:t>
                  </w:r>
                  <w:r w:rsidR="004E315E" w:rsidRPr="003302DA">
                    <w:rPr>
                      <w:rFonts w:ascii="Times New Roman" w:hAnsi="Times New Roman" w:cs="Times New Roman"/>
                      <w:color w:val="auto"/>
                    </w:rPr>
                    <w:t xml:space="preserve">, from </w:t>
                  </w:r>
                  <w:r>
                    <w:rPr>
                      <w:rFonts w:ascii="Times New Roman" w:hAnsi="Times New Roman" w:cs="Times New Roman"/>
                      <w:color w:val="auto"/>
                    </w:rPr>
                    <w:t>1</w:t>
                  </w:r>
                  <w:r w:rsidR="004E315E">
                    <w:rPr>
                      <w:rFonts w:ascii="Times New Roman" w:hAnsi="Times New Roman" w:cs="Times New Roman"/>
                      <w:color w:val="auto"/>
                    </w:rPr>
                    <w:t>2</w:t>
                  </w:r>
                  <w:r w:rsidR="004E315E" w:rsidRPr="003302DA">
                    <w:rPr>
                      <w:rFonts w:ascii="Times New Roman" w:hAnsi="Times New Roman" w:cs="Times New Roman"/>
                      <w:color w:val="auto"/>
                    </w:rPr>
                    <w:t xml:space="preserve"> to </w:t>
                  </w:r>
                  <w:r>
                    <w:rPr>
                      <w:rFonts w:ascii="Times New Roman" w:hAnsi="Times New Roman" w:cs="Times New Roman"/>
                      <w:color w:val="auto"/>
                    </w:rPr>
                    <w:t>2</w:t>
                  </w:r>
                  <w:r w:rsidR="004E315E">
                    <w:rPr>
                      <w:rFonts w:ascii="Times New Roman" w:hAnsi="Times New Roman" w:cs="Times New Roman"/>
                      <w:color w:val="auto"/>
                    </w:rPr>
                    <w:t xml:space="preserve"> P</w:t>
                  </w:r>
                  <w:r w:rsidR="004E315E" w:rsidRPr="003302DA">
                    <w:rPr>
                      <w:rFonts w:ascii="Times New Roman" w:hAnsi="Times New Roman" w:cs="Times New Roman"/>
                      <w:color w:val="auto"/>
                    </w:rPr>
                    <w:t>M</w:t>
                  </w:r>
                </w:p>
                <w:p w:rsidR="004E315E" w:rsidRPr="003302DA" w:rsidRDefault="004E315E" w:rsidP="00426076">
                  <w:pPr>
                    <w:bidi w:val="0"/>
                    <w:spacing w:line="360" w:lineRule="auto"/>
                    <w:jc w:val="both"/>
                    <w:rPr>
                      <w:rFonts w:ascii="Times New Roman" w:hAnsi="Times New Roman" w:cs="Times New Roman"/>
                      <w:rtl/>
                    </w:rPr>
                  </w:pPr>
                  <w:r w:rsidRPr="006C4932">
                    <w:rPr>
                      <w:rFonts w:ascii="Times New Roman" w:hAnsi="Times New Roman" w:cs="Times New Roman"/>
                      <w:u w:val="single"/>
                    </w:rPr>
                    <w:t>Module evaluation</w:t>
                  </w:r>
                  <w:r w:rsidRPr="006C4932">
                    <w:rPr>
                      <w:rFonts w:ascii="Times New Roman" w:hAnsi="Times New Roman" w:cs="Times New Roman"/>
                    </w:rPr>
                    <w:t xml:space="preserve">: </w:t>
                  </w:r>
                  <w:r w:rsidRPr="006C4932">
                    <w:rPr>
                      <w:rFonts w:ascii="Times New Roman" w:hAnsi="Times New Roman" w:cs="Times New Roman"/>
                      <w:color w:val="auto"/>
                    </w:rPr>
                    <w:t>at the end of the semester the students will evaluate the modul</w:t>
                  </w:r>
                  <w:r>
                    <w:rPr>
                      <w:rFonts w:ascii="Times New Roman" w:hAnsi="Times New Roman" w:cs="Times New Roman"/>
                      <w:color w:val="auto"/>
                    </w:rPr>
                    <w:t xml:space="preserve">e, in order to draw conclusions </w:t>
                  </w:r>
                  <w:r w:rsidRPr="006C4932">
                    <w:rPr>
                      <w:rFonts w:ascii="Times New Roman" w:hAnsi="Times New Roman" w:cs="Times New Roman"/>
                      <w:color w:val="auto"/>
                    </w:rPr>
                    <w:t xml:space="preserve">for the </w:t>
                  </w:r>
                  <w:r>
                    <w:rPr>
                      <w:rFonts w:ascii="Times New Roman" w:hAnsi="Times New Roman" w:cs="Times New Roman"/>
                      <w:color w:val="auto"/>
                    </w:rPr>
                    <w:t xml:space="preserve">lecturer and </w:t>
                  </w:r>
                  <w:r w:rsidRPr="006C4932">
                    <w:rPr>
                      <w:rFonts w:ascii="Times New Roman" w:hAnsi="Times New Roman" w:cs="Times New Roman"/>
                      <w:color w:val="auto"/>
                    </w:rPr>
                    <w:t>university's internal needs.</w:t>
                  </w:r>
                </w:p>
                <w:p w:rsidR="00DC6D5B" w:rsidRDefault="00DC6D5B"/>
              </w:txbxContent>
            </v:textbox>
          </v:shape>
        </w:pict>
      </w:r>
    </w:p>
    <w:p w:rsidR="004E315E" w:rsidRPr="00DB538A" w:rsidRDefault="00B31715">
      <w:pPr>
        <w:rPr>
          <w:rFonts w:cs="Arial"/>
        </w:rPr>
      </w:pPr>
      <w:r w:rsidRPr="00B31715">
        <w:rPr>
          <w:noProof/>
        </w:rPr>
        <w:pict>
          <v:shape id="Text Box 4" o:spid="_x0000_s1028" type="#_x0000_t202" style="position:absolute;left:0;text-align:left;margin-left:129.55pt;margin-top:5pt;width:339.9pt;height:695.8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" strokecolor="#548dd4" strokeweight=".25pt" insetpen="t">
            <v:shadow on="t" color="#868686"/>
            <v:textbox inset="2.88pt,2.88pt,2.88pt,2.88pt">
              <w:txbxContent>
                <w:p w:rsidR="004E315E" w:rsidRPr="003302DA" w:rsidRDefault="004E315E" w:rsidP="00426076">
                  <w:pPr>
                    <w:bidi w:val="0"/>
                    <w:spacing w:line="360" w:lineRule="auto"/>
                    <w:jc w:val="both"/>
                    <w:rPr>
                      <w:rFonts w:ascii="Times New Roman" w:hAnsi="Times New Roman" w:cs="Times New Roman"/>
                    </w:rPr>
                  </w:pPr>
                  <w:r w:rsidRPr="003302DA">
                    <w:rPr>
                      <w:rFonts w:ascii="Times New Roman" w:hAnsi="Times New Roman" w:cs="Times New Roman"/>
                      <w:u w:val="single"/>
                    </w:rPr>
                    <w:t xml:space="preserve">Course Description: </w:t>
                  </w:r>
                </w:p>
                <w:p w:rsidR="003B3F60" w:rsidRPr="003B3F60" w:rsidRDefault="003B3F60" w:rsidP="00114344">
                  <w:pPr>
                    <w:bidi w:val="0"/>
                    <w:spacing w:line="360" w:lineRule="auto"/>
                    <w:jc w:val="both"/>
                    <w:rPr>
                      <w:rFonts w:ascii="Times New Roman" w:hAnsi="Times New Roman" w:cs="Times New Roman"/>
                    </w:rPr>
                  </w:pPr>
                  <w:r w:rsidRPr="003B3F60">
                    <w:rPr>
                      <w:rFonts w:ascii="Times New Roman" w:hAnsi="Times New Roman" w:cs="Times New Roman"/>
                    </w:rPr>
                    <w:t>This course cove</w:t>
                  </w:r>
                  <w:r>
                    <w:rPr>
                      <w:rFonts w:ascii="Times New Roman" w:hAnsi="Times New Roman" w:cs="Times New Roman"/>
                    </w:rPr>
                    <w:t xml:space="preserve">rs the topics of </w:t>
                  </w:r>
                  <w:r w:rsidR="00D00451" w:rsidRPr="00D00451">
                    <w:rPr>
                      <w:rFonts w:ascii="Times New Roman" w:hAnsi="Times New Roman" w:cs="Times New Roman"/>
                    </w:rPr>
                    <w:t xml:space="preserve">Materials Selection Guidelines for materials selection. </w:t>
                  </w:r>
                  <w:proofErr w:type="gramStart"/>
                  <w:r w:rsidR="003D7EBF" w:rsidRPr="003D7EBF">
                    <w:rPr>
                      <w:rFonts w:ascii="Times New Roman" w:hAnsi="Times New Roman" w:cs="Times New Roman"/>
                    </w:rPr>
                    <w:t>Materials selection for aerospace and transportation.</w:t>
                  </w:r>
                  <w:proofErr w:type="gramEnd"/>
                  <w:r w:rsidR="003D7EBF" w:rsidRPr="003D7EBF">
                    <w:rPr>
                      <w:rFonts w:ascii="Times New Roman" w:hAnsi="Times New Roman" w:cs="Times New Roman"/>
                    </w:rPr>
                    <w:t xml:space="preserve"> </w:t>
                  </w:r>
                  <w:r w:rsidR="003D7EBF">
                    <w:rPr>
                      <w:rFonts w:ascii="Times New Roman" w:hAnsi="Times New Roman" w:cs="Times New Roman"/>
                    </w:rPr>
                    <w:t>Light Alloy</w:t>
                  </w:r>
                  <w:r w:rsidR="003D7EBF" w:rsidRPr="003D7EBF">
                    <w:rPr>
                      <w:rFonts w:ascii="Times New Roman" w:hAnsi="Times New Roman" w:cs="Times New Roman"/>
                    </w:rPr>
                    <w:t xml:space="preserve">s. </w:t>
                  </w:r>
                  <w:proofErr w:type="gramStart"/>
                  <w:r w:rsidR="003D7EBF" w:rsidRPr="003D7EBF">
                    <w:rPr>
                      <w:rFonts w:ascii="Times New Roman" w:hAnsi="Times New Roman" w:cs="Times New Roman"/>
                    </w:rPr>
                    <w:t xml:space="preserve">Materials for high temperatures - </w:t>
                  </w:r>
                  <w:proofErr w:type="spellStart"/>
                  <w:r w:rsidR="003D7EBF" w:rsidRPr="003D7EBF">
                    <w:rPr>
                      <w:rFonts w:ascii="Times New Roman" w:hAnsi="Times New Roman" w:cs="Times New Roman"/>
                    </w:rPr>
                    <w:t>superalloys</w:t>
                  </w:r>
                  <w:proofErr w:type="spellEnd"/>
                  <w:r w:rsidR="003D7EBF" w:rsidRPr="003D7EBF">
                    <w:rPr>
                      <w:rFonts w:ascii="Times New Roman" w:hAnsi="Times New Roman" w:cs="Times New Roman"/>
                    </w:rPr>
                    <w:t>, refractory metals and alloys.</w:t>
                  </w:r>
                  <w:proofErr w:type="gramEnd"/>
                  <w:r w:rsidR="003D7EBF" w:rsidRPr="003D7EBF">
                    <w:rPr>
                      <w:rFonts w:ascii="Times New Roman" w:hAnsi="Times New Roman" w:cs="Times New Roman"/>
                    </w:rPr>
                    <w:t xml:space="preserve"> </w:t>
                  </w:r>
                  <w:proofErr w:type="gramStart"/>
                  <w:r w:rsidR="003D7EBF" w:rsidRPr="003D7EBF">
                    <w:rPr>
                      <w:rFonts w:ascii="Times New Roman" w:hAnsi="Times New Roman" w:cs="Times New Roman"/>
                    </w:rPr>
                    <w:t>Ceramics.</w:t>
                  </w:r>
                  <w:proofErr w:type="gramEnd"/>
                  <w:r w:rsidR="003D7EBF" w:rsidRPr="003D7EBF">
                    <w:rPr>
                      <w:rFonts w:ascii="Times New Roman" w:hAnsi="Times New Roman" w:cs="Times New Roman"/>
                    </w:rPr>
                    <w:t xml:space="preserve"> </w:t>
                  </w:r>
                  <w:proofErr w:type="gramStart"/>
                  <w:r w:rsidR="003D7EBF" w:rsidRPr="003D7EBF">
                    <w:rPr>
                      <w:rFonts w:ascii="Times New Roman" w:hAnsi="Times New Roman" w:cs="Times New Roman"/>
                    </w:rPr>
                    <w:t>Materials selection for forming, coatings and bearings.</w:t>
                  </w:r>
                  <w:proofErr w:type="gramEnd"/>
                  <w:r w:rsidR="00114344">
                    <w:rPr>
                      <w:rFonts w:ascii="Times New Roman" w:hAnsi="Times New Roman" w:cs="Times New Roman"/>
                    </w:rPr>
                    <w:t xml:space="preserve"> </w:t>
                  </w:r>
                  <w:proofErr w:type="gramStart"/>
                  <w:r w:rsidR="00AE57F2" w:rsidRPr="00AE57F2">
                    <w:rPr>
                      <w:rFonts w:ascii="Times New Roman" w:hAnsi="Times New Roman" w:cs="Times New Roman"/>
                    </w:rPr>
                    <w:t>Fundamentals of failure analyses of structural materials</w:t>
                  </w:r>
                  <w:r w:rsidR="00AE57F2">
                    <w:rPr>
                      <w:rFonts w:ascii="Times New Roman" w:hAnsi="Times New Roman" w:cs="Times New Roman"/>
                    </w:rPr>
                    <w:t>.</w:t>
                  </w:r>
                  <w:proofErr w:type="gramEnd"/>
                  <w:r w:rsidR="00AE57F2" w:rsidRPr="00AE57F2">
                    <w:rPr>
                      <w:rFonts w:ascii="Times New Roman" w:hAnsi="Times New Roman" w:cs="Times New Roman"/>
                    </w:rPr>
                    <w:t xml:space="preserve"> Light materials new alloys with novel properties and microstructures</w:t>
                  </w:r>
                  <w:r w:rsidR="00AE57F2">
                    <w:rPr>
                      <w:rFonts w:ascii="Times New Roman" w:hAnsi="Times New Roman" w:cs="Times New Roman"/>
                    </w:rPr>
                    <w:t>.</w:t>
                  </w:r>
                  <w:r w:rsidR="00AE57F2" w:rsidRPr="00AE57F2">
                    <w:rPr>
                      <w:rFonts w:ascii="Times New Roman" w:hAnsi="Times New Roman" w:cs="Times New Roman"/>
                    </w:rPr>
                    <w:t xml:space="preserve"> </w:t>
                  </w:r>
                  <w:proofErr w:type="gramStart"/>
                  <w:r w:rsidR="00AE57F2" w:rsidRPr="00AE57F2">
                    <w:rPr>
                      <w:rFonts w:ascii="Times New Roman" w:hAnsi="Times New Roman" w:cs="Times New Roman"/>
                    </w:rPr>
                    <w:t>Comparison among the properties of different materials for different technological applications</w:t>
                  </w:r>
                  <w:r w:rsidR="00AE57F2">
                    <w:rPr>
                      <w:rFonts w:ascii="Times New Roman" w:hAnsi="Times New Roman" w:cs="Times New Roman"/>
                    </w:rPr>
                    <w:t>.</w:t>
                  </w:r>
                  <w:proofErr w:type="gramEnd"/>
                </w:p>
                <w:p w:rsidR="004E315E" w:rsidRPr="003302DA" w:rsidRDefault="004E315E" w:rsidP="00426076">
                  <w:pPr>
                    <w:bidi w:val="0"/>
                    <w:spacing w:line="360" w:lineRule="auto"/>
                    <w:jc w:val="both"/>
                    <w:rPr>
                      <w:rFonts w:ascii="Times New Roman" w:hAnsi="Times New Roman" w:cs="Times New Roman"/>
                    </w:rPr>
                  </w:pPr>
                  <w:r w:rsidRPr="003302DA">
                    <w:rPr>
                      <w:rFonts w:ascii="Times New Roman" w:hAnsi="Times New Roman" w:cs="Times New Roman"/>
                      <w:u w:val="single"/>
                    </w:rPr>
                    <w:t>Aims of the module</w:t>
                  </w:r>
                  <w:r w:rsidRPr="003302DA">
                    <w:rPr>
                      <w:rFonts w:ascii="Times New Roman" w:hAnsi="Times New Roman" w:cs="Times New Roman"/>
                    </w:rPr>
                    <w:t xml:space="preserve">: </w:t>
                  </w:r>
                </w:p>
                <w:p w:rsidR="00D00451" w:rsidRDefault="00D00451" w:rsidP="00D00451">
                  <w:pPr>
                    <w:bidi w:val="0"/>
                    <w:spacing w:line="360" w:lineRule="auto"/>
                    <w:jc w:val="both"/>
                    <w:rPr>
                      <w:rFonts w:ascii="Times New Roman" w:hAnsi="Times New Roman" w:cs="Times New Roman"/>
                    </w:rPr>
                  </w:pPr>
                  <w:r w:rsidRPr="00D00451">
                    <w:rPr>
                      <w:rFonts w:ascii="Times New Roman" w:hAnsi="Times New Roman" w:cs="Times New Roman"/>
                    </w:rPr>
                    <w:t>All engineering designs require</w:t>
                  </w:r>
                  <w:r>
                    <w:rPr>
                      <w:rFonts w:ascii="Times New Roman" w:hAnsi="Times New Roman" w:cs="Times New Roman"/>
                    </w:rPr>
                    <w:t>d ‘</w:t>
                  </w:r>
                  <w:r w:rsidRPr="00D00451">
                    <w:rPr>
                      <w:rFonts w:ascii="Times New Roman" w:hAnsi="Times New Roman" w:cs="Times New Roman"/>
                    </w:rPr>
                    <w:t xml:space="preserve">at some point' the selection of materials and processes to shape them. This advanced course explores innovative ways of storing material attributes and of comparing them with design requirements' identifying the best choice. </w:t>
                  </w:r>
                </w:p>
                <w:p w:rsidR="004E315E" w:rsidRPr="003302DA" w:rsidRDefault="004E315E" w:rsidP="00D00451">
                  <w:pPr>
                    <w:bidi w:val="0"/>
                    <w:spacing w:line="360" w:lineRule="auto"/>
                    <w:jc w:val="both"/>
                    <w:rPr>
                      <w:rFonts w:ascii="Times New Roman" w:hAnsi="Times New Roman" w:cs="Times New Roman"/>
                      <w:color w:val="FF0000"/>
                    </w:rPr>
                  </w:pPr>
                  <w:r w:rsidRPr="003302DA">
                    <w:rPr>
                      <w:rFonts w:ascii="Times New Roman" w:hAnsi="Times New Roman" w:cs="Times New Roman"/>
                      <w:u w:val="single"/>
                    </w:rPr>
                    <w:t>Objectives of the module</w:t>
                  </w:r>
                  <w:r w:rsidRPr="003302DA">
                    <w:rPr>
                      <w:rFonts w:ascii="Times New Roman" w:hAnsi="Times New Roman" w:cs="Times New Roman"/>
                    </w:rPr>
                    <w:t xml:space="preserve">: </w:t>
                  </w:r>
                </w:p>
                <w:p w:rsidR="003B3F60" w:rsidRDefault="003B3F60" w:rsidP="00D00451">
                  <w:pPr>
                    <w:bidi w:val="0"/>
                    <w:spacing w:line="360" w:lineRule="auto"/>
                    <w:jc w:val="both"/>
                    <w:rPr>
                      <w:rFonts w:ascii="Times New Roman" w:hAnsi="Times New Roman" w:cs="Times New Roman"/>
                    </w:rPr>
                  </w:pPr>
                  <w:r>
                    <w:rPr>
                      <w:rFonts w:ascii="Times New Roman" w:hAnsi="Times New Roman" w:cs="Times New Roman"/>
                    </w:rPr>
                    <w:t>To familiarize students with the</w:t>
                  </w:r>
                  <w:r w:rsidR="00D00451">
                    <w:rPr>
                      <w:rFonts w:ascii="Times New Roman" w:hAnsi="Times New Roman" w:cs="Times New Roman"/>
                    </w:rPr>
                    <w:t xml:space="preserve"> knowledge </w:t>
                  </w:r>
                  <w:r w:rsidR="00AE57F2">
                    <w:rPr>
                      <w:rFonts w:ascii="Times New Roman" w:hAnsi="Times New Roman" w:cs="Times New Roman"/>
                    </w:rPr>
                    <w:t>of materials</w:t>
                  </w:r>
                  <w:r w:rsidR="00D00451">
                    <w:rPr>
                      <w:rFonts w:ascii="Times New Roman" w:hAnsi="Times New Roman" w:cs="Times New Roman"/>
                    </w:rPr>
                    <w:t xml:space="preserve"> selection </w:t>
                  </w:r>
                  <w:r>
                    <w:rPr>
                      <w:rFonts w:ascii="Times New Roman" w:hAnsi="Times New Roman" w:cs="Times New Roman"/>
                    </w:rPr>
                    <w:t>in order that they will be capable to evaluate issues. Reference is made to standards covering the respective materials, as well as to typical applications, properties and limitations.</w:t>
                  </w:r>
                </w:p>
                <w:p w:rsidR="004E315E" w:rsidRPr="003302DA" w:rsidRDefault="004E315E" w:rsidP="00426076">
                  <w:pPr>
                    <w:bidi w:val="0"/>
                    <w:spacing w:line="360" w:lineRule="auto"/>
                    <w:jc w:val="both"/>
                    <w:rPr>
                      <w:rFonts w:ascii="Times New Roman" w:hAnsi="Times New Roman" w:cs="Times New Roman"/>
                    </w:rPr>
                  </w:pPr>
                  <w:r w:rsidRPr="003302DA">
                    <w:rPr>
                      <w:rFonts w:ascii="Times New Roman" w:hAnsi="Times New Roman" w:cs="Times New Roman"/>
                      <w:u w:val="single"/>
                    </w:rPr>
                    <w:t>Learning outcomes of the module</w:t>
                  </w:r>
                  <w:r w:rsidRPr="003302DA">
                    <w:rPr>
                      <w:rFonts w:ascii="Times New Roman" w:hAnsi="Times New Roman" w:cs="Times New Roman"/>
                    </w:rPr>
                    <w:t xml:space="preserve">: </w:t>
                  </w:r>
                </w:p>
                <w:p w:rsidR="004E315E" w:rsidRPr="007003A7" w:rsidRDefault="004E315E" w:rsidP="00426076">
                  <w:pPr>
                    <w:bidi w:val="0"/>
                    <w:spacing w:line="360" w:lineRule="auto"/>
                    <w:jc w:val="both"/>
                    <w:rPr>
                      <w:rFonts w:ascii="Times New Roman" w:hAnsi="Times New Roman" w:cs="Times New Roman"/>
                      <w:color w:val="auto"/>
                    </w:rPr>
                  </w:pPr>
                  <w:r w:rsidRPr="007003A7">
                    <w:rPr>
                      <w:rFonts w:ascii="Times New Roman" w:hAnsi="Times New Roman" w:cs="Times New Roman"/>
                      <w:color w:val="auto"/>
                    </w:rPr>
                    <w:t>On successful completion of the course the students should be able to:</w:t>
                  </w:r>
                </w:p>
                <w:p w:rsidR="003B3F60" w:rsidRDefault="003B3F60" w:rsidP="005E260A">
                  <w:pPr>
                    <w:pStyle w:val="ad"/>
                    <w:numPr>
                      <w:ilvl w:val="0"/>
                      <w:numId w:val="20"/>
                    </w:numPr>
                    <w:suppressAutoHyphens/>
                    <w:spacing w:after="120" w:line="360" w:lineRule="auto"/>
                    <w:rPr>
                      <w:rFonts w:ascii="Times New Roman" w:hAnsi="Times New Roman"/>
                      <w:color w:val="000000"/>
                      <w:sz w:val="20"/>
                    </w:rPr>
                  </w:pPr>
                  <w:r>
                    <w:rPr>
                      <w:rFonts w:ascii="Times New Roman" w:hAnsi="Times New Roman"/>
                      <w:color w:val="000000"/>
                      <w:sz w:val="20"/>
                    </w:rPr>
                    <w:t xml:space="preserve">To </w:t>
                  </w:r>
                  <w:r w:rsidR="005E260A">
                    <w:rPr>
                      <w:rFonts w:ascii="Times New Roman" w:hAnsi="Times New Roman"/>
                      <w:color w:val="000000"/>
                      <w:sz w:val="20"/>
                    </w:rPr>
                    <w:t>have</w:t>
                  </w:r>
                  <w:r>
                    <w:rPr>
                      <w:rFonts w:ascii="Times New Roman" w:hAnsi="Times New Roman"/>
                      <w:color w:val="000000"/>
                      <w:sz w:val="20"/>
                    </w:rPr>
                    <w:t xml:space="preserve"> general knowledge of the </w:t>
                  </w:r>
                  <w:r w:rsidR="00AE57F2">
                    <w:rPr>
                      <w:rFonts w:ascii="Times New Roman" w:hAnsi="Times New Roman"/>
                      <w:color w:val="000000"/>
                      <w:sz w:val="20"/>
                    </w:rPr>
                    <w:t>materials selection</w:t>
                  </w:r>
                  <w:r w:rsidR="002B14F4">
                    <w:rPr>
                      <w:rFonts w:ascii="Times New Roman" w:hAnsi="Times New Roman"/>
                      <w:color w:val="000000"/>
                      <w:sz w:val="20"/>
                    </w:rPr>
                    <w:t>.</w:t>
                  </w:r>
                </w:p>
                <w:p w:rsidR="00D00451" w:rsidRPr="00D00451" w:rsidRDefault="005E260A" w:rsidP="005E260A">
                  <w:pPr>
                    <w:pStyle w:val="ad"/>
                    <w:numPr>
                      <w:ilvl w:val="0"/>
                      <w:numId w:val="20"/>
                    </w:numPr>
                    <w:suppressAutoHyphens/>
                    <w:spacing w:after="120" w:line="360" w:lineRule="auto"/>
                    <w:rPr>
                      <w:rFonts w:ascii="Times New Roman" w:hAnsi="Times New Roman"/>
                      <w:color w:val="000000"/>
                      <w:sz w:val="20"/>
                    </w:rPr>
                  </w:pPr>
                  <w:r>
                    <w:rPr>
                      <w:rFonts w:ascii="Times New Roman" w:hAnsi="Times New Roman"/>
                      <w:color w:val="000000"/>
                      <w:sz w:val="20"/>
                    </w:rPr>
                    <w:t>T</w:t>
                  </w:r>
                  <w:r w:rsidR="003B3F60">
                    <w:rPr>
                      <w:rFonts w:ascii="Times New Roman" w:hAnsi="Times New Roman"/>
                      <w:color w:val="000000"/>
                      <w:sz w:val="20"/>
                    </w:rPr>
                    <w:t xml:space="preserve">o comprehend the detailed operation, functionality and interaction between the various components used </w:t>
                  </w:r>
                  <w:r>
                    <w:rPr>
                      <w:rFonts w:ascii="Times New Roman" w:hAnsi="Times New Roman"/>
                      <w:color w:val="000000"/>
                      <w:sz w:val="20"/>
                    </w:rPr>
                    <w:t>in materials, microstructure, mechanical and physical properties of the material, and how to use it in a real system</w:t>
                  </w:r>
                  <w:r w:rsidR="002B14F4">
                    <w:rPr>
                      <w:rFonts w:ascii="Times New Roman" w:hAnsi="Times New Roman"/>
                      <w:color w:val="000000"/>
                      <w:sz w:val="20"/>
                    </w:rPr>
                    <w:t>.</w:t>
                  </w:r>
                </w:p>
                <w:p w:rsidR="00DA484D" w:rsidRPr="003302DA" w:rsidRDefault="004E315E" w:rsidP="00DA484D">
                  <w:pPr>
                    <w:bidi w:val="0"/>
                    <w:spacing w:line="360" w:lineRule="auto"/>
                    <w:jc w:val="both"/>
                    <w:rPr>
                      <w:rFonts w:ascii="Times New Roman" w:hAnsi="Times New Roman" w:cs="Times New Roman"/>
                      <w:color w:val="auto"/>
                    </w:rPr>
                  </w:pPr>
                  <w:r w:rsidRPr="003302DA">
                    <w:rPr>
                      <w:rFonts w:ascii="Times New Roman" w:hAnsi="Times New Roman" w:cs="Times New Roman"/>
                      <w:color w:val="auto"/>
                      <w:u w:val="single"/>
                    </w:rPr>
                    <w:t xml:space="preserve">Attendance </w:t>
                  </w:r>
                  <w:r w:rsidRPr="00F9412A">
                    <w:rPr>
                      <w:rFonts w:ascii="Times New Roman" w:hAnsi="Times New Roman" w:cs="Times New Roman"/>
                      <w:color w:val="auto"/>
                      <w:u w:val="single"/>
                    </w:rPr>
                    <w:t>regulation</w:t>
                  </w:r>
                  <w:r w:rsidRPr="00F9412A">
                    <w:rPr>
                      <w:rFonts w:ascii="Times New Roman" w:hAnsi="Times New Roman" w:cs="Times New Roman"/>
                      <w:color w:val="auto"/>
                    </w:rPr>
                    <w:t>: attendance and participation in class is mandatory.</w:t>
                  </w:r>
                  <w:r>
                    <w:rPr>
                      <w:rFonts w:ascii="Times New Roman" w:hAnsi="Times New Roman" w:cs="Times New Roman"/>
                      <w:color w:val="FF0000"/>
                    </w:rPr>
                    <w:t xml:space="preserve"> </w:t>
                  </w:r>
                  <w:r w:rsidR="00DA484D" w:rsidRPr="003302DA">
                    <w:rPr>
                      <w:rFonts w:ascii="Times New Roman" w:hAnsi="Times New Roman" w:cs="Times New Roman"/>
                      <w:color w:val="auto"/>
                      <w:u w:val="single"/>
                    </w:rPr>
                    <w:t xml:space="preserve">Teaching </w:t>
                  </w:r>
                  <w:r w:rsidR="00DA484D" w:rsidRPr="000B024B">
                    <w:rPr>
                      <w:rFonts w:ascii="Times New Roman" w:hAnsi="Times New Roman" w:cs="Times New Roman"/>
                      <w:color w:val="auto"/>
                      <w:u w:val="single"/>
                    </w:rPr>
                    <w:t>arrangement and method of instruction</w:t>
                  </w:r>
                  <w:r w:rsidR="00DA484D" w:rsidRPr="000B024B">
                    <w:rPr>
                      <w:rFonts w:ascii="Times New Roman" w:hAnsi="Times New Roman" w:cs="Times New Roman"/>
                      <w:color w:val="auto"/>
                    </w:rPr>
                    <w:t>: lectures and tutorials that include assignments.</w:t>
                  </w:r>
                </w:p>
                <w:p w:rsidR="00DA484D" w:rsidRPr="00DA484D" w:rsidRDefault="00DA484D" w:rsidP="00DA484D">
                  <w:pPr>
                    <w:pStyle w:val="ad"/>
                    <w:spacing w:line="360" w:lineRule="auto"/>
                    <w:jc w:val="both"/>
                    <w:rPr>
                      <w:rFonts w:ascii="Times New Roman" w:hAnsi="Times New Roman"/>
                      <w:sz w:val="18"/>
                      <w:szCs w:val="16"/>
                    </w:rPr>
                  </w:pPr>
                  <w:r w:rsidRPr="003302DA">
                    <w:rPr>
                      <w:rFonts w:ascii="Times New Roman" w:hAnsi="Times New Roman"/>
                      <w:sz w:val="20"/>
                      <w:u w:val="single"/>
                    </w:rPr>
                    <w:t>Assessment</w:t>
                  </w:r>
                  <w:r w:rsidRPr="003302DA">
                    <w:rPr>
                      <w:rFonts w:ascii="Times New Roman" w:hAnsi="Times New Roman"/>
                      <w:sz w:val="20"/>
                    </w:rPr>
                    <w:t xml:space="preserve">: </w:t>
                  </w:r>
                  <w:r>
                    <w:rPr>
                      <w:rFonts w:ascii="Times New Roman" w:hAnsi="Times New Roman"/>
                      <w:sz w:val="20"/>
                    </w:rPr>
                    <w:tab/>
                  </w:r>
                  <w:r w:rsidRPr="00DA484D">
                    <w:rPr>
                      <w:rFonts w:ascii="Times New Roman" w:hAnsi="Times New Roman"/>
                      <w:sz w:val="20"/>
                      <w:szCs w:val="18"/>
                    </w:rPr>
                    <w:t xml:space="preserve">Mid-term Exam  </w:t>
                  </w:r>
                  <w:r w:rsidR="00DC6D5B">
                    <w:rPr>
                      <w:rFonts w:ascii="Times New Roman" w:hAnsi="Times New Roman"/>
                      <w:sz w:val="20"/>
                      <w:szCs w:val="18"/>
                    </w:rPr>
                    <w:tab/>
                  </w:r>
                  <w:r w:rsidR="00DC6D5B">
                    <w:rPr>
                      <w:rFonts w:ascii="Times New Roman" w:hAnsi="Times New Roman"/>
                      <w:sz w:val="20"/>
                      <w:szCs w:val="18"/>
                    </w:rPr>
                    <w:tab/>
                  </w:r>
                  <w:r>
                    <w:rPr>
                      <w:rFonts w:ascii="Times New Roman" w:hAnsi="Times New Roman"/>
                      <w:sz w:val="20"/>
                      <w:szCs w:val="18"/>
                    </w:rPr>
                    <w:t xml:space="preserve"> </w:t>
                  </w:r>
                  <w:r w:rsidR="00DC6D5B">
                    <w:rPr>
                      <w:rFonts w:ascii="Times New Roman" w:hAnsi="Times New Roman"/>
                      <w:sz w:val="20"/>
                      <w:szCs w:val="18"/>
                    </w:rPr>
                    <w:tab/>
                  </w:r>
                  <w:r w:rsidRPr="00DA484D">
                    <w:rPr>
                      <w:rFonts w:ascii="Times New Roman" w:hAnsi="Times New Roman"/>
                      <w:sz w:val="20"/>
                      <w:szCs w:val="18"/>
                    </w:rPr>
                    <w:t>30%</w:t>
                  </w:r>
                </w:p>
                <w:p w:rsidR="00DA484D" w:rsidRPr="00DC6D5B" w:rsidRDefault="00DA484D" w:rsidP="00DC6D5B">
                  <w:pPr>
                    <w:pStyle w:val="a9"/>
                    <w:bidi w:val="0"/>
                    <w:spacing w:line="360" w:lineRule="auto"/>
                    <w:ind w:left="1440"/>
                    <w:jc w:val="both"/>
                    <w:rPr>
                      <w:rFonts w:ascii="Times New Roman" w:hAnsi="Times New Roman" w:cs="Times New Roman"/>
                    </w:rPr>
                  </w:pPr>
                  <w:r>
                    <w:rPr>
                      <w:rFonts w:ascii="Times New Roman" w:hAnsi="Times New Roman" w:cs="Times New Roman"/>
                    </w:rPr>
                    <w:t>Paper</w:t>
                  </w:r>
                  <w:r w:rsidR="00DC6D5B">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sidR="00DC6D5B">
                    <w:rPr>
                      <w:rFonts w:ascii="Times New Roman" w:hAnsi="Times New Roman" w:cs="Times New Roman"/>
                    </w:rPr>
                    <w:tab/>
                  </w:r>
                  <w:r w:rsidR="00DC6D5B">
                    <w:rPr>
                      <w:rFonts w:ascii="Times New Roman" w:hAnsi="Times New Roman" w:cs="Times New Roman"/>
                    </w:rPr>
                    <w:tab/>
                  </w:r>
                  <w:r>
                    <w:rPr>
                      <w:rFonts w:ascii="Times New Roman" w:hAnsi="Times New Roman" w:cs="Times New Roman"/>
                    </w:rPr>
                    <w:t>30%</w:t>
                  </w:r>
                  <w:r w:rsidR="00DC6D5B">
                    <w:rPr>
                      <w:rFonts w:ascii="Times New Roman" w:hAnsi="Times New Roman" w:cs="Times New Roman"/>
                    </w:rPr>
                    <w:br/>
                    <w:t>Paper 2 and Presentation</w:t>
                  </w:r>
                  <w:r w:rsidR="00DC6D5B" w:rsidRPr="00DC6D5B">
                    <w:rPr>
                      <w:rFonts w:ascii="Times New Roman" w:hAnsi="Times New Roman" w:cs="Times New Roman"/>
                      <w:u w:val="single"/>
                    </w:rPr>
                    <w:tab/>
                  </w:r>
                  <w:r w:rsidR="00DC6D5B" w:rsidRPr="00DC6D5B">
                    <w:rPr>
                      <w:rFonts w:ascii="Times New Roman" w:hAnsi="Times New Roman" w:cs="Times New Roman"/>
                      <w:u w:val="single"/>
                    </w:rPr>
                    <w:tab/>
                  </w:r>
                  <w:r w:rsidRPr="00DC6D5B">
                    <w:rPr>
                      <w:rFonts w:ascii="Times New Roman" w:hAnsi="Times New Roman" w:cs="Times New Roman"/>
                      <w:u w:val="single"/>
                    </w:rPr>
                    <w:t>40%</w:t>
                  </w:r>
                </w:p>
                <w:p w:rsidR="004E315E" w:rsidRPr="00F872EB" w:rsidRDefault="00DA484D" w:rsidP="00DA484D">
                  <w:pPr>
                    <w:bidi w:val="0"/>
                    <w:spacing w:line="360" w:lineRule="auto"/>
                    <w:jc w:val="both"/>
                    <w:rPr>
                      <w:rFonts w:ascii="Times New Roman" w:hAnsi="Times New Roman" w:cs="Times New Roman"/>
                      <w:color w:val="FF000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6D5B">
                    <w:rPr>
                      <w:rFonts w:ascii="Times New Roman" w:hAnsi="Times New Roman" w:cs="Times New Roman"/>
                    </w:rPr>
                    <w:tab/>
                  </w:r>
                  <w:r w:rsidR="00DC6D5B">
                    <w:rPr>
                      <w:rFonts w:ascii="Times New Roman" w:hAnsi="Times New Roman" w:cs="Times New Roman"/>
                    </w:rPr>
                    <w:tab/>
                  </w:r>
                  <w:r>
                    <w:rPr>
                      <w:rFonts w:ascii="Times New Roman" w:hAnsi="Times New Roman" w:cs="Times New Roman"/>
                    </w:rPr>
                    <w:t>100%</w:t>
                  </w:r>
                  <w:r w:rsidRPr="003302DA">
                    <w:rPr>
                      <w:rFonts w:ascii="Times New Roman" w:hAnsi="Times New Roman" w:cs="Times New Roman"/>
                    </w:rPr>
                    <w:tab/>
                  </w:r>
                </w:p>
              </w:txbxContent>
            </v:textbox>
          </v:shape>
        </w:pict>
      </w:r>
    </w:p>
    <w:p w:rsidR="004E315E" w:rsidRDefault="004E315E"/>
    <w:p w:rsidR="004E315E" w:rsidRDefault="004E315E"/>
    <w:p w:rsidR="004E315E" w:rsidRDefault="004E315E">
      <w:pPr>
        <w:bidi w:val="0"/>
        <w:spacing w:after="200" w:line="276" w:lineRule="auto"/>
      </w:pPr>
      <w:r>
        <w:br w:type="page"/>
      </w:r>
    </w:p>
    <w:p w:rsidR="004E315E" w:rsidRPr="005A03C7" w:rsidRDefault="00B31715" w:rsidP="005A03C7">
      <w:pPr>
        <w:bidi w:val="0"/>
        <w:rPr>
          <w:rFonts w:ascii="Times New Roman" w:hAnsi="Times New Roman" w:cs="Times New Roman"/>
        </w:rPr>
      </w:pPr>
      <w:r w:rsidRPr="00B31715">
        <w:rPr>
          <w:noProof/>
        </w:rPr>
        <w:lastRenderedPageBreak/>
        <w:pict>
          <v:shape id="Text Box 5" o:spid="_x0000_s1029" type="#_x0000_t202" style="position:absolute;margin-left:-35.75pt;margin-top:-17.15pt;width:157.15pt;height:746.8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" strokecolor="#548dd4" strokeweight=".25pt" insetpen="t">
            <v:shadow on="t" color="#868686"/>
            <v:textbox inset="2.88pt,2.88pt,2.88pt,2.88pt">
              <w:txbxContent>
                <w:p w:rsidR="004E315E" w:rsidRPr="003302DA" w:rsidRDefault="004E315E" w:rsidP="00DC6D5B">
                  <w:pPr>
                    <w:bidi w:val="0"/>
                    <w:spacing w:line="360" w:lineRule="auto"/>
                    <w:jc w:val="both"/>
                    <w:rPr>
                      <w:rFonts w:ascii="Times New Roman" w:hAnsi="Times New Roman" w:cs="Times New Roman"/>
                    </w:rPr>
                  </w:pPr>
                  <w:r w:rsidRPr="00BF3F66">
                    <w:rPr>
                      <w:rFonts w:ascii="Times New Roman" w:hAnsi="Times New Roman" w:cs="Times New Roman"/>
                      <w:u w:val="single"/>
                    </w:rPr>
                    <w:t>Confirmation</w:t>
                  </w:r>
                  <w:r w:rsidRPr="00BF3F66">
                    <w:rPr>
                      <w:rFonts w:ascii="Times New Roman" w:hAnsi="Times New Roman" w:cs="Times New Roman"/>
                    </w:rPr>
                    <w:t>: the syllabus was confirmed by the facu</w:t>
                  </w:r>
                  <w:r w:rsidR="00DC6D5B">
                    <w:rPr>
                      <w:rFonts w:ascii="Times New Roman" w:hAnsi="Times New Roman" w:cs="Times New Roman"/>
                    </w:rPr>
                    <w:t>lty academic advisory committee.</w:t>
                  </w:r>
                </w:p>
                <w:p w:rsidR="004E315E" w:rsidRPr="003302DA" w:rsidRDefault="004E315E" w:rsidP="00DC6D5B">
                  <w:pPr>
                    <w:bidi w:val="0"/>
                    <w:spacing w:line="360" w:lineRule="auto"/>
                    <w:jc w:val="both"/>
                    <w:rPr>
                      <w:rFonts w:ascii="Times New Roman" w:hAnsi="Times New Roman" w:cs="Times New Roman"/>
                    </w:rPr>
                  </w:pPr>
                  <w:r w:rsidRPr="003302DA">
                    <w:rPr>
                      <w:rFonts w:ascii="Times New Roman" w:hAnsi="Times New Roman" w:cs="Times New Roman"/>
                      <w:u w:val="single"/>
                    </w:rPr>
                    <w:t>Last update</w:t>
                  </w:r>
                  <w:r w:rsidRPr="003302DA">
                    <w:rPr>
                      <w:rFonts w:ascii="Times New Roman" w:hAnsi="Times New Roman" w:cs="Times New Roman"/>
                    </w:rPr>
                    <w:t xml:space="preserve">: </w:t>
                  </w:r>
                  <w:r>
                    <w:rPr>
                      <w:rFonts w:ascii="Times New Roman" w:hAnsi="Times New Roman" w:cs="Times New Roman"/>
                    </w:rPr>
                    <w:t>21</w:t>
                  </w:r>
                  <w:r w:rsidRPr="003302DA">
                    <w:rPr>
                      <w:rFonts w:ascii="Times New Roman" w:hAnsi="Times New Roman" w:cs="Times New Roman"/>
                    </w:rPr>
                    <w:t>.</w:t>
                  </w:r>
                  <w:r>
                    <w:rPr>
                      <w:rFonts w:ascii="Times New Roman" w:hAnsi="Times New Roman" w:cs="Times New Roman"/>
                    </w:rPr>
                    <w:t>10</w:t>
                  </w:r>
                  <w:r w:rsidRPr="003302DA">
                    <w:rPr>
                      <w:rFonts w:ascii="Times New Roman" w:hAnsi="Times New Roman" w:cs="Times New Roman"/>
                      <w:color w:val="auto"/>
                    </w:rPr>
                    <w:t>.201</w:t>
                  </w:r>
                  <w:r w:rsidR="00DC6D5B">
                    <w:rPr>
                      <w:rFonts w:ascii="Times New Roman" w:hAnsi="Times New Roman" w:cs="Times New Roman"/>
                      <w:color w:val="auto"/>
                    </w:rPr>
                    <w:t>1</w:t>
                  </w:r>
                </w:p>
                <w:p w:rsidR="004E315E" w:rsidRPr="003302DA" w:rsidRDefault="004E315E" w:rsidP="00426076">
                  <w:pPr>
                    <w:bidi w:val="0"/>
                    <w:spacing w:line="360" w:lineRule="auto"/>
                    <w:jc w:val="both"/>
                    <w:rPr>
                      <w:rFonts w:ascii="Times New Roman" w:hAnsi="Times New Roman" w:cs="Times New Roman"/>
                    </w:rPr>
                  </w:pPr>
                </w:p>
                <w:p w:rsidR="004E315E" w:rsidRPr="003302DA" w:rsidRDefault="004E315E" w:rsidP="00426076">
                  <w:pPr>
                    <w:bidi w:val="0"/>
                    <w:spacing w:line="360" w:lineRule="auto"/>
                    <w:jc w:val="both"/>
                    <w:rPr>
                      <w:rFonts w:ascii="Times New Roman" w:hAnsi="Times New Roman" w:cs="Times New Roman"/>
                    </w:rPr>
                  </w:pPr>
                </w:p>
                <w:p w:rsidR="004E315E" w:rsidRPr="003302DA" w:rsidRDefault="004E315E" w:rsidP="00426076">
                  <w:pPr>
                    <w:bidi w:val="0"/>
                    <w:spacing w:line="360" w:lineRule="auto"/>
                    <w:jc w:val="both"/>
                    <w:rPr>
                      <w:rFonts w:ascii="Times New Roman" w:hAnsi="Times New Roman" w:cs="Times New Roman"/>
                    </w:rPr>
                  </w:pPr>
                </w:p>
              </w:txbxContent>
            </v:textbox>
          </v:shape>
        </w:pict>
      </w:r>
      <w:r w:rsidRPr="00B31715">
        <w:rPr>
          <w:noProof/>
        </w:rPr>
        <w:pict>
          <v:shape id="Text Box 2" o:spid="_x0000_s1030" type="#_x0000_t202" style="position:absolute;margin-left:127.7pt;margin-top:-17.15pt;width:343.45pt;height:746.8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" strokecolor="#548dd4" strokeweight=".25pt" insetpen="t">
            <v:shadow on="t" color="#868686"/>
            <v:textbox inset="2.88pt,2.88pt,2.88pt,2.88pt">
              <w:txbxContent>
                <w:p w:rsidR="004E315E" w:rsidRPr="003302DA" w:rsidRDefault="004E315E" w:rsidP="000B25D5">
                  <w:pPr>
                    <w:pStyle w:val="a9"/>
                    <w:bidi w:val="0"/>
                    <w:spacing w:line="360" w:lineRule="auto"/>
                    <w:jc w:val="both"/>
                    <w:rPr>
                      <w:rFonts w:ascii="Times New Roman" w:hAnsi="Times New Roman" w:cs="Times New Roman"/>
                      <w:u w:val="single"/>
                    </w:rPr>
                  </w:pPr>
                </w:p>
                <w:p w:rsidR="003B3F60" w:rsidRDefault="004E315E" w:rsidP="003B3F60">
                  <w:pPr>
                    <w:bidi w:val="0"/>
                    <w:spacing w:line="360" w:lineRule="auto"/>
                    <w:jc w:val="both"/>
                    <w:rPr>
                      <w:rFonts w:ascii="Times New Roman" w:hAnsi="Times New Roman" w:cs="Times New Roman"/>
                    </w:rPr>
                  </w:pPr>
                  <w:r w:rsidRPr="003302DA">
                    <w:rPr>
                      <w:rFonts w:ascii="Times New Roman" w:hAnsi="Times New Roman" w:cs="Times New Roman"/>
                      <w:u w:val="single"/>
                    </w:rPr>
                    <w:t>Work and assignm</w:t>
                  </w:r>
                  <w:r w:rsidRPr="000B024B">
                    <w:rPr>
                      <w:rFonts w:ascii="Times New Roman" w:hAnsi="Times New Roman" w:cs="Times New Roman"/>
                      <w:color w:val="auto"/>
                      <w:u w:val="single"/>
                    </w:rPr>
                    <w:t>ents</w:t>
                  </w:r>
                  <w:r w:rsidRPr="000B024B">
                    <w:rPr>
                      <w:rFonts w:ascii="Times New Roman" w:hAnsi="Times New Roman" w:cs="Times New Roman"/>
                      <w:color w:val="auto"/>
                    </w:rPr>
                    <w:t xml:space="preserve">: </w:t>
                  </w:r>
                  <w:r w:rsidR="003B3F60">
                    <w:rPr>
                      <w:rFonts w:ascii="Times New Roman" w:hAnsi="Times New Roman" w:cs="Times New Roman"/>
                    </w:rPr>
                    <w:t>Review and Present Article</w:t>
                  </w:r>
                  <w:r w:rsidR="00AE57F2">
                    <w:rPr>
                      <w:rFonts w:ascii="Times New Roman" w:hAnsi="Times New Roman" w:cs="Times New Roman"/>
                    </w:rPr>
                    <w:t>s</w:t>
                  </w:r>
                  <w:r w:rsidR="003B3F60">
                    <w:rPr>
                      <w:rFonts w:ascii="Times New Roman" w:hAnsi="Times New Roman" w:cs="Times New Roman"/>
                    </w:rPr>
                    <w:t xml:space="preserve">. </w:t>
                  </w:r>
                </w:p>
                <w:p w:rsidR="004E315E" w:rsidRPr="003302DA" w:rsidRDefault="004E315E" w:rsidP="003B3F60">
                  <w:pPr>
                    <w:bidi w:val="0"/>
                    <w:spacing w:line="360" w:lineRule="auto"/>
                    <w:jc w:val="both"/>
                    <w:rPr>
                      <w:rFonts w:ascii="Times New Roman" w:hAnsi="Times New Roman" w:cs="Times New Roman"/>
                    </w:rPr>
                  </w:pPr>
                  <w:r w:rsidRPr="003302DA">
                    <w:rPr>
                      <w:rFonts w:ascii="Times New Roman" w:hAnsi="Times New Roman" w:cs="Times New Roman"/>
                      <w:u w:val="single"/>
                    </w:rPr>
                    <w:t xml:space="preserve">Time required for individual </w:t>
                  </w:r>
                  <w:r w:rsidRPr="000B024B">
                    <w:rPr>
                      <w:rFonts w:ascii="Times New Roman" w:hAnsi="Times New Roman" w:cs="Times New Roman"/>
                      <w:color w:val="auto"/>
                      <w:u w:val="single"/>
                    </w:rPr>
                    <w:t>work</w:t>
                  </w:r>
                  <w:r w:rsidRPr="000B024B">
                    <w:rPr>
                      <w:rFonts w:ascii="Times New Roman" w:hAnsi="Times New Roman" w:cs="Times New Roman"/>
                      <w:color w:val="auto"/>
                    </w:rPr>
                    <w:t>: in addition to attendance in class, the students are expected to do their assignment and individual work: at least 4 hours per week.</w:t>
                  </w:r>
                </w:p>
                <w:p w:rsidR="004E315E" w:rsidRDefault="004E315E" w:rsidP="003B3F60">
                  <w:pPr>
                    <w:bidi w:val="0"/>
                    <w:spacing w:line="360" w:lineRule="auto"/>
                    <w:jc w:val="both"/>
                    <w:rPr>
                      <w:rFonts w:ascii="Times New Roman" w:hAnsi="Times New Roman" w:cs="Times New Roman"/>
                      <w:color w:val="FF0000"/>
                    </w:rPr>
                  </w:pPr>
                  <w:r w:rsidRPr="003302DA">
                    <w:rPr>
                      <w:rFonts w:ascii="Times New Roman" w:hAnsi="Times New Roman" w:cs="Times New Roman"/>
                      <w:u w:val="single"/>
                    </w:rPr>
                    <w:t>Module Content\ outlines</w:t>
                  </w:r>
                  <w:r w:rsidRPr="003302DA">
                    <w:rPr>
                      <w:rFonts w:ascii="Times New Roman" w:hAnsi="Times New Roman" w:cs="Times New Roman"/>
                    </w:rPr>
                    <w:t>:</w:t>
                  </w:r>
                  <w:r>
                    <w:rPr>
                      <w:rFonts w:ascii="Times New Roman" w:hAnsi="Times New Roman" w:cs="Times New Roman"/>
                      <w:color w:val="FF0000"/>
                    </w:rPr>
                    <w:t xml:space="preserve"> </w:t>
                  </w:r>
                </w:p>
                <w:p w:rsidR="00D00451"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 xml:space="preserve">Materials Selection Guidelines for materials selection. </w:t>
                  </w:r>
                </w:p>
                <w:p w:rsidR="00D00451"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 xml:space="preserve">Materials selection for aerospace and transportation. </w:t>
                  </w:r>
                </w:p>
                <w:p w:rsidR="00D00451"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 xml:space="preserve">Al-alloys, Ti-alloys, Mg-alloys. </w:t>
                  </w:r>
                </w:p>
                <w:p w:rsidR="00D00451"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 xml:space="preserve">Composites </w:t>
                  </w:r>
                </w:p>
                <w:p w:rsidR="00D00451"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 xml:space="preserve">Advanced materials. </w:t>
                  </w:r>
                </w:p>
                <w:p w:rsidR="00D00451"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 xml:space="preserve">Materials for high temperatures - </w:t>
                  </w:r>
                  <w:proofErr w:type="spellStart"/>
                  <w:r w:rsidRPr="00D00451">
                    <w:rPr>
                      <w:rFonts w:ascii="Times New Roman" w:hAnsi="Times New Roman" w:cs="Times New Roman"/>
                    </w:rPr>
                    <w:t>superalloys</w:t>
                  </w:r>
                  <w:proofErr w:type="spellEnd"/>
                  <w:r w:rsidRPr="00D00451">
                    <w:rPr>
                      <w:rFonts w:ascii="Times New Roman" w:hAnsi="Times New Roman" w:cs="Times New Roman"/>
                    </w:rPr>
                    <w:t>, refractory metals and alloys. Ceramics.</w:t>
                  </w:r>
                </w:p>
                <w:p w:rsidR="005E260A" w:rsidRDefault="00D00451" w:rsidP="00D00451">
                  <w:pPr>
                    <w:numPr>
                      <w:ilvl w:val="0"/>
                      <w:numId w:val="21"/>
                    </w:numPr>
                    <w:bidi w:val="0"/>
                    <w:spacing w:line="360" w:lineRule="auto"/>
                    <w:jc w:val="both"/>
                    <w:rPr>
                      <w:rFonts w:ascii="Times New Roman" w:hAnsi="Times New Roman" w:cs="Times New Roman"/>
                    </w:rPr>
                  </w:pPr>
                  <w:r w:rsidRPr="00D00451">
                    <w:rPr>
                      <w:rFonts w:ascii="Times New Roman" w:hAnsi="Times New Roman" w:cs="Times New Roman"/>
                    </w:rPr>
                    <w:t>Materials selection for forming, coatings and bearings.</w:t>
                  </w:r>
                </w:p>
                <w:p w:rsidR="005E260A" w:rsidRDefault="005E260A" w:rsidP="005E260A">
                  <w:pPr>
                    <w:pStyle w:val="a9"/>
                    <w:numPr>
                      <w:ilvl w:val="0"/>
                      <w:numId w:val="21"/>
                    </w:numPr>
                    <w:bidi w:val="0"/>
                    <w:spacing w:line="360" w:lineRule="auto"/>
                    <w:jc w:val="both"/>
                    <w:rPr>
                      <w:rFonts w:ascii="Times New Roman" w:hAnsi="Times New Roman" w:cs="Times New Roman"/>
                    </w:rPr>
                  </w:pPr>
                  <w:r w:rsidRPr="005E260A">
                    <w:rPr>
                      <w:rFonts w:ascii="Times New Roman" w:hAnsi="Times New Roman" w:cs="Times New Roman"/>
                    </w:rPr>
                    <w:t xml:space="preserve">Fundamentals of failure analyses of structural materials. </w:t>
                  </w:r>
                </w:p>
                <w:p w:rsidR="005E260A" w:rsidRDefault="005E260A" w:rsidP="005E260A">
                  <w:pPr>
                    <w:pStyle w:val="a9"/>
                    <w:numPr>
                      <w:ilvl w:val="0"/>
                      <w:numId w:val="21"/>
                    </w:numPr>
                    <w:bidi w:val="0"/>
                    <w:spacing w:line="360" w:lineRule="auto"/>
                    <w:jc w:val="both"/>
                    <w:rPr>
                      <w:rFonts w:ascii="Times New Roman" w:hAnsi="Times New Roman" w:cs="Times New Roman"/>
                    </w:rPr>
                  </w:pPr>
                  <w:r w:rsidRPr="005E260A">
                    <w:rPr>
                      <w:rFonts w:ascii="Times New Roman" w:hAnsi="Times New Roman" w:cs="Times New Roman"/>
                    </w:rPr>
                    <w:t>Light materials new alloys with novel properties and microstructures.</w:t>
                  </w:r>
                </w:p>
                <w:p w:rsidR="005E260A" w:rsidRPr="005E260A" w:rsidRDefault="005E260A" w:rsidP="005E260A">
                  <w:pPr>
                    <w:pStyle w:val="a9"/>
                    <w:numPr>
                      <w:ilvl w:val="0"/>
                      <w:numId w:val="21"/>
                    </w:numPr>
                    <w:bidi w:val="0"/>
                    <w:spacing w:line="360" w:lineRule="auto"/>
                    <w:jc w:val="both"/>
                    <w:rPr>
                      <w:rFonts w:ascii="Times New Roman" w:hAnsi="Times New Roman" w:cs="Times New Roman"/>
                    </w:rPr>
                  </w:pPr>
                  <w:r w:rsidRPr="005E260A">
                    <w:rPr>
                      <w:rFonts w:ascii="Times New Roman" w:hAnsi="Times New Roman" w:cs="Times New Roman"/>
                    </w:rPr>
                    <w:t>Comparison among the properties of different materials for different technological applications.</w:t>
                  </w:r>
                </w:p>
                <w:p w:rsidR="00D00451" w:rsidRPr="003B3F60" w:rsidRDefault="00D00451" w:rsidP="005E260A">
                  <w:pPr>
                    <w:bidi w:val="0"/>
                    <w:spacing w:line="360" w:lineRule="auto"/>
                    <w:ind w:left="720"/>
                    <w:jc w:val="both"/>
                    <w:rPr>
                      <w:rFonts w:ascii="Times New Roman" w:hAnsi="Times New Roman" w:cs="Times New Roman"/>
                    </w:rPr>
                  </w:pPr>
                  <w:r w:rsidRPr="003B3F60">
                    <w:rPr>
                      <w:rFonts w:ascii="Times New Roman" w:hAnsi="Times New Roman" w:cs="Times New Roman"/>
                    </w:rPr>
                    <w:t xml:space="preserve"> </w:t>
                  </w:r>
                </w:p>
                <w:p w:rsidR="002B14F4" w:rsidRDefault="002B14F4" w:rsidP="002B14F4">
                  <w:pPr>
                    <w:bidi w:val="0"/>
                    <w:spacing w:line="360" w:lineRule="auto"/>
                    <w:jc w:val="both"/>
                    <w:rPr>
                      <w:rFonts w:ascii="Times New Roman" w:hAnsi="Times New Roman" w:cs="Times New Roman"/>
                      <w:color w:val="auto"/>
                      <w:u w:val="single"/>
                    </w:rPr>
                  </w:pPr>
                </w:p>
                <w:p w:rsidR="004E315E" w:rsidRPr="00220A81" w:rsidRDefault="004E315E" w:rsidP="002B14F4">
                  <w:pPr>
                    <w:bidi w:val="0"/>
                    <w:spacing w:line="360" w:lineRule="auto"/>
                    <w:jc w:val="both"/>
                    <w:rPr>
                      <w:rFonts w:ascii="Times New Roman" w:hAnsi="Times New Roman" w:cs="Times New Roman"/>
                      <w:color w:val="auto"/>
                    </w:rPr>
                  </w:pPr>
                  <w:r w:rsidRPr="00220A81">
                    <w:rPr>
                      <w:rFonts w:ascii="Times New Roman" w:hAnsi="Times New Roman" w:cs="Times New Roman"/>
                      <w:color w:val="auto"/>
                      <w:u w:val="single"/>
                    </w:rPr>
                    <w:t>Required reading</w:t>
                  </w:r>
                  <w:r w:rsidRPr="00220A81">
                    <w:rPr>
                      <w:rFonts w:ascii="Times New Roman" w:hAnsi="Times New Roman" w:cs="Times New Roman"/>
                      <w:color w:val="auto"/>
                    </w:rPr>
                    <w:t xml:space="preserve">: </w:t>
                  </w:r>
                </w:p>
                <w:p w:rsidR="001A110F" w:rsidRPr="00220A81" w:rsidRDefault="001A110F" w:rsidP="001A110F">
                  <w:pPr>
                    <w:pStyle w:val="NormalPar"/>
                    <w:numPr>
                      <w:ilvl w:val="0"/>
                      <w:numId w:val="22"/>
                    </w:numPr>
                    <w:bidi w:val="0"/>
                    <w:spacing w:line="360" w:lineRule="auto"/>
                    <w:jc w:val="left"/>
                    <w:rPr>
                      <w:b/>
                      <w:bCs/>
                      <w:sz w:val="20"/>
                      <w:szCs w:val="20"/>
                      <w:u w:val="single"/>
                    </w:rPr>
                  </w:pPr>
                  <w:r w:rsidRPr="00220A81">
                    <w:rPr>
                      <w:kern w:val="28"/>
                      <w:sz w:val="20"/>
                      <w:szCs w:val="20"/>
                      <w:lang w:eastAsia="en-US"/>
                    </w:rPr>
                    <w:t xml:space="preserve">Miracle, Daniel B., D. B. Donaldson, and George F. Vander </w:t>
                  </w:r>
                  <w:proofErr w:type="spellStart"/>
                  <w:r w:rsidRPr="00220A81">
                    <w:rPr>
                      <w:kern w:val="28"/>
                      <w:sz w:val="20"/>
                      <w:szCs w:val="20"/>
                      <w:lang w:eastAsia="en-US"/>
                    </w:rPr>
                    <w:t>Voort</w:t>
                  </w:r>
                  <w:proofErr w:type="spellEnd"/>
                  <w:r w:rsidRPr="00220A81">
                    <w:rPr>
                      <w:kern w:val="28"/>
                      <w:sz w:val="20"/>
                      <w:szCs w:val="20"/>
                      <w:lang w:eastAsia="en-US"/>
                    </w:rPr>
                    <w:t>. ASM handbook. ASM International, 2001.</w:t>
                  </w:r>
                </w:p>
                <w:p w:rsidR="001A110F" w:rsidRPr="00220A81" w:rsidRDefault="001A110F" w:rsidP="001A110F">
                  <w:pPr>
                    <w:pStyle w:val="NormalPar"/>
                    <w:numPr>
                      <w:ilvl w:val="0"/>
                      <w:numId w:val="22"/>
                    </w:numPr>
                    <w:bidi w:val="0"/>
                    <w:spacing w:line="360" w:lineRule="auto"/>
                    <w:jc w:val="left"/>
                    <w:rPr>
                      <w:b/>
                      <w:bCs/>
                      <w:sz w:val="20"/>
                      <w:szCs w:val="20"/>
                      <w:u w:val="single"/>
                    </w:rPr>
                  </w:pPr>
                  <w:r w:rsidRPr="00220A81">
                    <w:rPr>
                      <w:kern w:val="28"/>
                      <w:sz w:val="20"/>
                      <w:szCs w:val="20"/>
                      <w:lang w:eastAsia="en-US"/>
                    </w:rPr>
                    <w:t xml:space="preserve">Lee, Peter W., Yves </w:t>
                  </w:r>
                  <w:proofErr w:type="spellStart"/>
                  <w:r w:rsidRPr="00220A81">
                    <w:rPr>
                      <w:kern w:val="28"/>
                      <w:sz w:val="20"/>
                      <w:szCs w:val="20"/>
                      <w:lang w:eastAsia="en-US"/>
                    </w:rPr>
                    <w:t>Trudel</w:t>
                  </w:r>
                  <w:proofErr w:type="spellEnd"/>
                  <w:r w:rsidRPr="00220A81">
                    <w:rPr>
                      <w:kern w:val="28"/>
                      <w:sz w:val="20"/>
                      <w:szCs w:val="20"/>
                      <w:lang w:eastAsia="en-US"/>
                    </w:rPr>
                    <w:t xml:space="preserve">, Randall M. German, B. Lynn Ferguson, William B. </w:t>
                  </w:r>
                  <w:proofErr w:type="spellStart"/>
                  <w:r w:rsidRPr="00220A81">
                    <w:rPr>
                      <w:kern w:val="28"/>
                      <w:sz w:val="20"/>
                      <w:szCs w:val="20"/>
                      <w:lang w:eastAsia="en-US"/>
                    </w:rPr>
                    <w:t>Eisen</w:t>
                  </w:r>
                  <w:proofErr w:type="spellEnd"/>
                  <w:r w:rsidRPr="00220A81">
                    <w:rPr>
                      <w:kern w:val="28"/>
                      <w:sz w:val="20"/>
                      <w:szCs w:val="20"/>
                      <w:lang w:eastAsia="en-US"/>
                    </w:rPr>
                    <w:t xml:space="preserve">, Kenneth Mover, Deepak </w:t>
                  </w:r>
                  <w:proofErr w:type="spellStart"/>
                  <w:r w:rsidRPr="00220A81">
                    <w:rPr>
                      <w:kern w:val="28"/>
                      <w:sz w:val="20"/>
                      <w:szCs w:val="20"/>
                      <w:lang w:eastAsia="en-US"/>
                    </w:rPr>
                    <w:t>Madan</w:t>
                  </w:r>
                  <w:proofErr w:type="spellEnd"/>
                  <w:r w:rsidRPr="00220A81">
                    <w:rPr>
                      <w:kern w:val="28"/>
                      <w:sz w:val="20"/>
                      <w:szCs w:val="20"/>
                      <w:lang w:eastAsia="en-US"/>
                    </w:rPr>
                    <w:t xml:space="preserve"> et al. "ASM handbook." Powder metal technologies and applications/prepared under the direction of the ASM International Handbook Committee, ASM Handbook 7 (1998): 1146.</w:t>
                  </w:r>
                </w:p>
                <w:p w:rsidR="004E315E" w:rsidRPr="00220A81" w:rsidRDefault="001A110F" w:rsidP="001A110F">
                  <w:pPr>
                    <w:pStyle w:val="NormalPar"/>
                    <w:numPr>
                      <w:ilvl w:val="0"/>
                      <w:numId w:val="22"/>
                    </w:numPr>
                    <w:bidi w:val="0"/>
                    <w:spacing w:line="360" w:lineRule="auto"/>
                    <w:jc w:val="left"/>
                    <w:rPr>
                      <w:b/>
                      <w:bCs/>
                      <w:sz w:val="20"/>
                      <w:szCs w:val="20"/>
                      <w:u w:val="single"/>
                    </w:rPr>
                  </w:pPr>
                  <w:r w:rsidRPr="00220A81">
                    <w:rPr>
                      <w:kern w:val="28"/>
                      <w:sz w:val="20"/>
                      <w:szCs w:val="20"/>
                      <w:lang w:eastAsia="en-US"/>
                    </w:rPr>
                    <w:t xml:space="preserve">Becker, William T., </w:t>
                  </w:r>
                  <w:proofErr w:type="spellStart"/>
                  <w:r w:rsidRPr="00220A81">
                    <w:rPr>
                      <w:kern w:val="28"/>
                      <w:sz w:val="20"/>
                      <w:szCs w:val="20"/>
                      <w:lang w:eastAsia="en-US"/>
                    </w:rPr>
                    <w:t>Roch</w:t>
                  </w:r>
                  <w:proofErr w:type="spellEnd"/>
                  <w:r w:rsidRPr="00220A81">
                    <w:rPr>
                      <w:kern w:val="28"/>
                      <w:sz w:val="20"/>
                      <w:szCs w:val="20"/>
                      <w:lang w:eastAsia="en-US"/>
                    </w:rPr>
                    <w:t xml:space="preserve"> J. Shipley, Steven R. </w:t>
                  </w:r>
                  <w:proofErr w:type="spellStart"/>
                  <w:r w:rsidRPr="00220A81">
                    <w:rPr>
                      <w:kern w:val="28"/>
                      <w:sz w:val="20"/>
                      <w:szCs w:val="20"/>
                      <w:lang w:eastAsia="en-US"/>
                    </w:rPr>
                    <w:t>Lampman</w:t>
                  </w:r>
                  <w:proofErr w:type="spellEnd"/>
                  <w:r w:rsidRPr="00220A81">
                    <w:rPr>
                      <w:kern w:val="28"/>
                      <w:sz w:val="20"/>
                      <w:szCs w:val="20"/>
                      <w:lang w:eastAsia="en-US"/>
                    </w:rPr>
                    <w:t xml:space="preserve">, Bonnie R. Sanders, Gayle J. Anton, Nancy </w:t>
                  </w:r>
                  <w:proofErr w:type="spellStart"/>
                  <w:r w:rsidRPr="00220A81">
                    <w:rPr>
                      <w:kern w:val="28"/>
                      <w:sz w:val="20"/>
                      <w:szCs w:val="20"/>
                      <w:lang w:eastAsia="en-US"/>
                    </w:rPr>
                    <w:t>Hrivnak</w:t>
                  </w:r>
                  <w:proofErr w:type="spellEnd"/>
                  <w:r w:rsidRPr="00220A81">
                    <w:rPr>
                      <w:kern w:val="28"/>
                      <w:sz w:val="20"/>
                      <w:szCs w:val="20"/>
                      <w:lang w:eastAsia="en-US"/>
                    </w:rPr>
                    <w:t xml:space="preserve">, Jill </w:t>
                  </w:r>
                  <w:proofErr w:type="spellStart"/>
                  <w:r w:rsidRPr="00220A81">
                    <w:rPr>
                      <w:kern w:val="28"/>
                      <w:sz w:val="20"/>
                      <w:szCs w:val="20"/>
                      <w:lang w:eastAsia="en-US"/>
                    </w:rPr>
                    <w:t>Kinson</w:t>
                  </w:r>
                  <w:proofErr w:type="spellEnd"/>
                  <w:r w:rsidRPr="00220A81">
                    <w:rPr>
                      <w:kern w:val="28"/>
                      <w:sz w:val="20"/>
                      <w:szCs w:val="20"/>
                      <w:lang w:eastAsia="en-US"/>
                    </w:rPr>
                    <w:t xml:space="preserve"> et al. "ASM Handbook." Failure Analysis and Prevention 11 (2002).</w:t>
                  </w:r>
                </w:p>
                <w:p w:rsidR="001A110F" w:rsidRDefault="001A110F" w:rsidP="001A110F">
                  <w:pPr>
                    <w:pStyle w:val="NormalPar"/>
                    <w:numPr>
                      <w:ilvl w:val="0"/>
                      <w:numId w:val="22"/>
                    </w:numPr>
                    <w:bidi w:val="0"/>
                    <w:spacing w:line="360" w:lineRule="auto"/>
                    <w:jc w:val="left"/>
                    <w:rPr>
                      <w:sz w:val="20"/>
                      <w:szCs w:val="20"/>
                    </w:rPr>
                  </w:pPr>
                  <w:r w:rsidRPr="00220A81">
                    <w:rPr>
                      <w:sz w:val="20"/>
                      <w:szCs w:val="20"/>
                    </w:rPr>
                    <w:t>Handbook, A. S. M. "Volume 20." Materials selection and design, (1997).</w:t>
                  </w:r>
                </w:p>
                <w:p w:rsidR="0095320B" w:rsidRPr="00220A81" w:rsidRDefault="00C76D95" w:rsidP="00C76D95">
                  <w:pPr>
                    <w:pStyle w:val="NormalPar"/>
                    <w:numPr>
                      <w:ilvl w:val="0"/>
                      <w:numId w:val="22"/>
                    </w:numPr>
                    <w:bidi w:val="0"/>
                    <w:spacing w:line="360" w:lineRule="auto"/>
                    <w:jc w:val="left"/>
                    <w:rPr>
                      <w:sz w:val="20"/>
                      <w:szCs w:val="20"/>
                    </w:rPr>
                  </w:pPr>
                  <w:r>
                    <w:rPr>
                      <w:sz w:val="20"/>
                      <w:szCs w:val="20"/>
                    </w:rPr>
                    <w:t xml:space="preserve">Real </w:t>
                  </w:r>
                  <w:r w:rsidR="0095320B">
                    <w:rPr>
                      <w:sz w:val="20"/>
                      <w:szCs w:val="20"/>
                    </w:rPr>
                    <w:t>Case Studies</w:t>
                  </w:r>
                  <w:r>
                    <w:rPr>
                      <w:sz w:val="20"/>
                      <w:szCs w:val="20"/>
                    </w:rPr>
                    <w:t xml:space="preserve"> from Professor Dan </w:t>
                  </w:r>
                  <w:proofErr w:type="spellStart"/>
                  <w:r>
                    <w:rPr>
                      <w:sz w:val="20"/>
                      <w:szCs w:val="20"/>
                    </w:rPr>
                    <w:t>Eliezer’s</w:t>
                  </w:r>
                  <w:proofErr w:type="spellEnd"/>
                  <w:r>
                    <w:rPr>
                      <w:sz w:val="20"/>
                      <w:szCs w:val="20"/>
                    </w:rPr>
                    <w:t xml:space="preserve"> experience were discussed and distributed. In addition several papers of Professor Eliezer were distributed as well.</w:t>
                  </w:r>
                  <w:bookmarkStart w:id="0" w:name="_GoBack"/>
                  <w:bookmarkEnd w:id="0"/>
                </w:p>
              </w:txbxContent>
            </v:textbox>
          </v:shape>
        </w:pict>
      </w:r>
    </w:p>
    <w:sectPr w:rsidR="004E315E" w:rsidRPr="005A03C7" w:rsidSect="008D3584">
      <w:headerReference w:type="default" r:id="rId7"/>
      <w:footerReference w:type="default" r:id="rId8"/>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84" w:rsidRDefault="002F6884" w:rsidP="00D35C72">
      <w:r>
        <w:separator/>
      </w:r>
    </w:p>
  </w:endnote>
  <w:endnote w:type="continuationSeparator" w:id="0">
    <w:p w:rsidR="002F6884" w:rsidRDefault="002F6884"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5E" w:rsidRPr="008D3584" w:rsidRDefault="00B31715">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4E315E"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213BF7">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p w:rsidR="004E315E" w:rsidRDefault="004E31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84" w:rsidRDefault="002F6884" w:rsidP="00D35C72">
      <w:r>
        <w:separator/>
      </w:r>
    </w:p>
  </w:footnote>
  <w:footnote w:type="continuationSeparator" w:id="0">
    <w:p w:rsidR="002F6884" w:rsidRDefault="002F6884"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5E" w:rsidRPr="00426076" w:rsidRDefault="004E315E" w:rsidP="00D35C72">
    <w:pPr>
      <w:pStyle w:val="a3"/>
      <w:jc w:val="center"/>
      <w:rPr>
        <w:rFonts w:ascii="Times New Roman" w:hAnsi="Times New Roman" w:cs="Times New Roman"/>
        <w:color w:val="BFBFBF"/>
        <w:sz w:val="18"/>
        <w:szCs w:val="18"/>
        <w:highlight w:val="yellow"/>
        <w:rtl/>
      </w:rPr>
    </w:pPr>
    <w:smartTag w:uri="urn:schemas-microsoft-com:office:smarttags" w:element="PlaceName">
      <w:r w:rsidRPr="00426076">
        <w:rPr>
          <w:rFonts w:ascii="Times New Roman" w:hAnsi="Times New Roman" w:cs="Times New Roman"/>
          <w:color w:val="BFBFBF"/>
          <w:sz w:val="18"/>
          <w:szCs w:val="18"/>
          <w:highlight w:val="yellow"/>
        </w:rPr>
        <w:t>Ben-Gurion</w:t>
      </w:r>
    </w:smartTag>
    <w:r w:rsidRPr="00426076">
      <w:rPr>
        <w:rFonts w:ascii="Times New Roman" w:hAnsi="Times New Roman" w:cs="Times New Roman"/>
        <w:color w:val="BFBFBF"/>
        <w:sz w:val="18"/>
        <w:szCs w:val="18"/>
        <w:highlight w:val="yellow"/>
      </w:rPr>
      <w:t xml:space="preserve"> </w:t>
    </w:r>
    <w:smartTag w:uri="urn:schemas-microsoft-com:office:smarttags" w:element="PlaceType">
      <w:r w:rsidRPr="00426076">
        <w:rPr>
          <w:rFonts w:ascii="Times New Roman" w:hAnsi="Times New Roman" w:cs="Times New Roman"/>
          <w:color w:val="BFBFBF"/>
          <w:sz w:val="18"/>
          <w:szCs w:val="18"/>
          <w:highlight w:val="yellow"/>
        </w:rPr>
        <w:t>University</w:t>
      </w:r>
    </w:smartTag>
    <w:r w:rsidRPr="00426076">
      <w:rPr>
        <w:rFonts w:ascii="Times New Roman" w:hAnsi="Times New Roman" w:cs="Times New Roman"/>
        <w:color w:val="BFBFBF"/>
        <w:sz w:val="18"/>
        <w:szCs w:val="18"/>
        <w:highlight w:val="yellow"/>
      </w:rPr>
      <w:t xml:space="preserve"> of the </w:t>
    </w:r>
    <w:smartTag w:uri="urn:schemas-microsoft-com:office:smarttags" w:element="place">
      <w:r w:rsidRPr="00426076">
        <w:rPr>
          <w:rFonts w:ascii="Times New Roman" w:hAnsi="Times New Roman" w:cs="Times New Roman"/>
          <w:color w:val="BFBFBF"/>
          <w:sz w:val="18"/>
          <w:szCs w:val="18"/>
          <w:highlight w:val="yellow"/>
        </w:rPr>
        <w:t>Negev</w:t>
      </w:r>
    </w:smartTag>
  </w:p>
  <w:p w:rsidR="004E315E" w:rsidRPr="00B87049" w:rsidRDefault="004E315E" w:rsidP="00F172B8">
    <w:pPr>
      <w:bidi w:val="0"/>
      <w:jc w:val="center"/>
      <w:rPr>
        <w:rFonts w:ascii="Times New Roman" w:hAnsi="Times New Roman" w:cs="Times New Roman"/>
        <w:b/>
        <w:bCs/>
        <w:color w:val="BFBFBF"/>
      </w:rPr>
    </w:pPr>
    <w:r w:rsidRPr="00426076">
      <w:rPr>
        <w:rFonts w:ascii="Times New Roman" w:hAnsi="Times New Roman" w:cs="Times New Roman"/>
        <w:color w:val="BFBFBF"/>
        <w:highlight w:val="yellow"/>
      </w:rPr>
      <w:t>Material Engineering</w:t>
    </w:r>
  </w:p>
  <w:p w:rsidR="004E315E" w:rsidRPr="00B87049" w:rsidRDefault="004E315E" w:rsidP="003F26BE">
    <w:pPr>
      <w:pStyle w:val="a3"/>
      <w:jc w:val="center"/>
      <w:rPr>
        <w:rFonts w:ascii="Times New Roman" w:hAnsi="Times New Roman" w:cs="Times New Roman"/>
        <w:color w:val="BFBFBF"/>
        <w:sz w:val="18"/>
        <w:szCs w:val="1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642669"/>
    <w:multiLevelType w:val="hybridMultilevel"/>
    <w:tmpl w:val="885EF6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CA4241"/>
    <w:multiLevelType w:val="hybridMultilevel"/>
    <w:tmpl w:val="EFD08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1115"/>
    <w:multiLevelType w:val="hybridMultilevel"/>
    <w:tmpl w:val="EC4490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B342D"/>
    <w:multiLevelType w:val="hybridMultilevel"/>
    <w:tmpl w:val="F17CCB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0514A1"/>
    <w:multiLevelType w:val="hybridMultilevel"/>
    <w:tmpl w:val="144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E55A4F"/>
    <w:multiLevelType w:val="hybridMultilevel"/>
    <w:tmpl w:val="B76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9319E"/>
    <w:multiLevelType w:val="hybridMultilevel"/>
    <w:tmpl w:val="72E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C20291"/>
    <w:multiLevelType w:val="hybridMultilevel"/>
    <w:tmpl w:val="54243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0A66AC0"/>
    <w:multiLevelType w:val="hybridMultilevel"/>
    <w:tmpl w:val="2B5A8FCA"/>
    <w:lvl w:ilvl="0" w:tplc="D0B2F97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CE11C04"/>
    <w:multiLevelType w:val="hybridMultilevel"/>
    <w:tmpl w:val="0700D732"/>
    <w:lvl w:ilvl="0" w:tplc="16227506">
      <w:start w:val="1"/>
      <w:numFmt w:val="decimal"/>
      <w:lvlText w:val="%1."/>
      <w:lvlJc w:val="left"/>
      <w:pPr>
        <w:tabs>
          <w:tab w:val="num" w:pos="720"/>
        </w:tabs>
        <w:ind w:left="720" w:hanging="360"/>
      </w:pPr>
      <w:rPr>
        <w:rFonts w:cs="Times New Roman"/>
      </w:rPr>
    </w:lvl>
    <w:lvl w:ilvl="1" w:tplc="E5EC1BEA" w:tentative="1">
      <w:start w:val="1"/>
      <w:numFmt w:val="decimal"/>
      <w:lvlText w:val="%2."/>
      <w:lvlJc w:val="left"/>
      <w:pPr>
        <w:tabs>
          <w:tab w:val="num" w:pos="1440"/>
        </w:tabs>
        <w:ind w:left="1440" w:hanging="360"/>
      </w:pPr>
      <w:rPr>
        <w:rFonts w:cs="Times New Roman"/>
      </w:rPr>
    </w:lvl>
    <w:lvl w:ilvl="2" w:tplc="275659F6" w:tentative="1">
      <w:start w:val="1"/>
      <w:numFmt w:val="decimal"/>
      <w:lvlText w:val="%3."/>
      <w:lvlJc w:val="left"/>
      <w:pPr>
        <w:tabs>
          <w:tab w:val="num" w:pos="2160"/>
        </w:tabs>
        <w:ind w:left="2160" w:hanging="360"/>
      </w:pPr>
      <w:rPr>
        <w:rFonts w:cs="Times New Roman"/>
      </w:rPr>
    </w:lvl>
    <w:lvl w:ilvl="3" w:tplc="A65CC1DC" w:tentative="1">
      <w:start w:val="1"/>
      <w:numFmt w:val="decimal"/>
      <w:lvlText w:val="%4."/>
      <w:lvlJc w:val="left"/>
      <w:pPr>
        <w:tabs>
          <w:tab w:val="num" w:pos="2880"/>
        </w:tabs>
        <w:ind w:left="2880" w:hanging="360"/>
      </w:pPr>
      <w:rPr>
        <w:rFonts w:cs="Times New Roman"/>
      </w:rPr>
    </w:lvl>
    <w:lvl w:ilvl="4" w:tplc="90E6538E" w:tentative="1">
      <w:start w:val="1"/>
      <w:numFmt w:val="decimal"/>
      <w:lvlText w:val="%5."/>
      <w:lvlJc w:val="left"/>
      <w:pPr>
        <w:tabs>
          <w:tab w:val="num" w:pos="3600"/>
        </w:tabs>
        <w:ind w:left="3600" w:hanging="360"/>
      </w:pPr>
      <w:rPr>
        <w:rFonts w:cs="Times New Roman"/>
      </w:rPr>
    </w:lvl>
    <w:lvl w:ilvl="5" w:tplc="C1B6FA5E" w:tentative="1">
      <w:start w:val="1"/>
      <w:numFmt w:val="decimal"/>
      <w:lvlText w:val="%6."/>
      <w:lvlJc w:val="left"/>
      <w:pPr>
        <w:tabs>
          <w:tab w:val="num" w:pos="4320"/>
        </w:tabs>
        <w:ind w:left="4320" w:hanging="360"/>
      </w:pPr>
      <w:rPr>
        <w:rFonts w:cs="Times New Roman"/>
      </w:rPr>
    </w:lvl>
    <w:lvl w:ilvl="6" w:tplc="73006318" w:tentative="1">
      <w:start w:val="1"/>
      <w:numFmt w:val="decimal"/>
      <w:lvlText w:val="%7."/>
      <w:lvlJc w:val="left"/>
      <w:pPr>
        <w:tabs>
          <w:tab w:val="num" w:pos="5040"/>
        </w:tabs>
        <w:ind w:left="5040" w:hanging="360"/>
      </w:pPr>
      <w:rPr>
        <w:rFonts w:cs="Times New Roman"/>
      </w:rPr>
    </w:lvl>
    <w:lvl w:ilvl="7" w:tplc="23887F4A" w:tentative="1">
      <w:start w:val="1"/>
      <w:numFmt w:val="decimal"/>
      <w:lvlText w:val="%8."/>
      <w:lvlJc w:val="left"/>
      <w:pPr>
        <w:tabs>
          <w:tab w:val="num" w:pos="5760"/>
        </w:tabs>
        <w:ind w:left="5760" w:hanging="360"/>
      </w:pPr>
      <w:rPr>
        <w:rFonts w:cs="Times New Roman"/>
      </w:rPr>
    </w:lvl>
    <w:lvl w:ilvl="8" w:tplc="AF66512E" w:tentative="1">
      <w:start w:val="1"/>
      <w:numFmt w:val="decimal"/>
      <w:lvlText w:val="%9."/>
      <w:lvlJc w:val="left"/>
      <w:pPr>
        <w:tabs>
          <w:tab w:val="num" w:pos="6480"/>
        </w:tabs>
        <w:ind w:left="6480" w:hanging="360"/>
      </w:pPr>
      <w:rPr>
        <w:rFonts w:cs="Times New Roman"/>
      </w:rPr>
    </w:lvl>
  </w:abstractNum>
  <w:num w:numId="1">
    <w:abstractNumId w:val="18"/>
  </w:num>
  <w:num w:numId="2">
    <w:abstractNumId w:val="6"/>
  </w:num>
  <w:num w:numId="3">
    <w:abstractNumId w:val="3"/>
  </w:num>
  <w:num w:numId="4">
    <w:abstractNumId w:val="11"/>
  </w:num>
  <w:num w:numId="5">
    <w:abstractNumId w:val="8"/>
  </w:num>
  <w:num w:numId="6">
    <w:abstractNumId w:val="16"/>
  </w:num>
  <w:num w:numId="7">
    <w:abstractNumId w:val="20"/>
  </w:num>
  <w:num w:numId="8">
    <w:abstractNumId w:val="13"/>
  </w:num>
  <w:num w:numId="9">
    <w:abstractNumId w:val="9"/>
  </w:num>
  <w:num w:numId="10">
    <w:abstractNumId w:val="12"/>
  </w:num>
  <w:num w:numId="11">
    <w:abstractNumId w:val="17"/>
  </w:num>
  <w:num w:numId="12">
    <w:abstractNumId w:val="7"/>
  </w:num>
  <w:num w:numId="13">
    <w:abstractNumId w:val="5"/>
  </w:num>
  <w:num w:numId="14">
    <w:abstractNumId w:val="19"/>
  </w:num>
  <w:num w:numId="15">
    <w:abstractNumId w:val="2"/>
  </w:num>
  <w:num w:numId="16">
    <w:abstractNumId w:val="21"/>
  </w:num>
  <w:num w:numId="17">
    <w:abstractNumId w:val="4"/>
  </w:num>
  <w:num w:numId="18">
    <w:abstractNumId w:val="1"/>
  </w:num>
  <w:num w:numId="19">
    <w:abstractNumId w:val="14"/>
  </w:num>
  <w:num w:numId="20">
    <w:abstractNumId w:val="0"/>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footnotePr>
    <w:footnote w:id="-1"/>
    <w:footnote w:id="0"/>
  </w:footnotePr>
  <w:endnotePr>
    <w:endnote w:id="-1"/>
    <w:endnote w:id="0"/>
  </w:endnotePr>
  <w:compat/>
  <w:rsids>
    <w:rsidRoot w:val="00DB538A"/>
    <w:rsid w:val="00044563"/>
    <w:rsid w:val="000515A5"/>
    <w:rsid w:val="00053CBA"/>
    <w:rsid w:val="000579A2"/>
    <w:rsid w:val="00065C63"/>
    <w:rsid w:val="00067384"/>
    <w:rsid w:val="00071D0E"/>
    <w:rsid w:val="00073DA3"/>
    <w:rsid w:val="000929DB"/>
    <w:rsid w:val="000A0175"/>
    <w:rsid w:val="000B024B"/>
    <w:rsid w:val="000B0790"/>
    <w:rsid w:val="000B161A"/>
    <w:rsid w:val="000B25D5"/>
    <w:rsid w:val="000B36AD"/>
    <w:rsid w:val="000D0D0B"/>
    <w:rsid w:val="000D7942"/>
    <w:rsid w:val="000F79A4"/>
    <w:rsid w:val="00106DDD"/>
    <w:rsid w:val="00114344"/>
    <w:rsid w:val="00115F57"/>
    <w:rsid w:val="00131031"/>
    <w:rsid w:val="001443FC"/>
    <w:rsid w:val="00155A62"/>
    <w:rsid w:val="00176412"/>
    <w:rsid w:val="00183EDC"/>
    <w:rsid w:val="00193228"/>
    <w:rsid w:val="001A110F"/>
    <w:rsid w:val="001A4936"/>
    <w:rsid w:val="001B27CC"/>
    <w:rsid w:val="001C44A6"/>
    <w:rsid w:val="001C6DD9"/>
    <w:rsid w:val="001F6C02"/>
    <w:rsid w:val="00207706"/>
    <w:rsid w:val="00213BF7"/>
    <w:rsid w:val="002168A2"/>
    <w:rsid w:val="00220A81"/>
    <w:rsid w:val="00222E85"/>
    <w:rsid w:val="0024374C"/>
    <w:rsid w:val="00246402"/>
    <w:rsid w:val="002600AB"/>
    <w:rsid w:val="00264E80"/>
    <w:rsid w:val="0028797E"/>
    <w:rsid w:val="002935A4"/>
    <w:rsid w:val="00296312"/>
    <w:rsid w:val="002A35FA"/>
    <w:rsid w:val="002A454C"/>
    <w:rsid w:val="002A51A7"/>
    <w:rsid w:val="002A64D9"/>
    <w:rsid w:val="002B14F4"/>
    <w:rsid w:val="002E6FD5"/>
    <w:rsid w:val="002F0F7A"/>
    <w:rsid w:val="002F2893"/>
    <w:rsid w:val="002F6884"/>
    <w:rsid w:val="00320EF1"/>
    <w:rsid w:val="003242F2"/>
    <w:rsid w:val="00325553"/>
    <w:rsid w:val="003302DA"/>
    <w:rsid w:val="00331185"/>
    <w:rsid w:val="00333704"/>
    <w:rsid w:val="0036620B"/>
    <w:rsid w:val="00370940"/>
    <w:rsid w:val="00371B50"/>
    <w:rsid w:val="00383F71"/>
    <w:rsid w:val="00384274"/>
    <w:rsid w:val="00386031"/>
    <w:rsid w:val="00395752"/>
    <w:rsid w:val="003B3F60"/>
    <w:rsid w:val="003D7EBF"/>
    <w:rsid w:val="003E4C60"/>
    <w:rsid w:val="003E6C31"/>
    <w:rsid w:val="003F26BE"/>
    <w:rsid w:val="00407016"/>
    <w:rsid w:val="00410FC8"/>
    <w:rsid w:val="00412ECA"/>
    <w:rsid w:val="004132F7"/>
    <w:rsid w:val="00420490"/>
    <w:rsid w:val="00426076"/>
    <w:rsid w:val="004419C0"/>
    <w:rsid w:val="00466506"/>
    <w:rsid w:val="004B078C"/>
    <w:rsid w:val="004C21A4"/>
    <w:rsid w:val="004D1AE9"/>
    <w:rsid w:val="004D1B8A"/>
    <w:rsid w:val="004D5808"/>
    <w:rsid w:val="004E315E"/>
    <w:rsid w:val="004E6AD8"/>
    <w:rsid w:val="004F2C55"/>
    <w:rsid w:val="004F2ED5"/>
    <w:rsid w:val="00506C46"/>
    <w:rsid w:val="0051739E"/>
    <w:rsid w:val="005175BE"/>
    <w:rsid w:val="00565C67"/>
    <w:rsid w:val="005917DC"/>
    <w:rsid w:val="005A03C7"/>
    <w:rsid w:val="005A23FF"/>
    <w:rsid w:val="005C41FF"/>
    <w:rsid w:val="005E260A"/>
    <w:rsid w:val="005F05E0"/>
    <w:rsid w:val="00692CF7"/>
    <w:rsid w:val="00694D2E"/>
    <w:rsid w:val="006C01CC"/>
    <w:rsid w:val="006C4932"/>
    <w:rsid w:val="006F3F64"/>
    <w:rsid w:val="006F432F"/>
    <w:rsid w:val="006F4AB4"/>
    <w:rsid w:val="006F5FC9"/>
    <w:rsid w:val="007003A7"/>
    <w:rsid w:val="00707402"/>
    <w:rsid w:val="00710989"/>
    <w:rsid w:val="00710D78"/>
    <w:rsid w:val="00714525"/>
    <w:rsid w:val="00770BF0"/>
    <w:rsid w:val="007738F4"/>
    <w:rsid w:val="0077565F"/>
    <w:rsid w:val="007833A8"/>
    <w:rsid w:val="007970C7"/>
    <w:rsid w:val="007C2CFE"/>
    <w:rsid w:val="00814458"/>
    <w:rsid w:val="00814A61"/>
    <w:rsid w:val="008314EA"/>
    <w:rsid w:val="0084127F"/>
    <w:rsid w:val="008435D4"/>
    <w:rsid w:val="0084450E"/>
    <w:rsid w:val="00854D57"/>
    <w:rsid w:val="00861077"/>
    <w:rsid w:val="0086302F"/>
    <w:rsid w:val="00866216"/>
    <w:rsid w:val="00867E20"/>
    <w:rsid w:val="008B1296"/>
    <w:rsid w:val="008D3584"/>
    <w:rsid w:val="008E0432"/>
    <w:rsid w:val="009323FB"/>
    <w:rsid w:val="00934A21"/>
    <w:rsid w:val="00935230"/>
    <w:rsid w:val="0095320B"/>
    <w:rsid w:val="009610A3"/>
    <w:rsid w:val="00961223"/>
    <w:rsid w:val="00975139"/>
    <w:rsid w:val="00980161"/>
    <w:rsid w:val="009A2E9D"/>
    <w:rsid w:val="009C0547"/>
    <w:rsid w:val="009D5F8A"/>
    <w:rsid w:val="009E68C6"/>
    <w:rsid w:val="009F64A2"/>
    <w:rsid w:val="00A05893"/>
    <w:rsid w:val="00A27F24"/>
    <w:rsid w:val="00A60C6E"/>
    <w:rsid w:val="00AA4E13"/>
    <w:rsid w:val="00AC4691"/>
    <w:rsid w:val="00AD7311"/>
    <w:rsid w:val="00AE14E0"/>
    <w:rsid w:val="00AE196F"/>
    <w:rsid w:val="00AE57F2"/>
    <w:rsid w:val="00AF5C9A"/>
    <w:rsid w:val="00B03198"/>
    <w:rsid w:val="00B20123"/>
    <w:rsid w:val="00B21FE4"/>
    <w:rsid w:val="00B2622A"/>
    <w:rsid w:val="00B31715"/>
    <w:rsid w:val="00B571FC"/>
    <w:rsid w:val="00B84622"/>
    <w:rsid w:val="00B87049"/>
    <w:rsid w:val="00BA24FE"/>
    <w:rsid w:val="00BB106A"/>
    <w:rsid w:val="00BB57BD"/>
    <w:rsid w:val="00BD3416"/>
    <w:rsid w:val="00BD508B"/>
    <w:rsid w:val="00BF3F66"/>
    <w:rsid w:val="00BF547E"/>
    <w:rsid w:val="00C22A08"/>
    <w:rsid w:val="00C23814"/>
    <w:rsid w:val="00C537ED"/>
    <w:rsid w:val="00C551E5"/>
    <w:rsid w:val="00C76D95"/>
    <w:rsid w:val="00C93684"/>
    <w:rsid w:val="00CA3C2C"/>
    <w:rsid w:val="00CA5B02"/>
    <w:rsid w:val="00CC308D"/>
    <w:rsid w:val="00CC415C"/>
    <w:rsid w:val="00D00451"/>
    <w:rsid w:val="00D14341"/>
    <w:rsid w:val="00D35C72"/>
    <w:rsid w:val="00D4149A"/>
    <w:rsid w:val="00D4243B"/>
    <w:rsid w:val="00D6501D"/>
    <w:rsid w:val="00D753D1"/>
    <w:rsid w:val="00D92DD1"/>
    <w:rsid w:val="00DA484D"/>
    <w:rsid w:val="00DA70F9"/>
    <w:rsid w:val="00DB0B24"/>
    <w:rsid w:val="00DB538A"/>
    <w:rsid w:val="00DC6D5B"/>
    <w:rsid w:val="00DF513C"/>
    <w:rsid w:val="00E04437"/>
    <w:rsid w:val="00E0486D"/>
    <w:rsid w:val="00E260FD"/>
    <w:rsid w:val="00E6333B"/>
    <w:rsid w:val="00EA7812"/>
    <w:rsid w:val="00EB08C2"/>
    <w:rsid w:val="00ED0B94"/>
    <w:rsid w:val="00EE28E1"/>
    <w:rsid w:val="00F04FA0"/>
    <w:rsid w:val="00F172B8"/>
    <w:rsid w:val="00F45ABE"/>
    <w:rsid w:val="00F62BB4"/>
    <w:rsid w:val="00F872EB"/>
    <w:rsid w:val="00F9412A"/>
    <w:rsid w:val="00F9619F"/>
    <w:rsid w:val="00F9731E"/>
    <w:rsid w:val="00FA0FE2"/>
    <w:rsid w:val="00FF3C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370940"/>
    <w:rPr>
      <w:rFonts w:ascii="Arial" w:hAnsi="Arial" w:cs="Narkisim"/>
      <w:b/>
      <w:bCs/>
      <w:sz w:val="24"/>
      <w:szCs w:val="24"/>
      <w:lang w:eastAsia="he-IL" w:bidi="he-IL"/>
    </w:rPr>
  </w:style>
  <w:style w:type="character" w:customStyle="1" w:styleId="20">
    <w:name w:val="כותרת 2 תו"/>
    <w:link w:val="2"/>
    <w:uiPriority w:val="99"/>
    <w:locked/>
    <w:rsid w:val="00370940"/>
    <w:rPr>
      <w:rFonts w:ascii="Cambria" w:hAnsi="Cambria" w:cs="Times New Roman"/>
      <w:b/>
      <w:bCs/>
      <w:color w:val="4F81BD"/>
      <w:kern w:val="28"/>
      <w:sz w:val="26"/>
      <w:szCs w:val="26"/>
    </w:rPr>
  </w:style>
  <w:style w:type="character" w:customStyle="1" w:styleId="50">
    <w:name w:val="כותרת 5 תו"/>
    <w:link w:val="5"/>
    <w:uiPriority w:val="99"/>
    <w:semiHidden/>
    <w:locked/>
    <w:rsid w:val="007833A8"/>
    <w:rPr>
      <w:rFonts w:ascii="Cambria" w:hAnsi="Cambria" w:cs="Times New Roman"/>
      <w:color w:val="243F60"/>
      <w:kern w:val="28"/>
      <w:sz w:val="20"/>
      <w:szCs w:val="20"/>
    </w:rPr>
  </w:style>
  <w:style w:type="character" w:styleId="Hyperlink">
    <w:name w:val="Hyperlink"/>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contextualSpacing/>
    </w:pPr>
  </w:style>
  <w:style w:type="table" w:styleId="aa">
    <w:name w:val="Table Grid"/>
    <w:basedOn w:val="a1"/>
    <w:uiPriority w:val="9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 w:type="character" w:styleId="af">
    <w:name w:val="footnote reference"/>
    <w:uiPriority w:val="99"/>
    <w:semiHidden/>
    <w:rsid w:val="0036620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eastAsia="Times New Roman" w:cs="Calibri"/>
      <w:color w:val="000000"/>
      <w:kern w:val="28"/>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rPr>
  </w:style>
  <w:style w:type="paragraph" w:styleId="Heading2">
    <w:name w:val="heading 2"/>
    <w:basedOn w:val="Normal"/>
    <w:next w:val="Normal"/>
    <w:link w:val="Heading2Char"/>
    <w:uiPriority w:val="99"/>
    <w:qFormat/>
    <w:rsid w:val="00370940"/>
    <w:pPr>
      <w:keepNext/>
      <w:keepLines/>
      <w:spacing w:before="200"/>
      <w:outlineLvl w:val="1"/>
    </w:pPr>
    <w:rPr>
      <w:rFonts w:ascii="Cambria" w:hAnsi="Cambria" w:cs="Times New Roman"/>
      <w:b/>
      <w:bCs/>
      <w:color w:val="4F81BD"/>
      <w:sz w:val="26"/>
      <w:szCs w:val="26"/>
    </w:rPr>
  </w:style>
  <w:style w:type="paragraph" w:styleId="Heading5">
    <w:name w:val="heading 5"/>
    <w:basedOn w:val="Normal"/>
    <w:next w:val="Normal"/>
    <w:link w:val="Heading5Char"/>
    <w:uiPriority w:val="99"/>
    <w:qFormat/>
    <w:rsid w:val="007833A8"/>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0940"/>
    <w:rPr>
      <w:rFonts w:ascii="Arial" w:hAnsi="Arial" w:cs="Narkisim"/>
      <w:b/>
      <w:bCs/>
      <w:sz w:val="24"/>
      <w:szCs w:val="24"/>
      <w:lang w:eastAsia="he-IL" w:bidi="he-IL"/>
    </w:rPr>
  </w:style>
  <w:style w:type="character" w:customStyle="1" w:styleId="Heading2Char">
    <w:name w:val="Heading 2 Char"/>
    <w:link w:val="Heading2"/>
    <w:uiPriority w:val="99"/>
    <w:locked/>
    <w:rsid w:val="00370940"/>
    <w:rPr>
      <w:rFonts w:ascii="Cambria" w:hAnsi="Cambria" w:cs="Times New Roman"/>
      <w:b/>
      <w:bCs/>
      <w:color w:val="4F81BD"/>
      <w:kern w:val="28"/>
      <w:sz w:val="26"/>
      <w:szCs w:val="26"/>
    </w:rPr>
  </w:style>
  <w:style w:type="character" w:customStyle="1" w:styleId="Heading5Char">
    <w:name w:val="Heading 5 Char"/>
    <w:link w:val="Heading5"/>
    <w:uiPriority w:val="99"/>
    <w:semiHidden/>
    <w:locked/>
    <w:rsid w:val="007833A8"/>
    <w:rPr>
      <w:rFonts w:ascii="Cambria" w:hAnsi="Cambria" w:cs="Times New Roman"/>
      <w:color w:val="243F60"/>
      <w:kern w:val="28"/>
      <w:sz w:val="20"/>
      <w:szCs w:val="20"/>
    </w:rPr>
  </w:style>
  <w:style w:type="character" w:styleId="Hyperlink">
    <w:name w:val="Hyperlink"/>
    <w:uiPriority w:val="99"/>
    <w:rsid w:val="00DB538A"/>
    <w:rPr>
      <w:rFonts w:cs="Times New Roman"/>
      <w:color w:val="0000FF"/>
      <w:u w:val="single"/>
    </w:rPr>
  </w:style>
  <w:style w:type="paragraph" w:styleId="Header">
    <w:name w:val="header"/>
    <w:basedOn w:val="Normal"/>
    <w:link w:val="HeaderChar"/>
    <w:uiPriority w:val="99"/>
    <w:rsid w:val="00D35C72"/>
    <w:pPr>
      <w:tabs>
        <w:tab w:val="center" w:pos="4153"/>
        <w:tab w:val="right" w:pos="8306"/>
      </w:tabs>
    </w:pPr>
  </w:style>
  <w:style w:type="character" w:customStyle="1" w:styleId="HeaderChar">
    <w:name w:val="Header Char"/>
    <w:link w:val="Header"/>
    <w:uiPriority w:val="99"/>
    <w:locked/>
    <w:rsid w:val="00D35C72"/>
    <w:rPr>
      <w:rFonts w:ascii="Calibri" w:hAnsi="Calibri" w:cs="Calibri"/>
      <w:color w:val="000000"/>
      <w:kern w:val="28"/>
      <w:sz w:val="20"/>
      <w:szCs w:val="20"/>
    </w:rPr>
  </w:style>
  <w:style w:type="paragraph" w:styleId="Footer">
    <w:name w:val="footer"/>
    <w:basedOn w:val="Normal"/>
    <w:link w:val="FooterChar"/>
    <w:uiPriority w:val="99"/>
    <w:rsid w:val="00D35C72"/>
    <w:pPr>
      <w:tabs>
        <w:tab w:val="center" w:pos="4153"/>
        <w:tab w:val="right" w:pos="8306"/>
      </w:tabs>
    </w:pPr>
  </w:style>
  <w:style w:type="character" w:customStyle="1" w:styleId="FooterChar">
    <w:name w:val="Footer Char"/>
    <w:link w:val="Footer"/>
    <w:uiPriority w:val="99"/>
    <w:locked/>
    <w:rsid w:val="00D35C72"/>
    <w:rPr>
      <w:rFonts w:ascii="Calibri" w:hAnsi="Calibri" w:cs="Calibri"/>
      <w:color w:val="000000"/>
      <w:kern w:val="28"/>
      <w:sz w:val="20"/>
      <w:szCs w:val="20"/>
    </w:rPr>
  </w:style>
  <w:style w:type="paragraph" w:styleId="BalloonText">
    <w:name w:val="Balloon Text"/>
    <w:basedOn w:val="Normal"/>
    <w:link w:val="BalloonTextChar"/>
    <w:uiPriority w:val="99"/>
    <w:semiHidden/>
    <w:rsid w:val="00D35C72"/>
    <w:rPr>
      <w:rFonts w:ascii="Tahoma" w:hAnsi="Tahoma" w:cs="Tahoma"/>
      <w:sz w:val="16"/>
      <w:szCs w:val="16"/>
    </w:rPr>
  </w:style>
  <w:style w:type="character" w:customStyle="1" w:styleId="BalloonTextChar">
    <w:name w:val="Balloon Text Char"/>
    <w:link w:val="BalloonText"/>
    <w:uiPriority w:val="99"/>
    <w:semiHidden/>
    <w:locked/>
    <w:rsid w:val="00D35C72"/>
    <w:rPr>
      <w:rFonts w:ascii="Tahoma" w:hAnsi="Tahoma" w:cs="Tahoma"/>
      <w:color w:val="000000"/>
      <w:kern w:val="28"/>
      <w:sz w:val="16"/>
      <w:szCs w:val="16"/>
    </w:rPr>
  </w:style>
  <w:style w:type="paragraph" w:styleId="ListParagraph">
    <w:name w:val="List Paragraph"/>
    <w:basedOn w:val="Normal"/>
    <w:uiPriority w:val="99"/>
    <w:qFormat/>
    <w:rsid w:val="00961223"/>
    <w:pPr>
      <w:ind w:left="720"/>
      <w:contextualSpacing/>
    </w:pPr>
  </w:style>
  <w:style w:type="table" w:styleId="TableGrid">
    <w:name w:val="Table Grid"/>
    <w:basedOn w:val="TableNormal"/>
    <w:uiPriority w:val="9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uiPriority w:val="99"/>
    <w:qFormat/>
    <w:rsid w:val="00934A21"/>
    <w:rPr>
      <w:rFonts w:cs="Times New Roman"/>
      <w:i/>
    </w:rPr>
  </w:style>
  <w:style w:type="paragraph" w:customStyle="1" w:styleId="refentry">
    <w:name w:val="refentry"/>
    <w:basedOn w:val="Normal"/>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link w:val="BodyText"/>
    <w:uiPriority w:val="99"/>
    <w:locked/>
    <w:rsid w:val="00370940"/>
    <w:rPr>
      <w:rFonts w:ascii="Comic Sans MS" w:hAnsi="Comic Sans MS" w:cs="Times New Roman"/>
      <w:sz w:val="20"/>
      <w:szCs w:val="20"/>
      <w:lang w:val="en-GB" w:bidi="ar-SA"/>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rPr>
  </w:style>
  <w:style w:type="character" w:styleId="FootnoteReference">
    <w:name w:val="footnote reference"/>
    <w:uiPriority w:val="99"/>
    <w:semiHidden/>
    <w:rsid w:val="0036620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1449505">
      <w:marLeft w:val="0"/>
      <w:marRight w:val="0"/>
      <w:marTop w:val="0"/>
      <w:marBottom w:val="0"/>
      <w:divBdr>
        <w:top w:val="none" w:sz="0" w:space="0" w:color="auto"/>
        <w:left w:val="none" w:sz="0" w:space="0" w:color="auto"/>
        <w:bottom w:val="none" w:sz="0" w:space="0" w:color="auto"/>
        <w:right w:val="none" w:sz="0" w:space="0" w:color="auto"/>
      </w:divBdr>
    </w:div>
    <w:div w:id="311449506">
      <w:marLeft w:val="0"/>
      <w:marRight w:val="0"/>
      <w:marTop w:val="0"/>
      <w:marBottom w:val="0"/>
      <w:divBdr>
        <w:top w:val="none" w:sz="0" w:space="0" w:color="auto"/>
        <w:left w:val="none" w:sz="0" w:space="0" w:color="auto"/>
        <w:bottom w:val="none" w:sz="0" w:space="0" w:color="auto"/>
        <w:right w:val="none" w:sz="0" w:space="0" w:color="auto"/>
      </w:divBdr>
    </w:div>
    <w:div w:id="311449507">
      <w:marLeft w:val="0"/>
      <w:marRight w:val="0"/>
      <w:marTop w:val="0"/>
      <w:marBottom w:val="0"/>
      <w:divBdr>
        <w:top w:val="none" w:sz="0" w:space="0" w:color="auto"/>
        <w:left w:val="none" w:sz="0" w:space="0" w:color="auto"/>
        <w:bottom w:val="none" w:sz="0" w:space="0" w:color="auto"/>
        <w:right w:val="none" w:sz="0" w:space="0" w:color="auto"/>
      </w:divBdr>
    </w:div>
    <w:div w:id="311449508">
      <w:marLeft w:val="0"/>
      <w:marRight w:val="0"/>
      <w:marTop w:val="0"/>
      <w:marBottom w:val="0"/>
      <w:divBdr>
        <w:top w:val="none" w:sz="0" w:space="0" w:color="auto"/>
        <w:left w:val="none" w:sz="0" w:space="0" w:color="auto"/>
        <w:bottom w:val="none" w:sz="0" w:space="0" w:color="auto"/>
        <w:right w:val="none" w:sz="0" w:space="0" w:color="auto"/>
      </w:divBdr>
    </w:div>
    <w:div w:id="311449509">
      <w:marLeft w:val="0"/>
      <w:marRight w:val="0"/>
      <w:marTop w:val="0"/>
      <w:marBottom w:val="0"/>
      <w:divBdr>
        <w:top w:val="none" w:sz="0" w:space="0" w:color="auto"/>
        <w:left w:val="none" w:sz="0" w:space="0" w:color="auto"/>
        <w:bottom w:val="none" w:sz="0" w:space="0" w:color="auto"/>
        <w:right w:val="none" w:sz="0" w:space="0" w:color="auto"/>
      </w:divBdr>
    </w:div>
    <w:div w:id="311449510">
      <w:marLeft w:val="0"/>
      <w:marRight w:val="0"/>
      <w:marTop w:val="0"/>
      <w:marBottom w:val="0"/>
      <w:divBdr>
        <w:top w:val="none" w:sz="0" w:space="0" w:color="auto"/>
        <w:left w:val="none" w:sz="0" w:space="0" w:color="auto"/>
        <w:bottom w:val="none" w:sz="0" w:space="0" w:color="auto"/>
        <w:right w:val="none" w:sz="0" w:space="0" w:color="auto"/>
      </w:divBdr>
    </w:div>
    <w:div w:id="311449511">
      <w:marLeft w:val="0"/>
      <w:marRight w:val="0"/>
      <w:marTop w:val="0"/>
      <w:marBottom w:val="0"/>
      <w:divBdr>
        <w:top w:val="none" w:sz="0" w:space="0" w:color="auto"/>
        <w:left w:val="none" w:sz="0" w:space="0" w:color="auto"/>
        <w:bottom w:val="none" w:sz="0" w:space="0" w:color="auto"/>
        <w:right w:val="none" w:sz="0" w:space="0" w:color="auto"/>
      </w:divBdr>
    </w:div>
    <w:div w:id="311449512">
      <w:marLeft w:val="0"/>
      <w:marRight w:val="0"/>
      <w:marTop w:val="0"/>
      <w:marBottom w:val="0"/>
      <w:divBdr>
        <w:top w:val="none" w:sz="0" w:space="0" w:color="auto"/>
        <w:left w:val="none" w:sz="0" w:space="0" w:color="auto"/>
        <w:bottom w:val="none" w:sz="0" w:space="0" w:color="auto"/>
        <w:right w:val="none" w:sz="0" w:space="0" w:color="auto"/>
      </w:divBdr>
      <w:divsChild>
        <w:div w:id="311449513">
          <w:marLeft w:val="0"/>
          <w:marRight w:val="0"/>
          <w:marTop w:val="0"/>
          <w:marBottom w:val="0"/>
          <w:divBdr>
            <w:top w:val="none" w:sz="0" w:space="0" w:color="auto"/>
            <w:left w:val="none" w:sz="0" w:space="0" w:color="auto"/>
            <w:bottom w:val="none" w:sz="0" w:space="0" w:color="auto"/>
            <w:right w:val="none" w:sz="0" w:space="0" w:color="auto"/>
          </w:divBdr>
        </w:div>
      </w:divsChild>
    </w:div>
    <w:div w:id="311449515">
      <w:marLeft w:val="0"/>
      <w:marRight w:val="0"/>
      <w:marTop w:val="0"/>
      <w:marBottom w:val="0"/>
      <w:divBdr>
        <w:top w:val="none" w:sz="0" w:space="0" w:color="auto"/>
        <w:left w:val="none" w:sz="0" w:space="0" w:color="auto"/>
        <w:bottom w:val="none" w:sz="0" w:space="0" w:color="auto"/>
        <w:right w:val="none" w:sz="0" w:space="0" w:color="auto"/>
      </w:divBdr>
      <w:divsChild>
        <w:div w:id="311449514">
          <w:marLeft w:val="0"/>
          <w:marRight w:val="0"/>
          <w:marTop w:val="0"/>
          <w:marBottom w:val="0"/>
          <w:divBdr>
            <w:top w:val="none" w:sz="0" w:space="0" w:color="auto"/>
            <w:left w:val="none" w:sz="0" w:space="0" w:color="auto"/>
            <w:bottom w:val="none" w:sz="0" w:space="0" w:color="auto"/>
            <w:right w:val="none" w:sz="0" w:space="0" w:color="auto"/>
          </w:divBdr>
          <w:divsChild>
            <w:div w:id="3114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716">
      <w:bodyDiv w:val="1"/>
      <w:marLeft w:val="0"/>
      <w:marRight w:val="0"/>
      <w:marTop w:val="0"/>
      <w:marBottom w:val="0"/>
      <w:divBdr>
        <w:top w:val="none" w:sz="0" w:space="0" w:color="auto"/>
        <w:left w:val="none" w:sz="0" w:space="0" w:color="auto"/>
        <w:bottom w:val="none" w:sz="0" w:space="0" w:color="auto"/>
        <w:right w:val="none" w:sz="0" w:space="0" w:color="auto"/>
      </w:divBdr>
    </w:div>
    <w:div w:id="1003969381">
      <w:bodyDiv w:val="1"/>
      <w:marLeft w:val="0"/>
      <w:marRight w:val="0"/>
      <w:marTop w:val="0"/>
      <w:marBottom w:val="0"/>
      <w:divBdr>
        <w:top w:val="none" w:sz="0" w:space="0" w:color="auto"/>
        <w:left w:val="none" w:sz="0" w:space="0" w:color="auto"/>
        <w:bottom w:val="none" w:sz="0" w:space="0" w:color="auto"/>
        <w:right w:val="none" w:sz="0" w:space="0" w:color="auto"/>
      </w:divBdr>
    </w:div>
    <w:div w:id="14676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5RW434VQ3H3S-1608-85</_dlc_DocId>
    <_dlc_DocIdUrl xmlns="3fd1f8e8-d4eb-4fa9-9edf-90e13be718c2">
      <Url>https://in.bgu.ac.il/engn/mater/_layouts/DocIdRedir.aspx?ID=5RW434VQ3H3S-1608-85</Url>
      <Description>5RW434VQ3H3S-1608-85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ED54-7068-4099-9AB4-B4A954EF8D1F}"/>
</file>

<file path=customXml/itemProps2.xml><?xml version="1.0" encoding="utf-8"?>
<ds:datastoreItem xmlns:ds="http://schemas.openxmlformats.org/officeDocument/2006/customXml" ds:itemID="{C3E7DD6D-6F30-431F-821A-2D111ABC067F}"/>
</file>

<file path=customXml/itemProps3.xml><?xml version="1.0" encoding="utf-8"?>
<ds:datastoreItem xmlns:ds="http://schemas.openxmlformats.org/officeDocument/2006/customXml" ds:itemID="{7A2F2F3D-E526-48BA-8349-41E72063635C}"/>
</file>

<file path=customXml/itemProps4.xml><?xml version="1.0" encoding="utf-8"?>
<ds:datastoreItem xmlns:ds="http://schemas.openxmlformats.org/officeDocument/2006/customXml" ds:itemID="{CF659226-585D-4C63-9134-0184846A862D}"/>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owner</cp:lastModifiedBy>
  <cp:revision>2</cp:revision>
  <cp:lastPrinted>2013-02-13T09:34:00Z</cp:lastPrinted>
  <dcterms:created xsi:type="dcterms:W3CDTF">2013-02-13T12:07:00Z</dcterms:created>
  <dcterms:modified xsi:type="dcterms:W3CDTF">2013-02-13T12:07:00Z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749129ac-1277-4fae-a809-a430c6f03633</vt:lpwstr>
  </property>
  <property fmtid="{D5CDD505-2E9C-101B-9397-08002B2CF9AE}" pid="3" name="ContentTypeId">
    <vt:lpwstr>0x010100854DB4E5F29CFF41AF325DC0C8D6D748</vt:lpwstr>
  </property>
</Properties>
</file>