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8" w:rsidRPr="00D35C72" w:rsidRDefault="00762FD4">
      <w:pPr>
        <w:rPr>
          <w:rFonts w:cs="Arial"/>
        </w:rPr>
      </w:pPr>
      <w:r w:rsidRPr="00762FD4">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75pt;width:512.35pt;height:36.5pt;z-index:251654144;visibility:visible;mso-wrap-distance-left:2.88pt;mso-wrap-distance-top:2.88pt;mso-wrap-distance-right:2.88pt;mso-wrap-distance-bottom:2.88pt" strokeweight=".25pt" insetpen="t">
            <v:shadow on="t" color="#868686"/>
            <v:textbox inset="2.88pt,2.88pt,2.88pt,2.88pt">
              <w:txbxContent>
                <w:p w:rsidR="00622048" w:rsidRPr="00E102C4" w:rsidRDefault="00622048" w:rsidP="00465243">
                  <w:pPr>
                    <w:bidi w:val="0"/>
                    <w:spacing w:line="360" w:lineRule="auto"/>
                    <w:jc w:val="center"/>
                    <w:rPr>
                      <w:rFonts w:ascii="Times New Roman" w:hAnsi="Times New Roman" w:cs="Times New Roman"/>
                      <w:b/>
                      <w:bCs/>
                    </w:rPr>
                  </w:pPr>
                  <w:r w:rsidRPr="00E102C4">
                    <w:rPr>
                      <w:rFonts w:ascii="Times New Roman" w:hAnsi="Times New Roman" w:cs="Times New Roman"/>
                      <w:b/>
                      <w:bCs/>
                      <w:u w:val="single"/>
                    </w:rPr>
                    <w:t>Name of the module</w:t>
                  </w:r>
                  <w:r w:rsidRPr="00E102C4">
                    <w:rPr>
                      <w:rFonts w:ascii="Times New Roman" w:hAnsi="Times New Roman" w:cs="Times New Roman"/>
                      <w:b/>
                      <w:bCs/>
                    </w:rPr>
                    <w:t xml:space="preserve">: </w:t>
                  </w:r>
                  <w:r>
                    <w:rPr>
                      <w:rFonts w:ascii="Times New Roman" w:hAnsi="Times New Roman" w:cs="Times New Roman"/>
                      <w:color w:val="auto"/>
                      <w:sz w:val="16"/>
                      <w:szCs w:val="16"/>
                    </w:rPr>
                    <w:t>X-ray diffraction</w:t>
                  </w:r>
                </w:p>
                <w:p w:rsidR="00622048" w:rsidRPr="005A00E8" w:rsidRDefault="00622048" w:rsidP="00465243">
                  <w:pPr>
                    <w:bidi w:val="0"/>
                    <w:spacing w:line="360" w:lineRule="auto"/>
                    <w:jc w:val="center"/>
                    <w:rPr>
                      <w:rFonts w:ascii="Times New Roman" w:hAnsi="Times New Roman" w:cs="Times New Roman"/>
                      <w:color w:val="auto"/>
                      <w:sz w:val="16"/>
                      <w:szCs w:val="16"/>
                    </w:rPr>
                  </w:pPr>
                  <w:r w:rsidRPr="00E102C4">
                    <w:rPr>
                      <w:rFonts w:ascii="Times New Roman" w:hAnsi="Times New Roman" w:cs="Times New Roman"/>
                      <w:b/>
                      <w:bCs/>
                      <w:u w:val="single"/>
                    </w:rPr>
                    <w:t>Number of module</w:t>
                  </w:r>
                  <w:r w:rsidRPr="00E102C4">
                    <w:rPr>
                      <w:rFonts w:ascii="Times New Roman" w:hAnsi="Times New Roman" w:cs="Times New Roman"/>
                      <w:b/>
                      <w:bCs/>
                    </w:rPr>
                    <w:t xml:space="preserve">: </w:t>
                  </w:r>
                  <w:r w:rsidRPr="005A00E8">
                    <w:rPr>
                      <w:rFonts w:ascii="Times New Roman" w:hAnsi="Times New Roman" w:cs="Times New Roman"/>
                      <w:color w:val="auto"/>
                      <w:sz w:val="16"/>
                      <w:szCs w:val="16"/>
                    </w:rPr>
                    <w:t>365-1-</w:t>
                  </w:r>
                  <w:r>
                    <w:rPr>
                      <w:rFonts w:ascii="Times New Roman" w:hAnsi="Times New Roman" w:cs="Times New Roman"/>
                      <w:color w:val="auto"/>
                      <w:sz w:val="16"/>
                      <w:szCs w:val="16"/>
                    </w:rPr>
                    <w:t>4441</w:t>
                  </w:r>
                </w:p>
                <w:p w:rsidR="00622048" w:rsidRPr="00E102C4" w:rsidRDefault="00622048" w:rsidP="00AE196F">
                  <w:pPr>
                    <w:bidi w:val="0"/>
                    <w:spacing w:line="360" w:lineRule="auto"/>
                    <w:jc w:val="center"/>
                    <w:rPr>
                      <w:rFonts w:ascii="Times New Roman" w:hAnsi="Times New Roman" w:cs="Times New Roman"/>
                      <w:b/>
                      <w:bCs/>
                    </w:rPr>
                  </w:pPr>
                </w:p>
              </w:txbxContent>
            </v:textbox>
          </v:shape>
        </w:pict>
      </w:r>
    </w:p>
    <w:p w:rsidR="00622048" w:rsidRDefault="00762FD4">
      <w:r>
        <w:rPr>
          <w:noProof/>
        </w:rPr>
        <w:pict>
          <v:shape id="Text Box 1" o:spid="_x0000_s1027" type="#_x0000_t202" style="position:absolute;left:0;text-align:left;margin-left:-43.15pt;margin-top:16.9pt;width:160.5pt;height:695.8pt;z-index:251652096;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E51404">
                  <w:pPr>
                    <w:bidi w:val="0"/>
                    <w:spacing w:line="360" w:lineRule="auto"/>
                    <w:rPr>
                      <w:rFonts w:ascii="Times New Roman" w:hAnsi="Times New Roman" w:cs="Times New Roman"/>
                      <w:color w:val="FF0000"/>
                      <w:u w:val="single"/>
                    </w:rPr>
                  </w:pPr>
                  <w:r w:rsidRPr="00E102C4">
                    <w:rPr>
                      <w:rFonts w:ascii="Times New Roman" w:hAnsi="Times New Roman" w:cs="Times New Roman"/>
                      <w:u w:val="single"/>
                    </w:rPr>
                    <w:t>BGU Credits</w:t>
                  </w:r>
                  <w:r w:rsidRPr="00E102C4">
                    <w:rPr>
                      <w:rFonts w:ascii="Times New Roman" w:hAnsi="Times New Roman" w:cs="Times New Roman"/>
                    </w:rPr>
                    <w:t xml:space="preserve">: </w:t>
                  </w:r>
                  <w:r w:rsidRPr="00E51404">
                    <w:rPr>
                      <w:rFonts w:ascii="Times New Roman" w:hAnsi="Times New Roman" w:cs="Times New Roman"/>
                      <w:color w:val="auto"/>
                      <w:sz w:val="16"/>
                      <w:szCs w:val="16"/>
                    </w:rPr>
                    <w:t>3.5</w:t>
                  </w:r>
                </w:p>
                <w:p w:rsidR="00622048" w:rsidRPr="001146C3" w:rsidRDefault="00622048" w:rsidP="00E51404">
                  <w:pPr>
                    <w:bidi w:val="0"/>
                    <w:spacing w:line="360" w:lineRule="auto"/>
                    <w:rPr>
                      <w:rFonts w:ascii="Times New Roman" w:hAnsi="Times New Roman" w:cs="Times New Roman"/>
                      <w:color w:val="auto"/>
                    </w:rPr>
                  </w:pPr>
                  <w:r w:rsidRPr="00E102C4">
                    <w:rPr>
                      <w:rFonts w:ascii="Times New Roman" w:hAnsi="Times New Roman" w:cs="Times New Roman"/>
                      <w:u w:val="single"/>
                    </w:rPr>
                    <w:t>ECTS credits</w:t>
                  </w:r>
                  <w:r w:rsidRPr="00E102C4">
                    <w:rPr>
                      <w:rFonts w:ascii="Times New Roman" w:hAnsi="Times New Roman" w:cs="Times New Roman"/>
                    </w:rPr>
                    <w:t xml:space="preserve">: </w:t>
                  </w:r>
                  <w:r w:rsidRPr="001146C3">
                    <w:rPr>
                      <w:rFonts w:ascii="Times New Roman" w:hAnsi="Times New Roman" w:cs="Times New Roman"/>
                      <w:color w:val="auto"/>
                    </w:rPr>
                    <w:t>5.25</w:t>
                  </w:r>
                </w:p>
                <w:p w:rsidR="00622048" w:rsidRPr="00E102C4" w:rsidRDefault="00622048" w:rsidP="003409A5">
                  <w:pPr>
                    <w:bidi w:val="0"/>
                    <w:spacing w:line="360" w:lineRule="auto"/>
                    <w:jc w:val="both"/>
                    <w:rPr>
                      <w:rFonts w:ascii="Times New Roman" w:hAnsi="Times New Roman" w:cs="Times New Roman"/>
                      <w:color w:val="FF0000"/>
                    </w:rPr>
                  </w:pPr>
                  <w:r w:rsidRPr="00E102C4">
                    <w:rPr>
                      <w:rFonts w:ascii="Times New Roman" w:hAnsi="Times New Roman" w:cs="Times New Roman"/>
                      <w:u w:val="single"/>
                    </w:rPr>
                    <w:t>Academic year</w:t>
                  </w:r>
                  <w:r w:rsidRPr="00E102C4">
                    <w:rPr>
                      <w:rFonts w:ascii="Times New Roman" w:hAnsi="Times New Roman" w:cs="Times New Roman"/>
                    </w:rPr>
                    <w:t xml:space="preserve">: </w:t>
                  </w:r>
                  <w:r>
                    <w:rPr>
                      <w:rFonts w:ascii="Times New Roman" w:hAnsi="Times New Roman" w:cs="Times New Roman"/>
                      <w:color w:val="auto"/>
                      <w:sz w:val="16"/>
                      <w:szCs w:val="16"/>
                    </w:rPr>
                    <w:t>2012-2013</w:t>
                  </w:r>
                </w:p>
                <w:p w:rsidR="00622048" w:rsidRPr="00E102C4" w:rsidRDefault="00622048" w:rsidP="003409A5">
                  <w:pPr>
                    <w:bidi w:val="0"/>
                    <w:spacing w:line="360" w:lineRule="auto"/>
                    <w:rPr>
                      <w:rFonts w:ascii="Times New Roman" w:hAnsi="Times New Roman" w:cs="Times New Roman"/>
                      <w:color w:val="FF0000"/>
                      <w:sz w:val="16"/>
                      <w:szCs w:val="16"/>
                    </w:rPr>
                  </w:pPr>
                  <w:r w:rsidRPr="00E102C4">
                    <w:rPr>
                      <w:rFonts w:ascii="Times New Roman" w:hAnsi="Times New Roman" w:cs="Times New Roman"/>
                      <w:u w:val="single"/>
                    </w:rPr>
                    <w:t>Semester</w:t>
                  </w:r>
                  <w:r w:rsidRPr="00E102C4">
                    <w:rPr>
                      <w:rFonts w:ascii="Times New Roman" w:hAnsi="Times New Roman" w:cs="Times New Roman"/>
                    </w:rPr>
                    <w:t>:</w:t>
                  </w:r>
                  <w:r>
                    <w:rPr>
                      <w:rFonts w:ascii="Times New Roman" w:hAnsi="Times New Roman" w:cs="Times New Roman"/>
                      <w:color w:val="FF0000"/>
                      <w:sz w:val="16"/>
                      <w:szCs w:val="16"/>
                    </w:rPr>
                    <w:t xml:space="preserve"> </w:t>
                  </w:r>
                  <w:r>
                    <w:rPr>
                      <w:rFonts w:ascii="Times New Roman" w:hAnsi="Times New Roman" w:cs="Times New Roman"/>
                      <w:color w:val="auto"/>
                      <w:sz w:val="16"/>
                      <w:szCs w:val="16"/>
                    </w:rPr>
                    <w:t>Fall</w:t>
                  </w:r>
                </w:p>
                <w:p w:rsidR="00622048" w:rsidRPr="00E102C4" w:rsidRDefault="00622048" w:rsidP="009E3923">
                  <w:pPr>
                    <w:bidi w:val="0"/>
                    <w:spacing w:line="360" w:lineRule="auto"/>
                    <w:jc w:val="both"/>
                    <w:rPr>
                      <w:rFonts w:ascii="Times New Roman" w:hAnsi="Times New Roman" w:cs="Times New Roman"/>
                    </w:rPr>
                  </w:pPr>
                  <w:r w:rsidRPr="00E102C4">
                    <w:rPr>
                      <w:rFonts w:ascii="Times New Roman" w:hAnsi="Times New Roman" w:cs="Times New Roman"/>
                      <w:u w:val="single"/>
                    </w:rPr>
                    <w:t>Hours of instruction</w:t>
                  </w:r>
                  <w:r w:rsidRPr="00E102C4">
                    <w:rPr>
                      <w:rFonts w:ascii="Times New Roman" w:hAnsi="Times New Roman" w:cs="Times New Roman"/>
                    </w:rPr>
                    <w:t>:</w:t>
                  </w:r>
                  <w:r>
                    <w:rPr>
                      <w:rFonts w:ascii="Times New Roman" w:hAnsi="Times New Roman" w:cs="Times New Roman"/>
                      <w:color w:val="FF0000"/>
                      <w:sz w:val="16"/>
                      <w:szCs w:val="16"/>
                    </w:rPr>
                    <w:t xml:space="preserve"> </w:t>
                  </w:r>
                  <w:r>
                    <w:rPr>
                      <w:rFonts w:ascii="Times New Roman" w:hAnsi="Times New Roman" w:cs="Times New Roman"/>
                      <w:color w:val="auto"/>
                      <w:sz w:val="16"/>
                      <w:szCs w:val="16"/>
                    </w:rPr>
                    <w:t xml:space="preserve">3 lecture hours: Monday 8-11 + exercise Monday 16-17 or Monday 17-18 </w:t>
                  </w:r>
                </w:p>
                <w:p w:rsidR="00622048" w:rsidRPr="00E102C4" w:rsidRDefault="00622048" w:rsidP="009E3923">
                  <w:pPr>
                    <w:bidi w:val="0"/>
                    <w:spacing w:line="360" w:lineRule="auto"/>
                    <w:jc w:val="both"/>
                    <w:rPr>
                      <w:rFonts w:ascii="Times New Roman" w:hAnsi="Times New Roman" w:cs="Times New Roman"/>
                    </w:rPr>
                  </w:pPr>
                  <w:r w:rsidRPr="00E102C4">
                    <w:rPr>
                      <w:rFonts w:ascii="Times New Roman" w:hAnsi="Times New Roman" w:cs="Times New Roman"/>
                      <w:u w:val="single"/>
                    </w:rPr>
                    <w:t>Location of instruction</w:t>
                  </w:r>
                  <w:r w:rsidRPr="00E102C4">
                    <w:rPr>
                      <w:rFonts w:ascii="Times New Roman" w:hAnsi="Times New Roman" w:cs="Times New Roman"/>
                    </w:rPr>
                    <w:t xml:space="preserve">: </w:t>
                  </w:r>
                  <w:r>
                    <w:rPr>
                      <w:rFonts w:ascii="Times New Roman" w:hAnsi="Times New Roman" w:cs="Times New Roman"/>
                    </w:rPr>
                    <w:t>lecture: building 28 room 205; exercise building 28 room 102</w:t>
                  </w:r>
                </w:p>
                <w:p w:rsidR="00622048" w:rsidRPr="00E102C4" w:rsidRDefault="00622048" w:rsidP="00E51404">
                  <w:pPr>
                    <w:bidi w:val="0"/>
                    <w:spacing w:line="360" w:lineRule="auto"/>
                    <w:rPr>
                      <w:rFonts w:ascii="Times New Roman" w:hAnsi="Times New Roman" w:cs="Times New Roman"/>
                    </w:rPr>
                  </w:pPr>
                  <w:r w:rsidRPr="00E102C4">
                    <w:rPr>
                      <w:rFonts w:ascii="Times New Roman" w:hAnsi="Times New Roman" w:cs="Times New Roman"/>
                      <w:u w:val="single"/>
                    </w:rPr>
                    <w:t>Language of instruction</w:t>
                  </w:r>
                  <w:r w:rsidRPr="00E102C4">
                    <w:rPr>
                      <w:rFonts w:ascii="Times New Roman" w:hAnsi="Times New Roman" w:cs="Times New Roman"/>
                    </w:rPr>
                    <w:t xml:space="preserve">: </w:t>
                  </w:r>
                  <w:r w:rsidRPr="00E51404">
                    <w:rPr>
                      <w:rFonts w:ascii="Times New Roman" w:hAnsi="Times New Roman" w:cs="Times New Roman"/>
                      <w:color w:val="auto"/>
                      <w:sz w:val="16"/>
                      <w:szCs w:val="16"/>
                    </w:rPr>
                    <w:t>hebrew</w:t>
                  </w:r>
                </w:p>
                <w:p w:rsidR="00622048" w:rsidRPr="00E102C4" w:rsidRDefault="00622048" w:rsidP="00E51404">
                  <w:pPr>
                    <w:bidi w:val="0"/>
                    <w:spacing w:line="360" w:lineRule="auto"/>
                    <w:rPr>
                      <w:rFonts w:ascii="Times New Roman" w:hAnsi="Times New Roman" w:cs="Times New Roman"/>
                    </w:rPr>
                  </w:pPr>
                  <w:r w:rsidRPr="00E102C4">
                    <w:rPr>
                      <w:rFonts w:ascii="Times New Roman" w:hAnsi="Times New Roman" w:cs="Times New Roman"/>
                      <w:u w:val="single"/>
                    </w:rPr>
                    <w:t>Cycle:</w:t>
                  </w:r>
                  <w:r>
                    <w:rPr>
                      <w:rFonts w:ascii="Times New Roman" w:hAnsi="Times New Roman" w:cs="Times New Roman"/>
                      <w:color w:val="FF0000"/>
                      <w:sz w:val="16"/>
                      <w:szCs w:val="16"/>
                    </w:rPr>
                    <w:t xml:space="preserve"> </w:t>
                  </w:r>
                  <w:r w:rsidRPr="003409A5">
                    <w:rPr>
                      <w:rFonts w:ascii="Times New Roman" w:hAnsi="Times New Roman" w:cs="Times New Roman"/>
                      <w:color w:val="auto"/>
                      <w:sz w:val="16"/>
                      <w:szCs w:val="16"/>
                    </w:rPr>
                    <w:t>First, undergraduate</w:t>
                  </w:r>
                  <w:r w:rsidRPr="00E51404">
                    <w:rPr>
                      <w:rFonts w:ascii="Times New Roman" w:hAnsi="Times New Roman" w:cs="Times New Roman"/>
                      <w:color w:val="auto"/>
                      <w:sz w:val="16"/>
                      <w:szCs w:val="16"/>
                    </w:rPr>
                    <w:t xml:space="preserve"> (students towards BSc)</w:t>
                  </w:r>
                </w:p>
                <w:p w:rsidR="00622048" w:rsidRPr="00E51404" w:rsidRDefault="00622048" w:rsidP="002E470C">
                  <w:pPr>
                    <w:bidi w:val="0"/>
                    <w:spacing w:line="360" w:lineRule="auto"/>
                    <w:jc w:val="both"/>
                    <w:rPr>
                      <w:rFonts w:ascii="Times New Roman" w:hAnsi="Times New Roman" w:cs="Times New Roman"/>
                      <w:color w:val="auto"/>
                      <w:u w:val="single"/>
                    </w:rPr>
                  </w:pPr>
                  <w:r w:rsidRPr="00E102C4">
                    <w:rPr>
                      <w:rFonts w:ascii="Times New Roman" w:hAnsi="Times New Roman" w:cs="Times New Roman"/>
                      <w:u w:val="single"/>
                    </w:rPr>
                    <w:t>Position</w:t>
                  </w:r>
                  <w:r w:rsidRPr="00E102C4">
                    <w:rPr>
                      <w:rFonts w:ascii="Times New Roman" w:hAnsi="Times New Roman" w:cs="Times New Roman"/>
                    </w:rPr>
                    <w:t>:</w:t>
                  </w:r>
                  <w:r w:rsidRPr="00E102C4">
                    <w:rPr>
                      <w:rFonts w:ascii="Times New Roman" w:hAnsi="Times New Roman" w:cs="Times New Roman"/>
                      <w:color w:val="FF0000"/>
                      <w:sz w:val="16"/>
                      <w:szCs w:val="16"/>
                    </w:rPr>
                    <w:t xml:space="preserve"> </w:t>
                  </w:r>
                  <w:r w:rsidRPr="00E51404">
                    <w:rPr>
                      <w:rFonts w:ascii="Times New Roman" w:hAnsi="Times New Roman" w:cs="Times New Roman"/>
                      <w:color w:val="auto"/>
                      <w:sz w:val="16"/>
                      <w:szCs w:val="16"/>
                    </w:rPr>
                    <w:t xml:space="preserve">basic and obligatory for </w:t>
                  </w:r>
                  <w:r>
                    <w:rPr>
                      <w:rFonts w:ascii="Times New Roman" w:hAnsi="Times New Roman" w:cs="Times New Roman"/>
                      <w:color w:val="auto"/>
                      <w:sz w:val="16"/>
                      <w:szCs w:val="16"/>
                    </w:rPr>
                    <w:t xml:space="preserve">2-nd year </w:t>
                  </w:r>
                  <w:r w:rsidRPr="00E51404">
                    <w:rPr>
                      <w:rFonts w:ascii="Times New Roman" w:hAnsi="Times New Roman" w:cs="Times New Roman"/>
                      <w:color w:val="auto"/>
                      <w:sz w:val="16"/>
                      <w:szCs w:val="16"/>
                    </w:rPr>
                    <w:t xml:space="preserve">students towards BSc in materials engineering </w:t>
                  </w:r>
                </w:p>
                <w:p w:rsidR="00622048" w:rsidRPr="00E51404" w:rsidRDefault="00622048" w:rsidP="003409A5">
                  <w:pPr>
                    <w:bidi w:val="0"/>
                    <w:spacing w:line="360" w:lineRule="auto"/>
                    <w:jc w:val="both"/>
                    <w:rPr>
                      <w:rFonts w:ascii="Times New Roman" w:hAnsi="Times New Roman" w:cs="Times New Roman"/>
                      <w:color w:val="auto"/>
                      <w:sz w:val="16"/>
                      <w:szCs w:val="16"/>
                    </w:rPr>
                  </w:pPr>
                  <w:r w:rsidRPr="00E102C4">
                    <w:rPr>
                      <w:rFonts w:ascii="Times New Roman" w:hAnsi="Times New Roman" w:cs="Times New Roman"/>
                      <w:u w:val="single"/>
                    </w:rPr>
                    <w:t>Field of Education</w:t>
                  </w:r>
                  <w:r w:rsidRPr="00E102C4">
                    <w:rPr>
                      <w:rFonts w:ascii="Times New Roman" w:hAnsi="Times New Roman" w:cs="Times New Roman"/>
                    </w:rPr>
                    <w:t xml:space="preserve">: </w:t>
                  </w:r>
                  <w:r w:rsidRPr="00E51404">
                    <w:rPr>
                      <w:rFonts w:ascii="Times New Roman" w:hAnsi="Times New Roman" w:cs="Times New Roman"/>
                      <w:color w:val="auto"/>
                      <w:sz w:val="16"/>
                      <w:szCs w:val="16"/>
                    </w:rPr>
                    <w:t>Materials Engineering</w:t>
                  </w:r>
                </w:p>
                <w:p w:rsidR="00622048" w:rsidRPr="00E51404" w:rsidRDefault="00622048" w:rsidP="00E51404">
                  <w:pPr>
                    <w:bidi w:val="0"/>
                    <w:spacing w:line="360" w:lineRule="auto"/>
                    <w:rPr>
                      <w:rFonts w:ascii="Times New Roman" w:hAnsi="Times New Roman" w:cs="Times New Roman"/>
                      <w:color w:val="auto"/>
                      <w:sz w:val="16"/>
                      <w:szCs w:val="16"/>
                    </w:rPr>
                  </w:pPr>
                  <w:r w:rsidRPr="00E102C4">
                    <w:rPr>
                      <w:rFonts w:ascii="Times New Roman" w:hAnsi="Times New Roman" w:cs="Times New Roman"/>
                      <w:u w:val="single"/>
                    </w:rPr>
                    <w:t>Responsible department</w:t>
                  </w:r>
                  <w:r w:rsidRPr="00E102C4">
                    <w:rPr>
                      <w:rFonts w:ascii="Times New Roman" w:hAnsi="Times New Roman" w:cs="Times New Roman"/>
                    </w:rPr>
                    <w:t>:</w:t>
                  </w:r>
                  <w:r>
                    <w:rPr>
                      <w:rFonts w:ascii="Times New Roman" w:hAnsi="Times New Roman" w:cs="Times New Roman"/>
                      <w:color w:val="auto"/>
                      <w:sz w:val="16"/>
                      <w:szCs w:val="16"/>
                    </w:rPr>
                    <w:t xml:space="preserve"> </w:t>
                  </w:r>
                  <w:r w:rsidRPr="00E51404">
                    <w:rPr>
                      <w:rFonts w:ascii="Times New Roman" w:hAnsi="Times New Roman" w:cs="Times New Roman"/>
                      <w:color w:val="auto"/>
                      <w:sz w:val="16"/>
                      <w:szCs w:val="16"/>
                    </w:rPr>
                    <w:t>department of materials engineering</w:t>
                  </w:r>
                </w:p>
                <w:p w:rsidR="00622048" w:rsidRPr="00E51404" w:rsidRDefault="00622048" w:rsidP="003409A5">
                  <w:pPr>
                    <w:bidi w:val="0"/>
                    <w:spacing w:line="360" w:lineRule="auto"/>
                    <w:rPr>
                      <w:rFonts w:ascii="Times New Roman" w:hAnsi="Times New Roman" w:cs="Times New Roman"/>
                      <w:color w:val="auto"/>
                      <w:sz w:val="16"/>
                      <w:szCs w:val="16"/>
                    </w:rPr>
                  </w:pPr>
                  <w:r w:rsidRPr="00E102C4">
                    <w:rPr>
                      <w:rFonts w:ascii="Times New Roman" w:hAnsi="Times New Roman" w:cs="Times New Roman"/>
                      <w:u w:val="single"/>
                    </w:rPr>
                    <w:t>General prerequisites</w:t>
                  </w:r>
                  <w:r w:rsidRPr="00E102C4">
                    <w:rPr>
                      <w:rFonts w:ascii="Times New Roman" w:hAnsi="Times New Roman" w:cs="Times New Roman"/>
                    </w:rPr>
                    <w:t xml:space="preserve">: </w:t>
                  </w:r>
                  <w:r>
                    <w:rPr>
                      <w:rFonts w:ascii="Times New Roman" w:hAnsi="Times New Roman" w:cs="Times New Roman"/>
                      <w:color w:val="auto"/>
                      <w:sz w:val="16"/>
                      <w:szCs w:val="16"/>
                    </w:rPr>
                    <w:t xml:space="preserve">students should complete module </w:t>
                  </w:r>
                  <w:r w:rsidRPr="00E51404">
                    <w:rPr>
                      <w:rFonts w:ascii="Times New Roman" w:hAnsi="Times New Roman" w:cs="Times New Roman"/>
                      <w:color w:val="auto"/>
                      <w:sz w:val="16"/>
                      <w:szCs w:val="16"/>
                    </w:rPr>
                    <w:t>Materials Science-1</w:t>
                  </w:r>
                  <w:r>
                    <w:rPr>
                      <w:rFonts w:ascii="Times New Roman" w:hAnsi="Times New Roman" w:cs="Times New Roman"/>
                      <w:color w:val="auto"/>
                      <w:sz w:val="16"/>
                      <w:szCs w:val="16"/>
                    </w:rPr>
                    <w:t>, course number 365-1-1021</w:t>
                  </w:r>
                </w:p>
                <w:p w:rsidR="00622048" w:rsidRPr="00DE78A7" w:rsidRDefault="00622048" w:rsidP="003409A5">
                  <w:pPr>
                    <w:bidi w:val="0"/>
                    <w:spacing w:line="360" w:lineRule="auto"/>
                    <w:rPr>
                      <w:rFonts w:ascii="Times New Roman" w:hAnsi="Times New Roman" w:cs="Times New Roman"/>
                      <w:i/>
                      <w:iCs/>
                      <w:color w:val="FF0000"/>
                    </w:rPr>
                  </w:pPr>
                  <w:bookmarkStart w:id="0" w:name="_GoBack"/>
                  <w:bookmarkEnd w:id="0"/>
                  <w:r w:rsidRPr="00E102C4">
                    <w:rPr>
                      <w:rFonts w:ascii="Times New Roman" w:hAnsi="Times New Roman" w:cs="Times New Roman"/>
                      <w:u w:val="single"/>
                    </w:rPr>
                    <w:t>Grading scale</w:t>
                  </w:r>
                  <w:r w:rsidRPr="00DE78A7">
                    <w:rPr>
                      <w:rFonts w:ascii="Times New Roman" w:hAnsi="Times New Roman" w:cs="Times New Roman"/>
                      <w:color w:val="auto"/>
                    </w:rPr>
                    <w:t>:the grading scale would be determined on a scale of 0 – 100 (0 would</w:t>
                  </w:r>
                  <w:r>
                    <w:rPr>
                      <w:rFonts w:ascii="Times New Roman" w:hAnsi="Times New Roman" w:cs="Times New Roman"/>
                      <w:color w:val="auto"/>
                    </w:rPr>
                    <w:t xml:space="preserve"> </w:t>
                  </w:r>
                  <w:r w:rsidRPr="00DE78A7">
                    <w:rPr>
                      <w:rFonts w:ascii="Times New Roman" w:hAnsi="Times New Roman" w:cs="Times New Roman"/>
                      <w:color w:val="auto"/>
                    </w:rPr>
                    <w:t xml:space="preserve">indicate </w:t>
                  </w:r>
                  <w:r>
                    <w:rPr>
                      <w:rFonts w:ascii="Times New Roman" w:hAnsi="Times New Roman" w:cs="Times New Roman"/>
                      <w:color w:val="auto"/>
                    </w:rPr>
                    <w:t>failure and 100 success</w:t>
                  </w:r>
                  <w:r w:rsidRPr="00DE78A7">
                    <w:rPr>
                      <w:rFonts w:ascii="Times New Roman" w:hAnsi="Times New Roman" w:cs="Times New Roman"/>
                      <w:color w:val="auto"/>
                    </w:rPr>
                    <w:t>), passing grade is 56</w:t>
                  </w:r>
                  <w:r w:rsidRPr="00DE78A7">
                    <w:rPr>
                      <w:rFonts w:ascii="Times New Roman" w:hAnsi="Times New Roman" w:cs="Times New Roman"/>
                      <w:i/>
                      <w:iCs/>
                      <w:color w:val="auto"/>
                    </w:rPr>
                    <w:t>.</w:t>
                  </w:r>
                </w:p>
                <w:p w:rsidR="00622048" w:rsidRPr="00E102C4" w:rsidRDefault="00622048" w:rsidP="003409A5">
                  <w:pPr>
                    <w:bidi w:val="0"/>
                    <w:spacing w:line="360" w:lineRule="auto"/>
                    <w:rPr>
                      <w:rFonts w:ascii="Times New Roman" w:hAnsi="Times New Roman" w:cs="Times New Roman"/>
                      <w:color w:val="FF0000"/>
                      <w:sz w:val="16"/>
                      <w:szCs w:val="16"/>
                    </w:rPr>
                  </w:pPr>
                </w:p>
              </w:txbxContent>
            </v:textbox>
          </v:shape>
        </w:pict>
      </w:r>
    </w:p>
    <w:p w:rsidR="00622048" w:rsidRPr="00DB538A" w:rsidRDefault="00762FD4">
      <w:pPr>
        <w:rPr>
          <w:rFonts w:cs="Arial"/>
        </w:rPr>
      </w:pPr>
      <w:r w:rsidRPr="00762FD4">
        <w:rPr>
          <w:noProof/>
        </w:rPr>
        <w:pict>
          <v:shape id="Text Box 4" o:spid="_x0000_s1028" type="#_x0000_t202" style="position:absolute;left:0;text-align:left;margin-left:129.55pt;margin-top:5pt;width:339.9pt;height:695.8pt;z-index:251653120;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5A00E8">
                  <w:pPr>
                    <w:bidi w:val="0"/>
                    <w:spacing w:line="360" w:lineRule="auto"/>
                    <w:jc w:val="both"/>
                    <w:rPr>
                      <w:rFonts w:ascii="Times New Roman" w:hAnsi="Times New Roman" w:cs="Times New Roman"/>
                      <w:u w:val="single"/>
                    </w:rPr>
                  </w:pPr>
                  <w:r w:rsidRPr="00E102C4">
                    <w:rPr>
                      <w:rFonts w:ascii="Times New Roman" w:hAnsi="Times New Roman" w:cs="Times New Roman"/>
                      <w:u w:val="single"/>
                    </w:rPr>
                    <w:t>Course Description:</w:t>
                  </w:r>
                </w:p>
                <w:p w:rsidR="00622048" w:rsidRPr="000156DA" w:rsidRDefault="00622048" w:rsidP="000156DA">
                  <w:pPr>
                    <w:bidi w:val="0"/>
                    <w:spacing w:line="360" w:lineRule="auto"/>
                    <w:jc w:val="both"/>
                    <w:rPr>
                      <w:rFonts w:ascii="Times New Roman" w:hAnsi="Times New Roman" w:cs="Times New Roman"/>
                      <w:color w:val="auto"/>
                      <w:sz w:val="16"/>
                      <w:szCs w:val="16"/>
                    </w:rPr>
                  </w:pPr>
                  <w:r w:rsidRPr="000156DA">
                    <w:rPr>
                      <w:rFonts w:ascii="Times New Roman" w:hAnsi="Times New Roman" w:cs="Times New Roman"/>
                      <w:u w:val="single"/>
                    </w:rPr>
                    <w:t>Aims and objectives of the module</w:t>
                  </w:r>
                  <w:r w:rsidRPr="000156DA">
                    <w:rPr>
                      <w:rFonts w:ascii="Times New Roman" w:hAnsi="Times New Roman" w:cs="Times New Roman"/>
                    </w:rPr>
                    <w:t>:</w:t>
                  </w:r>
                  <w:r w:rsidRPr="000156DA">
                    <w:rPr>
                      <w:rFonts w:ascii="Times New Roman" w:hAnsi="Times New Roman" w:cs="Times New Roman"/>
                      <w:color w:val="FF0000"/>
                      <w:sz w:val="16"/>
                      <w:szCs w:val="16"/>
                    </w:rPr>
                    <w:t xml:space="preserve"> </w:t>
                  </w:r>
                  <w:r w:rsidRPr="000156DA">
                    <w:rPr>
                      <w:rFonts w:ascii="Times New Roman" w:hAnsi="Times New Roman" w:cs="Times New Roman"/>
                      <w:color w:val="auto"/>
                      <w:sz w:val="16"/>
                      <w:szCs w:val="16"/>
                    </w:rPr>
                    <w:t>the module intends to provide basic knowledge on crystallography and X-ray diffraction method. During the module the students will understand the mechanisms of generation and properties of X-rays and become familiar with practical use of X-ray diffraction.</w:t>
                  </w:r>
                </w:p>
                <w:p w:rsidR="00622048" w:rsidRPr="00B034A6" w:rsidRDefault="00622048" w:rsidP="00370940">
                  <w:pPr>
                    <w:bidi w:val="0"/>
                    <w:spacing w:line="360" w:lineRule="auto"/>
                    <w:jc w:val="both"/>
                    <w:rPr>
                      <w:rFonts w:ascii="Times New Roman" w:hAnsi="Times New Roman" w:cs="Times New Roman"/>
                    </w:rPr>
                  </w:pPr>
                  <w:r w:rsidRPr="00B034A6">
                    <w:rPr>
                      <w:rFonts w:ascii="Times New Roman" w:hAnsi="Times New Roman" w:cs="Times New Roman"/>
                      <w:u w:val="single"/>
                    </w:rPr>
                    <w:t>Learning outcomes of the module</w:t>
                  </w:r>
                  <w:r w:rsidRPr="00B034A6">
                    <w:rPr>
                      <w:rFonts w:ascii="Times New Roman" w:hAnsi="Times New Roman" w:cs="Times New Roman"/>
                    </w:rPr>
                    <w:t>: On successful completion of the course, the student should be able to:</w:t>
                  </w:r>
                </w:p>
                <w:p w:rsidR="00622048" w:rsidRPr="00B034A6" w:rsidRDefault="00622048" w:rsidP="000156DA">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define mechanisms of generation of X-rays as well as their properties;</w:t>
                  </w:r>
                </w:p>
                <w:p w:rsidR="00622048" w:rsidRPr="00B034A6" w:rsidRDefault="00622048" w:rsidP="000156DA">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formulate elements of crystallography (symmetry elements; point and space groups; miller indices; 14 Bravais lattices etc`);</w:t>
                  </w:r>
                </w:p>
                <w:p w:rsidR="00622048" w:rsidRPr="00B034A6" w:rsidRDefault="00622048" w:rsidP="00EB7BD1">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 xml:space="preserve">construct stereographic projection and </w:t>
                  </w:r>
                  <w:r>
                    <w:rPr>
                      <w:rFonts w:ascii="Times New Roman" w:hAnsi="Times New Roman" w:cs="Times New Roman"/>
                    </w:rPr>
                    <w:t>apply</w:t>
                  </w:r>
                  <w:r w:rsidRPr="00B034A6">
                    <w:rPr>
                      <w:rFonts w:ascii="Times New Roman" w:hAnsi="Times New Roman" w:cs="Times New Roman"/>
                    </w:rPr>
                    <w:t xml:space="preserve"> it for illustration of symmetry elements;</w:t>
                  </w:r>
                </w:p>
                <w:p w:rsidR="00622048" w:rsidRPr="00B034A6" w:rsidRDefault="00622048" w:rsidP="000156DA">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define scattering of X-rays by crystals;</w:t>
                  </w:r>
                </w:p>
                <w:p w:rsidR="00622048" w:rsidRPr="00B034A6" w:rsidRDefault="00622048" w:rsidP="00B034A6">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 xml:space="preserve">calculate </w:t>
                  </w:r>
                  <w:r>
                    <w:rPr>
                      <w:rFonts w:ascii="Times New Roman" w:hAnsi="Times New Roman" w:cs="Times New Roman"/>
                    </w:rPr>
                    <w:t xml:space="preserve">structure factors and </w:t>
                  </w:r>
                  <w:r w:rsidRPr="00B034A6">
                    <w:rPr>
                      <w:rFonts w:ascii="Times New Roman" w:hAnsi="Times New Roman" w:cs="Times New Roman"/>
                    </w:rPr>
                    <w:t xml:space="preserve">intensity of powder X-ray diffraction peaks; </w:t>
                  </w:r>
                </w:p>
                <w:p w:rsidR="00622048" w:rsidRPr="00B034A6" w:rsidRDefault="00622048" w:rsidP="000156DA">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evaluate powder X-ray diffractogramm;</w:t>
                  </w:r>
                </w:p>
                <w:p w:rsidR="00622048" w:rsidRPr="00B034A6" w:rsidRDefault="00622048" w:rsidP="00C47713">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examine database in order to identify the phases constituting the alloy;</w:t>
                  </w:r>
                </w:p>
                <w:p w:rsidR="00622048" w:rsidRPr="00B034A6" w:rsidRDefault="00622048" w:rsidP="00B034A6">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list advantages, disadvantages and limitation of powder X-ray diffraction;</w:t>
                  </w:r>
                </w:p>
                <w:p w:rsidR="00622048" w:rsidRPr="00B034A6" w:rsidRDefault="00622048" w:rsidP="00370940">
                  <w:pPr>
                    <w:numPr>
                      <w:ilvl w:val="0"/>
                      <w:numId w:val="11"/>
                    </w:numPr>
                    <w:bidi w:val="0"/>
                    <w:spacing w:line="360" w:lineRule="auto"/>
                    <w:jc w:val="both"/>
                    <w:rPr>
                      <w:rFonts w:ascii="Times New Roman" w:hAnsi="Times New Roman" w:cs="Times New Roman"/>
                    </w:rPr>
                  </w:pPr>
                  <w:r w:rsidRPr="00B034A6">
                    <w:rPr>
                      <w:rFonts w:ascii="Times New Roman" w:hAnsi="Times New Roman" w:cs="Times New Roman"/>
                    </w:rPr>
                    <w:t>apply and choose the most appropriate X-ray diffraction technique in order to solve basic problems in materials science.</w:t>
                  </w:r>
                </w:p>
                <w:p w:rsidR="00622048" w:rsidRPr="008E13EE" w:rsidRDefault="00622048" w:rsidP="0036620B">
                  <w:pPr>
                    <w:bidi w:val="0"/>
                    <w:spacing w:line="360" w:lineRule="auto"/>
                    <w:jc w:val="both"/>
                    <w:rPr>
                      <w:rFonts w:ascii="Times New Roman" w:hAnsi="Times New Roman" w:cs="Times New Roman"/>
                      <w:highlight w:val="yellow"/>
                    </w:rPr>
                  </w:pPr>
                </w:p>
                <w:p w:rsidR="00622048" w:rsidRPr="00E00F10" w:rsidRDefault="00622048" w:rsidP="00C826D1">
                  <w:p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u w:val="single"/>
                    </w:rPr>
                    <w:t>Attendance regulation</w:t>
                  </w:r>
                  <w:r w:rsidRPr="00E00F10">
                    <w:rPr>
                      <w:rFonts w:ascii="Times New Roman" w:hAnsi="Times New Roman" w:cs="Times New Roman"/>
                    </w:rPr>
                    <w:t>:</w:t>
                  </w:r>
                  <w:r w:rsidRPr="00E00F10">
                    <w:rPr>
                      <w:rFonts w:ascii="Times New Roman" w:hAnsi="Times New Roman" w:cs="Times New Roman"/>
                      <w:color w:val="FF0000"/>
                      <w:sz w:val="16"/>
                      <w:szCs w:val="16"/>
                    </w:rPr>
                    <w:t xml:space="preserve"> </w:t>
                  </w:r>
                  <w:r w:rsidRPr="00E00F10">
                    <w:rPr>
                      <w:rFonts w:ascii="Times New Roman" w:hAnsi="Times New Roman" w:cs="Times New Roman"/>
                      <w:color w:val="auto"/>
                      <w:sz w:val="16"/>
                      <w:szCs w:val="16"/>
                    </w:rPr>
                    <w:t>students are expected to attend 100% of lectures and practical lessons, however neither lecturer nor teaching assistance will check formally the attendance. Inaddition one 1 hour lecture will be given at the X-ray diffraction laboratory – attendance compulsory.</w:t>
                  </w:r>
                </w:p>
                <w:p w:rsidR="00622048" w:rsidRPr="00E102C4" w:rsidRDefault="00622048" w:rsidP="00E00F10">
                  <w:pPr>
                    <w:bidi w:val="0"/>
                    <w:spacing w:line="360" w:lineRule="auto"/>
                    <w:jc w:val="both"/>
                    <w:rPr>
                      <w:rFonts w:ascii="Times New Roman" w:hAnsi="Times New Roman" w:cs="Times New Roman"/>
                      <w:color w:val="FF0000"/>
                      <w:sz w:val="16"/>
                      <w:szCs w:val="16"/>
                    </w:rPr>
                  </w:pPr>
                  <w:r w:rsidRPr="00E00F10">
                    <w:rPr>
                      <w:rFonts w:ascii="Times New Roman" w:hAnsi="Times New Roman" w:cs="Times New Roman"/>
                      <w:u w:val="single"/>
                    </w:rPr>
                    <w:t>Teaching arrangement and method of instruction</w:t>
                  </w:r>
                  <w:r w:rsidRPr="00E00F10">
                    <w:rPr>
                      <w:rFonts w:ascii="Times New Roman" w:hAnsi="Times New Roman" w:cs="Times New Roman"/>
                    </w:rPr>
                    <w:t xml:space="preserve">: </w:t>
                  </w:r>
                  <w:r w:rsidRPr="00E00F10">
                    <w:rPr>
                      <w:rFonts w:ascii="Times New Roman" w:hAnsi="Times New Roman" w:cs="Times New Roman"/>
                      <w:color w:val="auto"/>
                      <w:sz w:val="16"/>
                      <w:szCs w:val="16"/>
                    </w:rPr>
                    <w:t>the module consists of 3 hours frontal lectures weekly given by the lecturer and 1 hour practical lesson weekly given by teaching assistant.</w:t>
                  </w:r>
                </w:p>
                <w:p w:rsidR="00622048" w:rsidRPr="00E102C4" w:rsidRDefault="00622048" w:rsidP="00044563">
                  <w:pPr>
                    <w:bidi w:val="0"/>
                    <w:spacing w:line="360" w:lineRule="auto"/>
                    <w:jc w:val="both"/>
                    <w:rPr>
                      <w:rFonts w:ascii="Times New Roman" w:hAnsi="Times New Roman" w:cs="Times New Roman"/>
                      <w:color w:val="FF0000"/>
                      <w:sz w:val="16"/>
                      <w:szCs w:val="16"/>
                    </w:rPr>
                  </w:pPr>
                </w:p>
              </w:txbxContent>
            </v:textbox>
          </v:shape>
        </w:pict>
      </w:r>
    </w:p>
    <w:p w:rsidR="00622048" w:rsidRDefault="00622048"/>
    <w:p w:rsidR="00622048" w:rsidRDefault="00622048"/>
    <w:p w:rsidR="00622048" w:rsidRDefault="00622048">
      <w:pPr>
        <w:bidi w:val="0"/>
        <w:spacing w:after="200" w:line="276" w:lineRule="auto"/>
      </w:pPr>
      <w:r>
        <w:br w:type="page"/>
      </w:r>
    </w:p>
    <w:p w:rsidR="00622048" w:rsidRPr="00DB538A" w:rsidRDefault="00762FD4" w:rsidP="00961223">
      <w:pPr>
        <w:bidi w:val="0"/>
        <w:rPr>
          <w:rFonts w:ascii="Times New Roman" w:hAnsi="Times New Roman" w:cs="Times New Roman"/>
        </w:rPr>
      </w:pPr>
      <w:r w:rsidRPr="00762FD4">
        <w:rPr>
          <w:noProof/>
        </w:rPr>
        <w:pict>
          <v:shape id="Text Box 5" o:spid="_x0000_s1029" type="#_x0000_t202" style="position:absolute;margin-left:-40.9pt;margin-top:-17.45pt;width:157.15pt;height:754.4pt;z-index:251661312;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E51404">
                  <w:pPr>
                    <w:bidi w:val="0"/>
                    <w:spacing w:line="360" w:lineRule="auto"/>
                    <w:rPr>
                      <w:rFonts w:ascii="Times New Roman" w:hAnsi="Times New Roman" w:cs="Times New Roman"/>
                      <w:color w:val="FF0000"/>
                      <w:sz w:val="16"/>
                      <w:szCs w:val="16"/>
                    </w:rPr>
                  </w:pPr>
                  <w:r w:rsidRPr="00E102C4">
                    <w:rPr>
                      <w:rFonts w:ascii="Times New Roman" w:hAnsi="Times New Roman" w:cs="Times New Roman"/>
                      <w:u w:val="single"/>
                    </w:rPr>
                    <w:t>Lecturer</w:t>
                  </w:r>
                  <w:r w:rsidRPr="00E102C4">
                    <w:rPr>
                      <w:rFonts w:ascii="Times New Roman" w:hAnsi="Times New Roman" w:cs="Times New Roman"/>
                      <w:color w:val="FF0000"/>
                      <w:sz w:val="16"/>
                      <w:szCs w:val="16"/>
                    </w:rPr>
                    <w:t xml:space="preserve">: </w:t>
                  </w:r>
                  <w:r w:rsidRPr="00E51404">
                    <w:rPr>
                      <w:rFonts w:ascii="Times New Roman" w:hAnsi="Times New Roman" w:cs="Times New Roman"/>
                      <w:color w:val="auto"/>
                      <w:sz w:val="16"/>
                      <w:szCs w:val="16"/>
                    </w:rPr>
                    <w:t>Dr. Louisa Meshi</w:t>
                  </w:r>
                </w:p>
                <w:p w:rsidR="00622048" w:rsidRPr="003409A5" w:rsidRDefault="00622048" w:rsidP="00E51404">
                  <w:pPr>
                    <w:bidi w:val="0"/>
                    <w:spacing w:line="360" w:lineRule="auto"/>
                    <w:rPr>
                      <w:rFonts w:ascii="Times New Roman" w:hAnsi="Times New Roman" w:cs="Times New Roman"/>
                      <w:color w:val="auto"/>
                      <w:sz w:val="16"/>
                      <w:szCs w:val="16"/>
                    </w:rPr>
                  </w:pPr>
                  <w:r w:rsidRPr="00E102C4">
                    <w:rPr>
                      <w:rFonts w:ascii="Times New Roman" w:hAnsi="Times New Roman" w:cs="Times New Roman"/>
                      <w:u w:val="single"/>
                    </w:rPr>
                    <w:t>Contact details</w:t>
                  </w:r>
                  <w:r w:rsidRPr="003409A5">
                    <w:rPr>
                      <w:rFonts w:ascii="Times New Roman" w:hAnsi="Times New Roman" w:cs="Times New Roman"/>
                      <w:color w:val="auto"/>
                    </w:rPr>
                    <w:t>:</w:t>
                  </w:r>
                  <w:r w:rsidRPr="003409A5">
                    <w:rPr>
                      <w:rFonts w:ascii="Times New Roman" w:hAnsi="Times New Roman" w:cs="Times New Roman"/>
                      <w:color w:val="auto"/>
                      <w:sz w:val="16"/>
                      <w:szCs w:val="16"/>
                    </w:rPr>
                    <w:t xml:space="preserve"> room 111, building 59</w:t>
                  </w:r>
                </w:p>
                <w:p w:rsidR="00622048" w:rsidRPr="00E102C4" w:rsidRDefault="00622048" w:rsidP="0036620B">
                  <w:pPr>
                    <w:bidi w:val="0"/>
                    <w:spacing w:line="360" w:lineRule="auto"/>
                    <w:rPr>
                      <w:rFonts w:ascii="Times New Roman" w:hAnsi="Times New Roman" w:cs="Times New Roman"/>
                    </w:rPr>
                  </w:pPr>
                  <w:r w:rsidRPr="00E102C4">
                    <w:rPr>
                      <w:rFonts w:ascii="Times New Roman" w:hAnsi="Times New Roman" w:cs="Times New Roman"/>
                      <w:u w:val="single"/>
                    </w:rPr>
                    <w:t>Office phone</w:t>
                  </w:r>
                  <w:r w:rsidRPr="00E102C4">
                    <w:rPr>
                      <w:rFonts w:ascii="Times New Roman" w:hAnsi="Times New Roman" w:cs="Times New Roman"/>
                    </w:rPr>
                    <w:t xml:space="preserve">: </w:t>
                  </w:r>
                  <w:r w:rsidRPr="00E51404">
                    <w:rPr>
                      <w:rFonts w:ascii="Times New Roman" w:hAnsi="Times New Roman" w:cs="Times New Roman"/>
                      <w:color w:val="auto"/>
                      <w:sz w:val="16"/>
                      <w:szCs w:val="16"/>
                    </w:rPr>
                    <w:t>972-8-6472576</w:t>
                  </w:r>
                </w:p>
                <w:p w:rsidR="00622048" w:rsidRPr="00E102C4" w:rsidRDefault="00622048" w:rsidP="0036620B">
                  <w:pPr>
                    <w:bidi w:val="0"/>
                    <w:spacing w:line="360" w:lineRule="auto"/>
                    <w:rPr>
                      <w:rFonts w:ascii="Times New Roman" w:hAnsi="Times New Roman" w:cs="Times New Roman"/>
                    </w:rPr>
                  </w:pPr>
                  <w:r w:rsidRPr="00E102C4">
                    <w:rPr>
                      <w:rFonts w:ascii="Times New Roman" w:hAnsi="Times New Roman" w:cs="Times New Roman"/>
                      <w:u w:val="single"/>
                    </w:rPr>
                    <w:t>Email</w:t>
                  </w:r>
                  <w:r w:rsidRPr="00E102C4">
                    <w:rPr>
                      <w:rFonts w:ascii="Times New Roman" w:hAnsi="Times New Roman" w:cs="Times New Roman"/>
                    </w:rPr>
                    <w:t xml:space="preserve">: </w:t>
                  </w:r>
                  <w:hyperlink r:id="rId7" w:history="1">
                    <w:r w:rsidRPr="00E51404">
                      <w:rPr>
                        <w:rStyle w:val="Hyperlink"/>
                        <w:rFonts w:ascii="Times New Roman" w:hAnsi="Times New Roman"/>
                        <w:color w:val="auto"/>
                        <w:sz w:val="16"/>
                        <w:szCs w:val="16"/>
                      </w:rPr>
                      <w:t>Louisa@bgu.ac.il</w:t>
                    </w:r>
                  </w:hyperlink>
                </w:p>
                <w:p w:rsidR="00622048" w:rsidRPr="00E102C4" w:rsidRDefault="00622048" w:rsidP="00784CAF">
                  <w:pPr>
                    <w:bidi w:val="0"/>
                    <w:spacing w:line="360" w:lineRule="auto"/>
                    <w:rPr>
                      <w:rFonts w:ascii="Times New Roman" w:hAnsi="Times New Roman" w:cs="Times New Roman"/>
                      <w:color w:val="FF0000"/>
                      <w:sz w:val="16"/>
                      <w:szCs w:val="16"/>
                    </w:rPr>
                  </w:pPr>
                  <w:r w:rsidRPr="00E102C4">
                    <w:rPr>
                      <w:rFonts w:ascii="Times New Roman" w:hAnsi="Times New Roman" w:cs="Times New Roman"/>
                      <w:u w:val="single"/>
                    </w:rPr>
                    <w:t>Office hours</w:t>
                  </w:r>
                  <w:r w:rsidRPr="00E102C4">
                    <w:rPr>
                      <w:rFonts w:ascii="Times New Roman" w:hAnsi="Times New Roman" w:cs="Times New Roman"/>
                    </w:rPr>
                    <w:t xml:space="preserve">: </w:t>
                  </w:r>
                  <w:r>
                    <w:rPr>
                      <w:rFonts w:ascii="Times New Roman" w:hAnsi="Times New Roman" w:cs="Times New Roman"/>
                      <w:color w:val="auto"/>
                      <w:sz w:val="16"/>
                      <w:szCs w:val="16"/>
                    </w:rPr>
                    <w:t>Monday</w:t>
                  </w:r>
                  <w:r w:rsidRPr="00E51404">
                    <w:rPr>
                      <w:rFonts w:ascii="Times New Roman" w:hAnsi="Times New Roman" w:cs="Times New Roman"/>
                      <w:color w:val="auto"/>
                      <w:sz w:val="16"/>
                      <w:szCs w:val="16"/>
                    </w:rPr>
                    <w:t xml:space="preserve"> 12-14</w:t>
                  </w:r>
                </w:p>
                <w:p w:rsidR="00622048" w:rsidRPr="00E102C4" w:rsidRDefault="00622048" w:rsidP="0036620B">
                  <w:pPr>
                    <w:bidi w:val="0"/>
                    <w:spacing w:line="360" w:lineRule="auto"/>
                    <w:rPr>
                      <w:rFonts w:ascii="Times New Roman" w:hAnsi="Times New Roman" w:cs="Times New Roman"/>
                      <w:highlight w:val="magenta"/>
                      <w:u w:val="single"/>
                    </w:rPr>
                  </w:pPr>
                </w:p>
                <w:p w:rsidR="00622048" w:rsidRPr="00E102C4" w:rsidRDefault="00622048" w:rsidP="0036620B">
                  <w:pPr>
                    <w:bidi w:val="0"/>
                    <w:spacing w:line="360" w:lineRule="auto"/>
                    <w:rPr>
                      <w:rFonts w:ascii="Times New Roman" w:hAnsi="Times New Roman" w:cs="Times New Roman"/>
                    </w:rPr>
                  </w:pPr>
                </w:p>
                <w:p w:rsidR="00622048" w:rsidRDefault="00622048" w:rsidP="00E51404">
                  <w:pPr>
                    <w:bidi w:val="0"/>
                    <w:spacing w:line="360" w:lineRule="auto"/>
                    <w:jc w:val="both"/>
                    <w:rPr>
                      <w:rFonts w:ascii="Times New Roman" w:hAnsi="Times New Roman" w:cs="Times New Roman"/>
                      <w:u w:val="single"/>
                    </w:rPr>
                  </w:pPr>
                  <w:r w:rsidRPr="00E102C4">
                    <w:rPr>
                      <w:rFonts w:ascii="Times New Roman" w:hAnsi="Times New Roman" w:cs="Times New Roman"/>
                      <w:u w:val="single"/>
                    </w:rPr>
                    <w:t>Module evaluation</w:t>
                  </w:r>
                  <w:r w:rsidRPr="00E102C4">
                    <w:rPr>
                      <w:rFonts w:ascii="Times New Roman" w:hAnsi="Times New Roman" w:cs="Times New Roman"/>
                    </w:rPr>
                    <w:t xml:space="preserve">: </w:t>
                  </w:r>
                  <w:r w:rsidRPr="005F7EDE">
                    <w:rPr>
                      <w:rFonts w:ascii="Times New Roman" w:hAnsi="Times New Roman" w:cs="Times New Roman"/>
                    </w:rPr>
                    <w:t>at the end of the module the students will evaluate it through "teaching quality survey".</w:t>
                  </w:r>
                </w:p>
                <w:p w:rsidR="00622048" w:rsidRPr="00E102C4" w:rsidRDefault="00622048" w:rsidP="00E51404">
                  <w:pPr>
                    <w:bidi w:val="0"/>
                    <w:spacing w:line="360" w:lineRule="auto"/>
                    <w:jc w:val="both"/>
                    <w:rPr>
                      <w:rFonts w:ascii="Times New Roman" w:hAnsi="Times New Roman" w:cs="Times New Roman"/>
                      <w:u w:val="single"/>
                    </w:rPr>
                  </w:pPr>
                </w:p>
                <w:p w:rsidR="00622048" w:rsidRPr="003409A5" w:rsidRDefault="00622048" w:rsidP="003409A5">
                  <w:pPr>
                    <w:bidi w:val="0"/>
                    <w:spacing w:line="360" w:lineRule="auto"/>
                    <w:jc w:val="both"/>
                    <w:rPr>
                      <w:rFonts w:ascii="Times New Roman" w:hAnsi="Times New Roman" w:cs="Times New Roman"/>
                      <w:color w:val="auto"/>
                    </w:rPr>
                  </w:pPr>
                  <w:r w:rsidRPr="00E102C4">
                    <w:rPr>
                      <w:rFonts w:ascii="Times New Roman" w:hAnsi="Times New Roman" w:cs="Times New Roman"/>
                      <w:u w:val="single"/>
                    </w:rPr>
                    <w:t>Confirmation</w:t>
                  </w:r>
                  <w:r w:rsidRPr="00E102C4">
                    <w:rPr>
                      <w:rFonts w:ascii="Times New Roman" w:hAnsi="Times New Roman" w:cs="Times New Roman"/>
                    </w:rPr>
                    <w:t xml:space="preserve">: the syllabus was confirmed by the faculty academic advisory committee to be valid on </w:t>
                  </w:r>
                  <w:r w:rsidRPr="003409A5">
                    <w:rPr>
                      <w:rFonts w:ascii="Times New Roman" w:hAnsi="Times New Roman" w:cs="Times New Roman"/>
                      <w:color w:val="auto"/>
                    </w:rPr>
                    <w:t>2012-2013</w:t>
                  </w:r>
                </w:p>
                <w:p w:rsidR="00622048" w:rsidRPr="00E102C4" w:rsidRDefault="00622048" w:rsidP="00E51404">
                  <w:pPr>
                    <w:bidi w:val="0"/>
                    <w:spacing w:line="360" w:lineRule="auto"/>
                    <w:jc w:val="both"/>
                    <w:rPr>
                      <w:rFonts w:ascii="Times New Roman" w:hAnsi="Times New Roman" w:cs="Times New Roman"/>
                    </w:rPr>
                  </w:pPr>
                  <w:r w:rsidRPr="00E102C4">
                    <w:rPr>
                      <w:rFonts w:ascii="Times New Roman" w:hAnsi="Times New Roman" w:cs="Times New Roman"/>
                      <w:u w:val="single"/>
                    </w:rPr>
                    <w:t>Last update</w:t>
                  </w:r>
                  <w:r w:rsidRPr="00E102C4">
                    <w:rPr>
                      <w:rFonts w:ascii="Times New Roman" w:hAnsi="Times New Roman" w:cs="Times New Roman"/>
                    </w:rPr>
                    <w:t xml:space="preserve">: </w:t>
                  </w:r>
                  <w:r w:rsidRPr="00E51404">
                    <w:rPr>
                      <w:rFonts w:ascii="Times New Roman" w:hAnsi="Times New Roman" w:cs="Times New Roman"/>
                      <w:color w:val="auto"/>
                      <w:sz w:val="16"/>
                      <w:szCs w:val="16"/>
                    </w:rPr>
                    <w:t>10/2012</w:t>
                  </w:r>
                </w:p>
                <w:p w:rsidR="00622048" w:rsidRPr="00E102C4" w:rsidRDefault="00622048" w:rsidP="0036620B">
                  <w:pPr>
                    <w:bidi w:val="0"/>
                    <w:spacing w:line="360" w:lineRule="auto"/>
                    <w:jc w:val="both"/>
                    <w:rPr>
                      <w:rFonts w:ascii="Times New Roman" w:hAnsi="Times New Roman" w:cs="Times New Roman"/>
                    </w:rPr>
                  </w:pPr>
                </w:p>
                <w:p w:rsidR="00622048" w:rsidRPr="00E102C4" w:rsidRDefault="00622048" w:rsidP="007833A8">
                  <w:pPr>
                    <w:bidi w:val="0"/>
                    <w:spacing w:line="360" w:lineRule="auto"/>
                    <w:jc w:val="both"/>
                    <w:rPr>
                      <w:rFonts w:ascii="Times New Roman" w:hAnsi="Times New Roman" w:cs="Times New Roman"/>
                    </w:rPr>
                  </w:pPr>
                </w:p>
                <w:p w:rsidR="00622048" w:rsidRPr="00E102C4" w:rsidRDefault="00622048" w:rsidP="007833A8">
                  <w:pPr>
                    <w:bidi w:val="0"/>
                    <w:spacing w:line="360" w:lineRule="auto"/>
                    <w:jc w:val="both"/>
                    <w:rPr>
                      <w:rFonts w:ascii="Times New Roman" w:hAnsi="Times New Roman" w:cs="Times New Roman"/>
                    </w:rPr>
                  </w:pPr>
                </w:p>
              </w:txbxContent>
            </v:textbox>
          </v:shape>
        </w:pict>
      </w:r>
      <w:r w:rsidRPr="00762FD4">
        <w:rPr>
          <w:noProof/>
        </w:rPr>
        <w:pict>
          <v:shape id="Text Box 2" o:spid="_x0000_s1030" type="#_x0000_t202" style="position:absolute;margin-left:127.5pt;margin-top:-17.75pt;width:343.45pt;height:754.45pt;z-index:251655168;visibility:visible;mso-wrap-distance-left:2.88pt;mso-wrap-distance-top:2.88pt;mso-wrap-distance-right:2.88pt;mso-wrap-distance-bottom:2.88pt" strokecolor="#548dd4" strokeweight=".25pt" insetpen="t">
            <v:shadow on="t" color="#868686"/>
            <v:textbox inset="2.88pt,2.88pt,2.88pt,2.88pt">
              <w:txbxContent>
                <w:p w:rsidR="00622048" w:rsidRPr="00E00F10" w:rsidRDefault="00622048" w:rsidP="00370940">
                  <w:pPr>
                    <w:pStyle w:val="ad"/>
                    <w:spacing w:line="360" w:lineRule="auto"/>
                    <w:jc w:val="both"/>
                    <w:rPr>
                      <w:rFonts w:ascii="Times New Roman" w:hAnsi="Times New Roman"/>
                      <w:sz w:val="20"/>
                    </w:rPr>
                  </w:pPr>
                  <w:r w:rsidRPr="00E00F10">
                    <w:rPr>
                      <w:rFonts w:ascii="Times New Roman" w:hAnsi="Times New Roman"/>
                      <w:sz w:val="20"/>
                      <w:u w:val="single"/>
                    </w:rPr>
                    <w:t>Assessment</w:t>
                  </w:r>
                  <w:r w:rsidRPr="00E00F10">
                    <w:rPr>
                      <w:rFonts w:ascii="Times New Roman" w:hAnsi="Times New Roman"/>
                      <w:sz w:val="20"/>
                    </w:rPr>
                    <w:t xml:space="preserve">: </w:t>
                  </w:r>
                </w:p>
                <w:p w:rsidR="00622048" w:rsidRPr="00E00F10" w:rsidRDefault="00622048" w:rsidP="00AD2391">
                  <w:pPr>
                    <w:pStyle w:val="a9"/>
                    <w:numPr>
                      <w:ilvl w:val="0"/>
                      <w:numId w:val="13"/>
                    </w:numPr>
                    <w:bidi w:val="0"/>
                    <w:spacing w:line="360" w:lineRule="auto"/>
                    <w:jc w:val="both"/>
                    <w:rPr>
                      <w:rFonts w:ascii="Times New Roman" w:hAnsi="Times New Roman" w:cs="Times New Roman"/>
                    </w:rPr>
                  </w:pPr>
                  <w:r w:rsidRPr="00E00F10">
                    <w:rPr>
                      <w:rFonts w:ascii="Times New Roman" w:hAnsi="Times New Roman" w:cs="Times New Roman"/>
                    </w:rPr>
                    <w:tab/>
                  </w:r>
                  <w:r w:rsidRPr="00E00F10">
                    <w:rPr>
                      <w:rFonts w:ascii="Times New Roman" w:hAnsi="Times New Roman" w:cs="Times New Roman"/>
                    </w:rPr>
                    <w:tab/>
                    <w:t>final test 100%</w:t>
                  </w:r>
                </w:p>
                <w:p w:rsidR="00622048" w:rsidRPr="00E00F10" w:rsidRDefault="00622048" w:rsidP="00155A62">
                  <w:pPr>
                    <w:bidi w:val="0"/>
                    <w:spacing w:line="360" w:lineRule="auto"/>
                    <w:jc w:val="both"/>
                    <w:rPr>
                      <w:rFonts w:ascii="Times New Roman" w:hAnsi="Times New Roman" w:cs="Times New Roman"/>
                    </w:rPr>
                  </w:pPr>
                  <w:r w:rsidRPr="00E00F10">
                    <w:rPr>
                      <w:rFonts w:ascii="Times New Roman" w:hAnsi="Times New Roman" w:cs="Times New Roman"/>
                    </w:rPr>
                    <w:tab/>
                  </w:r>
                  <w:r w:rsidRPr="00E00F10">
                    <w:rPr>
                      <w:rFonts w:ascii="Times New Roman" w:hAnsi="Times New Roman" w:cs="Times New Roman"/>
                    </w:rPr>
                    <w:tab/>
                  </w:r>
                  <w:r w:rsidRPr="00E00F10">
                    <w:rPr>
                      <w:rFonts w:ascii="Times New Roman" w:hAnsi="Times New Roman" w:cs="Times New Roman"/>
                      <w:u w:val="single"/>
                    </w:rPr>
                    <w:tab/>
                  </w:r>
                  <w:r w:rsidRPr="00E00F10">
                    <w:rPr>
                      <w:rFonts w:ascii="Times New Roman" w:hAnsi="Times New Roman" w:cs="Times New Roman"/>
                      <w:u w:val="single"/>
                    </w:rPr>
                    <w:tab/>
                  </w:r>
                </w:p>
                <w:p w:rsidR="00622048" w:rsidRPr="00E00F10" w:rsidRDefault="00622048" w:rsidP="00155A62">
                  <w:pPr>
                    <w:bidi w:val="0"/>
                    <w:spacing w:line="360" w:lineRule="auto"/>
                    <w:jc w:val="both"/>
                    <w:rPr>
                      <w:rFonts w:ascii="Times New Roman" w:hAnsi="Times New Roman" w:cs="Times New Roman"/>
                    </w:rPr>
                  </w:pPr>
                  <w:r w:rsidRPr="00E00F10">
                    <w:rPr>
                      <w:rFonts w:ascii="Times New Roman" w:hAnsi="Times New Roman" w:cs="Times New Roman"/>
                    </w:rPr>
                    <w:tab/>
                  </w:r>
                  <w:r w:rsidRPr="00E00F10">
                    <w:rPr>
                      <w:rFonts w:ascii="Times New Roman" w:hAnsi="Times New Roman" w:cs="Times New Roman"/>
                    </w:rPr>
                    <w:tab/>
                  </w:r>
                  <w:r w:rsidRPr="00E00F10">
                    <w:rPr>
                      <w:rFonts w:ascii="Times New Roman" w:hAnsi="Times New Roman" w:cs="Times New Roman"/>
                    </w:rPr>
                    <w:tab/>
                    <w:t>100%</w:t>
                  </w:r>
                </w:p>
                <w:p w:rsidR="00622048" w:rsidRPr="00E00F10" w:rsidRDefault="00622048" w:rsidP="00370940">
                  <w:pPr>
                    <w:bidi w:val="0"/>
                    <w:spacing w:line="360" w:lineRule="auto"/>
                    <w:jc w:val="both"/>
                    <w:rPr>
                      <w:rFonts w:ascii="Times New Roman" w:hAnsi="Times New Roman" w:cs="Times New Roman"/>
                      <w:u w:val="single"/>
                    </w:rPr>
                  </w:pPr>
                </w:p>
                <w:p w:rsidR="00622048" w:rsidRPr="00E00F10" w:rsidRDefault="00622048" w:rsidP="00AD2391">
                  <w:pPr>
                    <w:bidi w:val="0"/>
                    <w:spacing w:line="360" w:lineRule="auto"/>
                    <w:jc w:val="both"/>
                    <w:rPr>
                      <w:rFonts w:ascii="Times New Roman" w:hAnsi="Times New Roman" w:cs="Times New Roman"/>
                      <w:b/>
                      <w:bCs/>
                      <w:color w:val="auto"/>
                      <w:sz w:val="16"/>
                      <w:szCs w:val="16"/>
                      <w:u w:val="single"/>
                    </w:rPr>
                  </w:pPr>
                  <w:r w:rsidRPr="00E00F10">
                    <w:rPr>
                      <w:rFonts w:ascii="Times New Roman" w:hAnsi="Times New Roman" w:cs="Times New Roman"/>
                      <w:u w:val="single"/>
                    </w:rPr>
                    <w:t>Work and assignments</w:t>
                  </w:r>
                  <w:r w:rsidRPr="00E00F10">
                    <w:rPr>
                      <w:rFonts w:ascii="Times New Roman" w:hAnsi="Times New Roman" w:cs="Times New Roman"/>
                    </w:rPr>
                    <w:t xml:space="preserve">: </w:t>
                  </w:r>
                  <w:r w:rsidRPr="00E00F10">
                    <w:rPr>
                      <w:rFonts w:ascii="Times New Roman" w:hAnsi="Times New Roman" w:cs="Times New Roman"/>
                      <w:color w:val="auto"/>
                      <w:sz w:val="16"/>
                      <w:szCs w:val="16"/>
                    </w:rPr>
                    <w:t xml:space="preserve">each week after the practical lesson additional questions will be given to students as homework. The homework will not be graded – however it's completion is crucial for success at final exam.  In addition one assignement will be given for two weeks for each two students. </w:t>
                  </w:r>
                  <w:r w:rsidRPr="00E00F10">
                    <w:rPr>
                      <w:rFonts w:ascii="Times New Roman" w:hAnsi="Times New Roman" w:cs="Times New Roman"/>
                      <w:color w:val="auto"/>
                      <w:sz w:val="16"/>
                      <w:szCs w:val="16"/>
                      <w:u w:val="single"/>
                    </w:rPr>
                    <w:t>The submission of the assignment is obligatory and is a prerequisite for attendance the final test.</w:t>
                  </w:r>
                </w:p>
                <w:p w:rsidR="00622048" w:rsidRPr="00E102C4" w:rsidRDefault="00622048" w:rsidP="00AD2391">
                  <w:pPr>
                    <w:bidi w:val="0"/>
                    <w:spacing w:line="360" w:lineRule="auto"/>
                    <w:jc w:val="both"/>
                    <w:rPr>
                      <w:rFonts w:ascii="Times New Roman" w:hAnsi="Times New Roman" w:cs="Times New Roman"/>
                    </w:rPr>
                  </w:pPr>
                  <w:r w:rsidRPr="00E00F10">
                    <w:rPr>
                      <w:rFonts w:ascii="Times New Roman" w:hAnsi="Times New Roman" w:cs="Times New Roman"/>
                      <w:u w:val="single"/>
                    </w:rPr>
                    <w:t>Time required for individual work</w:t>
                  </w:r>
                  <w:r w:rsidRPr="00E00F10">
                    <w:rPr>
                      <w:rFonts w:ascii="Times New Roman" w:hAnsi="Times New Roman" w:cs="Times New Roman"/>
                    </w:rPr>
                    <w:t>: in addition to attendance in class, the students are expected to do their homework and the assignement, read additional literature and prepare themselves for final test. Lecturer expects from the students to invest 1 hour weekly</w:t>
                  </w:r>
                  <w:r>
                    <w:rPr>
                      <w:rFonts w:ascii="Times New Roman" w:hAnsi="Times New Roman" w:cs="Times New Roman"/>
                    </w:rPr>
                    <w:t>, 2 hours for the preparation of the assignement</w:t>
                  </w:r>
                  <w:r w:rsidRPr="00E00F10">
                    <w:rPr>
                      <w:rFonts w:ascii="Times New Roman" w:hAnsi="Times New Roman" w:cs="Times New Roman"/>
                    </w:rPr>
                    <w:t xml:space="preserve"> and at least 1 full day in order to prepare for final test.</w:t>
                  </w:r>
                </w:p>
                <w:p w:rsidR="00622048" w:rsidRPr="00E102C4" w:rsidRDefault="00622048" w:rsidP="0084127F">
                  <w:pPr>
                    <w:pStyle w:val="NormalPar"/>
                    <w:bidi w:val="0"/>
                    <w:spacing w:line="360" w:lineRule="auto"/>
                    <w:jc w:val="left"/>
                    <w:rPr>
                      <w:b/>
                      <w:bCs/>
                      <w:color w:val="FF0000"/>
                      <w:sz w:val="16"/>
                      <w:szCs w:val="16"/>
                      <w:u w:val="single"/>
                    </w:rPr>
                  </w:pPr>
                </w:p>
              </w:txbxContent>
            </v:textbox>
          </v:shape>
        </w:pict>
      </w:r>
      <w:r w:rsidR="00622048">
        <w:rPr>
          <w:rFonts w:cs="Times New Roman"/>
          <w:rtl/>
        </w:rPr>
        <w:br w:type="page"/>
      </w:r>
      <w:r w:rsidR="00622048" w:rsidRPr="00DB538A">
        <w:rPr>
          <w:rFonts w:ascii="Times New Roman" w:hAnsi="Times New Roman" w:cs="Times New Roman"/>
        </w:rPr>
        <w:lastRenderedPageBreak/>
        <w:t> </w:t>
      </w:r>
    </w:p>
    <w:p w:rsidR="00622048" w:rsidRDefault="00762FD4">
      <w:pPr>
        <w:bidi w:val="0"/>
        <w:spacing w:after="200" w:line="276" w:lineRule="auto"/>
        <w:rPr>
          <w:rtl/>
        </w:rPr>
      </w:pPr>
      <w:r>
        <w:rPr>
          <w:noProof/>
          <w:rtl/>
        </w:rPr>
        <w:pict>
          <v:shape id="Text Box 8" o:spid="_x0000_s1031" type="#_x0000_t202" style="position:absolute;margin-left:-37.9pt;margin-top:-31.4pt;width:507.05pt;height:755.25pt;z-index:251657216;visibility:visible;mso-wrap-distance-left:2.88pt;mso-wrap-distance-top:2.88pt;mso-wrap-distance-right:2.88pt;mso-wrap-distance-bottom:2.88pt" strokecolor="#548dd4" strokeweight=".25pt" insetpen="t">
            <v:shadow on="t" color="#868686"/>
            <v:textbox inset="2.88pt,2.88pt,2.88pt,2.88pt">
              <w:txbxContent>
                <w:p w:rsidR="00622048" w:rsidRPr="0075398C" w:rsidRDefault="00622048" w:rsidP="006D0E70">
                  <w:pPr>
                    <w:bidi w:val="0"/>
                    <w:spacing w:line="360" w:lineRule="auto"/>
                    <w:jc w:val="both"/>
                    <w:rPr>
                      <w:rFonts w:ascii="Times New Roman" w:hAnsi="Times New Roman" w:cs="Times New Roman"/>
                      <w:color w:val="auto"/>
                      <w:sz w:val="16"/>
                      <w:szCs w:val="16"/>
                    </w:rPr>
                  </w:pPr>
                  <w:r w:rsidRPr="0075398C">
                    <w:rPr>
                      <w:rFonts w:ascii="Times New Roman" w:hAnsi="Times New Roman" w:cs="Times New Roman"/>
                      <w:u w:val="single"/>
                    </w:rPr>
                    <w:t>Module Content\ schedule and outlines</w:t>
                  </w:r>
                  <w:r w:rsidRPr="0075398C">
                    <w:rPr>
                      <w:rFonts w:ascii="Times New Roman" w:hAnsi="Times New Roman" w:cs="Times New Roman"/>
                    </w:rPr>
                    <w:t>:</w:t>
                  </w:r>
                  <w:r w:rsidRPr="0075398C">
                    <w:rPr>
                      <w:rFonts w:ascii="Times New Roman" w:hAnsi="Times New Roman" w:cs="Times New Roman"/>
                      <w:color w:val="FF0000"/>
                      <w:sz w:val="16"/>
                      <w:szCs w:val="16"/>
                    </w:rPr>
                    <w:t xml:space="preserve"> </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generation and properties of X-rays – 2 weeks;</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X-ray diffraction experiment – 1 week;</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Fundamentals of crystallography – 1 week;</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Stereographic projection – 1 week;</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Symmetry – 2 weeks;</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Scattering of X-rays by crystals – 2 weeks;</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Applications of X-ray diffraction to problems in materials science – 1 week;</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Advantages and limitations of X-ray powder diffraction – 1 week;</w:t>
                  </w:r>
                </w:p>
                <w:p w:rsidR="00622048" w:rsidRPr="00E00F10" w:rsidRDefault="00622048" w:rsidP="00E00F10">
                  <w:pPr>
                    <w:numPr>
                      <w:ilvl w:val="0"/>
                      <w:numId w:val="16"/>
                    </w:num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Summary of the course and preparation to the final exam – 1 week</w:t>
                  </w:r>
                </w:p>
                <w:p w:rsidR="00622048" w:rsidRPr="00E00F10" w:rsidRDefault="00622048" w:rsidP="0084127F">
                  <w:p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Total: 12 weeks</w:t>
                  </w:r>
                  <w:r w:rsidRPr="00E00F10">
                    <w:rPr>
                      <w:rFonts w:ascii="Times New Roman" w:hAnsi="Times New Roman" w:cs="Times New Roman"/>
                      <w:color w:val="auto"/>
                      <w:sz w:val="16"/>
                      <w:szCs w:val="16"/>
                      <w:vertAlign w:val="superscript"/>
                    </w:rPr>
                    <w:t>*</w:t>
                  </w:r>
                  <w:r w:rsidRPr="00E00F10">
                    <w:rPr>
                      <w:rFonts w:ascii="Times New Roman" w:hAnsi="Times New Roman" w:cs="Times New Roman"/>
                      <w:color w:val="auto"/>
                      <w:sz w:val="16"/>
                      <w:szCs w:val="16"/>
                    </w:rPr>
                    <w:t xml:space="preserve">. </w:t>
                  </w:r>
                </w:p>
                <w:p w:rsidR="00622048" w:rsidRPr="00E00F10" w:rsidRDefault="00622048" w:rsidP="00FB7A9F">
                  <w:pPr>
                    <w:bidi w:val="0"/>
                    <w:spacing w:line="360" w:lineRule="auto"/>
                    <w:jc w:val="both"/>
                    <w:rPr>
                      <w:rFonts w:ascii="Times New Roman" w:hAnsi="Times New Roman" w:cs="Times New Roman"/>
                      <w:color w:val="auto"/>
                      <w:sz w:val="16"/>
                      <w:szCs w:val="16"/>
                      <w:u w:val="single"/>
                    </w:rPr>
                  </w:pPr>
                  <w:r w:rsidRPr="00E00F10">
                    <w:rPr>
                      <w:rFonts w:ascii="Times New Roman" w:hAnsi="Times New Roman" w:cs="Times New Roman"/>
                      <w:color w:val="auto"/>
                      <w:sz w:val="16"/>
                      <w:szCs w:val="16"/>
                      <w:vertAlign w:val="superscript"/>
                    </w:rPr>
                    <w:t>*</w:t>
                  </w:r>
                  <w:r w:rsidRPr="00E00F10">
                    <w:rPr>
                      <w:rFonts w:ascii="Times New Roman" w:hAnsi="Times New Roman" w:cs="Times New Roman"/>
                      <w:color w:val="auto"/>
                      <w:sz w:val="16"/>
                      <w:szCs w:val="16"/>
                    </w:rPr>
                    <w:t>) Semesters which includes 13 weeks allow in depth study of topic number 7 which is given for 2 and not for 1 week.</w:t>
                  </w:r>
                </w:p>
                <w:p w:rsidR="00622048" w:rsidRPr="007E18A8" w:rsidRDefault="00622048" w:rsidP="006D0E70">
                  <w:pPr>
                    <w:bidi w:val="0"/>
                    <w:spacing w:line="360" w:lineRule="auto"/>
                    <w:jc w:val="both"/>
                    <w:rPr>
                      <w:rFonts w:ascii="Times New Roman" w:hAnsi="Times New Roman" w:cs="Times New Roman"/>
                      <w:color w:val="auto"/>
                    </w:rPr>
                  </w:pPr>
                  <w:r w:rsidRPr="007E18A8">
                    <w:rPr>
                      <w:rFonts w:ascii="Times New Roman" w:hAnsi="Times New Roman" w:cs="Times New Roman"/>
                      <w:u w:val="single"/>
                    </w:rPr>
                    <w:t>Required reading</w:t>
                  </w:r>
                  <w:r w:rsidRPr="007E18A8">
                    <w:rPr>
                      <w:rFonts w:ascii="Times New Roman" w:hAnsi="Times New Roman" w:cs="Times New Roman"/>
                    </w:rPr>
                    <w:t xml:space="preserve">: </w:t>
                  </w:r>
                  <w:r w:rsidRPr="007E18A8">
                    <w:rPr>
                      <w:rFonts w:ascii="Times New Roman" w:hAnsi="Times New Roman" w:cs="Times New Roman"/>
                      <w:color w:val="auto"/>
                      <w:sz w:val="16"/>
                      <w:szCs w:val="16"/>
                    </w:rPr>
                    <w:t>none</w:t>
                  </w:r>
                </w:p>
                <w:p w:rsidR="00622048" w:rsidRPr="007E18A8" w:rsidRDefault="00622048" w:rsidP="006D0E70">
                  <w:pPr>
                    <w:bidi w:val="0"/>
                    <w:spacing w:line="360" w:lineRule="auto"/>
                    <w:jc w:val="both"/>
                    <w:rPr>
                      <w:rFonts w:ascii="Times New Roman" w:hAnsi="Times New Roman" w:cs="Times New Roman"/>
                      <w:color w:val="FF0000"/>
                      <w:sz w:val="16"/>
                      <w:szCs w:val="16"/>
                    </w:rPr>
                  </w:pPr>
                  <w:r w:rsidRPr="007E18A8">
                    <w:rPr>
                      <w:rFonts w:ascii="Times New Roman" w:hAnsi="Times New Roman" w:cs="Times New Roman"/>
                      <w:u w:val="single"/>
                    </w:rPr>
                    <w:t>Additional (recommended) literature</w:t>
                  </w:r>
                  <w:r w:rsidRPr="007E18A8">
                    <w:rPr>
                      <w:rFonts w:ascii="Times New Roman" w:hAnsi="Times New Roman" w:cs="Times New Roman"/>
                    </w:rPr>
                    <w:t>:</w:t>
                  </w:r>
                </w:p>
                <w:p w:rsidR="00622048" w:rsidRPr="007E18A8" w:rsidRDefault="00622048" w:rsidP="007E18A8">
                  <w:pPr>
                    <w:bidi w:val="0"/>
                    <w:spacing w:line="360" w:lineRule="auto"/>
                    <w:jc w:val="both"/>
                    <w:rPr>
                      <w:rFonts w:ascii="Times New Roman" w:hAnsi="Times New Roman" w:cs="Times New Roman"/>
                      <w:color w:val="auto"/>
                      <w:sz w:val="16"/>
                      <w:szCs w:val="16"/>
                    </w:rPr>
                  </w:pPr>
                  <w:r w:rsidRPr="00E00F10">
                    <w:rPr>
                      <w:rFonts w:ascii="Times New Roman" w:hAnsi="Times New Roman" w:cs="Times New Roman"/>
                      <w:color w:val="auto"/>
                      <w:sz w:val="16"/>
                      <w:szCs w:val="16"/>
                    </w:rPr>
                    <w:t xml:space="preserve">1) B.D. Cullity," </w:t>
                  </w:r>
                  <w:hyperlink r:id="rId8" w:tgtFrame="_parent" w:history="1">
                    <w:r w:rsidRPr="00E00F10">
                      <w:rPr>
                        <w:rStyle w:val="Hyperlink"/>
                        <w:rFonts w:ascii="Times New Roman" w:hAnsi="Times New Roman"/>
                        <w:color w:val="auto"/>
                        <w:sz w:val="16"/>
                        <w:szCs w:val="16"/>
                        <w:u w:val="none"/>
                      </w:rPr>
                      <w:t xml:space="preserve">Elements of x-ray diffraction </w:t>
                    </w:r>
                  </w:hyperlink>
                  <w:r w:rsidRPr="00E00F10">
                    <w:rPr>
                      <w:rFonts w:ascii="Times New Roman" w:hAnsi="Times New Roman" w:cs="Times New Roman"/>
                      <w:color w:val="auto"/>
                      <w:sz w:val="16"/>
                      <w:szCs w:val="16"/>
                    </w:rPr>
                    <w:t>"  Reading, Mass</w:t>
                  </w:r>
                  <w:r w:rsidRPr="007E18A8">
                    <w:rPr>
                      <w:rFonts w:ascii="Times New Roman" w:hAnsi="Times New Roman" w:cs="Times New Roman"/>
                      <w:color w:val="auto"/>
                      <w:sz w:val="16"/>
                      <w:szCs w:val="16"/>
                    </w:rPr>
                    <w:t>. : Addison-Wesley,  1978 (Library QC 482.D5C84)</w:t>
                  </w:r>
                </w:p>
                <w:p w:rsidR="00622048" w:rsidRPr="007E18A8" w:rsidRDefault="00622048" w:rsidP="007E18A8">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2) Relva C. Buchanan and Taeun Park,"Materials Crystal Chemistry",</w:t>
                  </w:r>
                  <w:r w:rsidRPr="007E18A8">
                    <w:rPr>
                      <w:rFonts w:ascii="Times New Roman" w:hAnsi="Times New Roman" w:cs="Times New Roman"/>
                      <w:b/>
                      <w:bCs/>
                      <w:color w:val="auto"/>
                      <w:sz w:val="16"/>
                      <w:szCs w:val="16"/>
                    </w:rPr>
                    <w:t xml:space="preserve"> </w:t>
                  </w:r>
                  <w:r w:rsidRPr="007E18A8">
                    <w:rPr>
                      <w:rFonts w:ascii="Times New Roman" w:hAnsi="Times New Roman" w:cs="Times New Roman"/>
                      <w:color w:val="auto"/>
                      <w:sz w:val="16"/>
                      <w:szCs w:val="16"/>
                    </w:rPr>
                    <w:t>Marcel. Dekker Inc, New York</w:t>
                  </w:r>
                  <w:r w:rsidRPr="007E18A8">
                    <w:rPr>
                      <w:rFonts w:ascii="Times New Roman" w:hAnsi="Times New Roman" w:cs="Times New Roman"/>
                      <w:b/>
                      <w:bCs/>
                      <w:color w:val="auto"/>
                      <w:sz w:val="16"/>
                      <w:szCs w:val="16"/>
                    </w:rPr>
                    <w:t>.</w:t>
                  </w:r>
                  <w:r w:rsidRPr="007E18A8">
                    <w:rPr>
                      <w:rFonts w:ascii="Times New Roman" w:hAnsi="Times New Roman" w:cs="Times New Roman"/>
                      <w:color w:val="auto"/>
                      <w:sz w:val="16"/>
                      <w:szCs w:val="16"/>
                    </w:rPr>
                    <w:t>(Library QD 478.B83 1997).</w:t>
                  </w:r>
                </w:p>
                <w:p w:rsidR="00622048" w:rsidRPr="007E18A8" w:rsidRDefault="00622048" w:rsidP="007E18A8">
                  <w:pPr>
                    <w:bidi w:val="0"/>
                    <w:spacing w:line="360" w:lineRule="auto"/>
                    <w:jc w:val="both"/>
                    <w:rPr>
                      <w:rFonts w:ascii="Times New Roman" w:hAnsi="Times New Roman" w:cs="Times New Roman"/>
                      <w:color w:val="auto"/>
                      <w:sz w:val="16"/>
                      <w:szCs w:val="16"/>
                    </w:rPr>
                  </w:pPr>
                  <w:r w:rsidRPr="007E18A8">
                    <w:rPr>
                      <w:rFonts w:ascii="Times New Roman" w:hAnsi="Times New Roman" w:cs="Times New Roman"/>
                      <w:color w:val="auto"/>
                      <w:sz w:val="16"/>
                      <w:szCs w:val="16"/>
                    </w:rPr>
                    <w:t>3) C. S. Barrett, T.B. Massalsky, “Structure of Metals” (Library TN690, B3 1966 or TN690.B3 1980)</w:t>
                  </w:r>
                </w:p>
                <w:p w:rsidR="00622048" w:rsidRPr="007E18A8" w:rsidRDefault="00622048" w:rsidP="007E18A8">
                  <w:pPr>
                    <w:bidi w:val="0"/>
                    <w:spacing w:line="360" w:lineRule="auto"/>
                    <w:jc w:val="both"/>
                    <w:rPr>
                      <w:rFonts w:ascii="Times New Roman" w:hAnsi="Times New Roman" w:cs="Times New Roman"/>
                      <w:color w:val="auto"/>
                      <w:sz w:val="16"/>
                      <w:szCs w:val="16"/>
                      <w:u w:val="single"/>
                    </w:rPr>
                  </w:pPr>
                  <w:r w:rsidRPr="007E18A8">
                    <w:rPr>
                      <w:rFonts w:ascii="Times New Roman" w:hAnsi="Times New Roman" w:cs="Times New Roman"/>
                      <w:color w:val="auto"/>
                      <w:sz w:val="16"/>
                      <w:szCs w:val="16"/>
                    </w:rPr>
                    <w:t>4) B.K. Vainshtein, “Modern Crystallography”, Berlin, Springer-Verlag, 1981 (Library QD905.2.M6213)</w:t>
                  </w:r>
                </w:p>
                <w:p w:rsidR="00622048" w:rsidRPr="00E102C4" w:rsidRDefault="00622048" w:rsidP="006D0E70">
                  <w:pPr>
                    <w:bidi w:val="0"/>
                    <w:spacing w:line="360" w:lineRule="auto"/>
                    <w:jc w:val="both"/>
                    <w:rPr>
                      <w:rFonts w:ascii="Times New Roman" w:hAnsi="Times New Roman" w:cs="Times New Roman"/>
                      <w:color w:val="FF0000"/>
                      <w:sz w:val="16"/>
                      <w:szCs w:val="16"/>
                    </w:rPr>
                  </w:pPr>
                  <w:r w:rsidRPr="00E102C4">
                    <w:rPr>
                      <w:rFonts w:ascii="Times New Roman" w:hAnsi="Times New Roman" w:cs="Times New Roman"/>
                      <w:color w:val="FF0000"/>
                      <w:sz w:val="16"/>
                      <w:szCs w:val="16"/>
                    </w:rPr>
                    <w:t xml:space="preserve"> </w:t>
                  </w:r>
                </w:p>
                <w:p w:rsidR="00622048" w:rsidRPr="00E102C4" w:rsidRDefault="00622048" w:rsidP="0036620B">
                  <w:pPr>
                    <w:bidi w:val="0"/>
                    <w:spacing w:line="360" w:lineRule="auto"/>
                    <w:jc w:val="both"/>
                    <w:rPr>
                      <w:rFonts w:ascii="Times New Roman" w:hAnsi="Times New Roman" w:cs="Times New Roman"/>
                      <w:b/>
                      <w:bCs/>
                      <w:color w:val="auto"/>
                      <w:u w:val="single"/>
                    </w:rPr>
                  </w:pPr>
                </w:p>
                <w:p w:rsidR="00622048" w:rsidRPr="00E102C4" w:rsidRDefault="00622048" w:rsidP="0036620B">
                  <w:pPr>
                    <w:bidi w:val="0"/>
                    <w:spacing w:line="360" w:lineRule="auto"/>
                    <w:jc w:val="both"/>
                    <w:rPr>
                      <w:rFonts w:ascii="Times New Roman" w:hAnsi="Times New Roman" w:cs="Times New Roman"/>
                      <w:b/>
                      <w:bCs/>
                      <w:color w:val="auto"/>
                      <w:u w:val="single"/>
                    </w:rPr>
                  </w:pPr>
                </w:p>
                <w:p w:rsidR="00622048" w:rsidRPr="00E102C4" w:rsidRDefault="00622048" w:rsidP="0036620B">
                  <w:pPr>
                    <w:bidi w:val="0"/>
                    <w:spacing w:line="360" w:lineRule="auto"/>
                    <w:jc w:val="both"/>
                    <w:rPr>
                      <w:rFonts w:ascii="Times New Roman" w:hAnsi="Times New Roman" w:cs="Times New Roman"/>
                      <w:b/>
                      <w:bCs/>
                      <w:color w:val="auto"/>
                      <w:u w:val="single"/>
                    </w:rPr>
                  </w:pPr>
                </w:p>
                <w:p w:rsidR="00622048" w:rsidRPr="00E102C4" w:rsidRDefault="00622048" w:rsidP="0036620B">
                  <w:pPr>
                    <w:bidi w:val="0"/>
                    <w:spacing w:line="360" w:lineRule="auto"/>
                    <w:jc w:val="both"/>
                    <w:rPr>
                      <w:rFonts w:ascii="Times New Roman" w:hAnsi="Times New Roman" w:cs="Times New Roman"/>
                      <w:b/>
                      <w:bCs/>
                      <w:color w:val="auto"/>
                      <w:u w:val="single"/>
                    </w:rPr>
                  </w:pPr>
                </w:p>
                <w:p w:rsidR="00622048" w:rsidRPr="00E102C4" w:rsidRDefault="00622048" w:rsidP="0036620B">
                  <w:pPr>
                    <w:bidi w:val="0"/>
                    <w:spacing w:line="360" w:lineRule="auto"/>
                    <w:jc w:val="both"/>
                    <w:rPr>
                      <w:rFonts w:ascii="Times New Roman" w:hAnsi="Times New Roman" w:cs="Times New Roman"/>
                      <w:b/>
                      <w:bCs/>
                      <w:color w:val="auto"/>
                      <w:u w:val="single"/>
                    </w:rPr>
                  </w:pPr>
                </w:p>
                <w:p w:rsidR="00622048" w:rsidRPr="00E102C4" w:rsidRDefault="00622048" w:rsidP="0036620B">
                  <w:pPr>
                    <w:bidi w:val="0"/>
                    <w:spacing w:line="360" w:lineRule="auto"/>
                    <w:jc w:val="both"/>
                    <w:rPr>
                      <w:rFonts w:ascii="Times New Roman" w:hAnsi="Times New Roman" w:cs="Times New Roman"/>
                      <w:u w:val="single"/>
                    </w:rPr>
                  </w:pPr>
                  <w:r w:rsidRPr="00E102C4">
                    <w:rPr>
                      <w:rFonts w:ascii="Times New Roman" w:hAnsi="Times New Roman" w:cs="Times New Roman"/>
                      <w:b/>
                      <w:bCs/>
                    </w:rPr>
                    <w:t>* All learning material will be available to the students on the module's website (high-learn)/ library/ electronic documents available to BGU students.</w:t>
                  </w:r>
                </w:p>
                <w:p w:rsidR="00622048" w:rsidRPr="00E102C4" w:rsidRDefault="00622048" w:rsidP="0036620B">
                  <w:pPr>
                    <w:bidi w:val="0"/>
                    <w:spacing w:line="360" w:lineRule="auto"/>
                    <w:jc w:val="both"/>
                    <w:rPr>
                      <w:rFonts w:ascii="Times New Roman" w:hAnsi="Times New Roman" w:cs="Times New Roman"/>
                      <w:color w:val="auto"/>
                      <w:kern w:val="0"/>
                      <w:u w:val="single"/>
                      <w:rtl/>
                      <w:lang w:eastAsia="he-IL"/>
                    </w:rPr>
                  </w:pPr>
                </w:p>
              </w:txbxContent>
            </v:textbox>
          </v:shape>
        </w:pict>
      </w:r>
    </w:p>
    <w:p w:rsidR="00622048" w:rsidRDefault="00762FD4" w:rsidP="00BB57BD">
      <w:pPr>
        <w:bidi w:val="0"/>
        <w:rPr>
          <w:rFonts w:ascii="Times New Roman" w:hAnsi="Times New Roman" w:cs="Times New Roman"/>
          <w:color w:val="auto"/>
          <w:kern w:val="0"/>
          <w:sz w:val="24"/>
          <w:szCs w:val="24"/>
        </w:rPr>
      </w:pPr>
      <w:r w:rsidRPr="00762FD4">
        <w:rPr>
          <w:noProof/>
        </w:rPr>
        <w:pict>
          <v:rect id="Rectangle 6" o:spid="_x0000_s1032" style="position:absolute;margin-left:59.35pt;margin-top:473.15pt;width:107.9pt;height:169pt;z-index:251656192;visibility:visible;mso-wrap-distance-left:2.88pt;mso-wrap-distance-top:2.88pt;mso-wrap-distance-right:2.88pt;mso-wrap-distance-bottom:2.88pt" filled="f" stroked="f" insetpen="t">
            <v:shadow color="#eeece1"/>
            <o:lock v:ext="edit" shapetype="t"/>
            <v:textbox inset="0,0,0,0"/>
          </v:rect>
        </w:pict>
      </w:r>
    </w:p>
    <w:p w:rsidR="00622048" w:rsidRDefault="00622048">
      <w:pPr>
        <w:bidi w:val="0"/>
        <w:rPr>
          <w:rFonts w:cs="Arial"/>
          <w:rtl/>
        </w:rPr>
      </w:pPr>
      <w:r>
        <w:rPr>
          <w:rFonts w:cs="Arial"/>
          <w:rtl/>
        </w:rPr>
        <w:br w:type="page"/>
      </w:r>
    </w:p>
    <w:p w:rsidR="00622048" w:rsidRDefault="00762FD4">
      <w:pPr>
        <w:bidi w:val="0"/>
        <w:rPr>
          <w:rFonts w:cs="Arial"/>
          <w:rtl/>
        </w:rPr>
      </w:pPr>
      <w:r w:rsidRPr="00762FD4">
        <w:rPr>
          <w:noProof/>
          <w:rtl/>
        </w:rPr>
        <w:pict>
          <v:shape id="Text Box 9" o:spid="_x0000_s1033" type="#_x0000_t202" style="position:absolute;margin-left:-42.3pt;margin-top:-23.45pt;width:507.05pt;height:755.25pt;z-index:251658240;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7833A8">
                  <w:pPr>
                    <w:bidi w:val="0"/>
                    <w:spacing w:line="360" w:lineRule="auto"/>
                    <w:jc w:val="both"/>
                    <w:rPr>
                      <w:rFonts w:ascii="Times New Roman" w:hAnsi="Times New Roman" w:cs="Times New Roman"/>
                    </w:rPr>
                  </w:pPr>
                </w:p>
              </w:txbxContent>
            </v:textbox>
          </v:shape>
        </w:pict>
      </w:r>
      <w:r w:rsidR="00622048">
        <w:rPr>
          <w:rFonts w:cs="Arial"/>
          <w:rtl/>
        </w:rPr>
        <w:br w:type="page"/>
      </w:r>
    </w:p>
    <w:p w:rsidR="00622048" w:rsidRPr="00934A21" w:rsidRDefault="00762FD4" w:rsidP="000D7942">
      <w:pPr>
        <w:bidi w:val="0"/>
        <w:spacing w:line="360" w:lineRule="auto"/>
        <w:jc w:val="both"/>
        <w:rPr>
          <w:rFonts w:ascii="Times New Roman" w:hAnsi="Times New Roman" w:cs="Times New Roman"/>
        </w:rPr>
      </w:pPr>
      <w:r w:rsidRPr="00762FD4">
        <w:rPr>
          <w:noProof/>
        </w:rPr>
        <w:pict>
          <v:shape id="Text Box 10" o:spid="_x0000_s1034" type="#_x0000_t202" style="position:absolute;left:0;text-align:left;margin-left:-41.45pt;margin-top:-28.05pt;width:507.05pt;height:755.25pt;z-index:251659264;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7833A8">
                  <w:pPr>
                    <w:bidi w:val="0"/>
                    <w:spacing w:line="360" w:lineRule="auto"/>
                    <w:jc w:val="both"/>
                    <w:rPr>
                      <w:rFonts w:ascii="Times New Roman" w:hAnsi="Times New Roman" w:cs="Times New Roman"/>
                    </w:rPr>
                  </w:pPr>
                </w:p>
              </w:txbxContent>
            </v:textbox>
          </v:shape>
        </w:pict>
      </w:r>
    </w:p>
    <w:p w:rsidR="00622048" w:rsidRPr="00934A21" w:rsidRDefault="00622048" w:rsidP="000D7942">
      <w:pPr>
        <w:bidi w:val="0"/>
        <w:spacing w:line="360" w:lineRule="auto"/>
        <w:jc w:val="both"/>
        <w:rPr>
          <w:rFonts w:ascii="Times New Roman" w:hAnsi="Times New Roman" w:cs="Times New Roman"/>
        </w:rPr>
      </w:pPr>
    </w:p>
    <w:p w:rsidR="00622048" w:rsidRDefault="00622048" w:rsidP="003F26BE">
      <w:pPr>
        <w:rPr>
          <w:rFonts w:cs="Arial"/>
        </w:rPr>
      </w:pPr>
      <w:r>
        <w:rPr>
          <w:rFonts w:cs="Arial"/>
        </w:rPr>
        <w:br w:type="page"/>
      </w:r>
      <w:r w:rsidR="00762FD4" w:rsidRPr="00762FD4">
        <w:rPr>
          <w:noProof/>
        </w:rPr>
        <w:lastRenderedPageBreak/>
        <w:pict>
          <v:shape id="Text Box 12" o:spid="_x0000_s1035" type="#_x0000_t202" style="position:absolute;left:0;text-align:left;margin-left:-42.2pt;margin-top:-23.75pt;width:503.3pt;height:755.2pt;z-index:251663360;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7833A8">
                  <w:pPr>
                    <w:bidi w:val="0"/>
                    <w:spacing w:line="360" w:lineRule="auto"/>
                    <w:jc w:val="both"/>
                    <w:rPr>
                      <w:rFonts w:ascii="Times New Roman" w:hAnsi="Times New Roman" w:cs="Times New Roman"/>
                      <w:lang w:eastAsia="he-IL"/>
                    </w:rPr>
                  </w:pPr>
                </w:p>
              </w:txbxContent>
            </v:textbox>
          </v:shape>
        </w:pict>
      </w:r>
      <w:r>
        <w:rPr>
          <w:rFonts w:cs="Arial"/>
        </w:rPr>
        <w:br w:type="page"/>
      </w:r>
      <w:r w:rsidR="00762FD4" w:rsidRPr="00762FD4">
        <w:rPr>
          <w:noProof/>
        </w:rPr>
        <w:lastRenderedPageBreak/>
        <w:pict>
          <v:shape id="Text Box 11" o:spid="_x0000_s1036" type="#_x0000_t202" style="position:absolute;left:0;text-align:left;margin-left:-42.8pt;margin-top:-19.85pt;width:503.3pt;height:755.2pt;z-index:251662336;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7833A8">
                  <w:pPr>
                    <w:bidi w:val="0"/>
                    <w:spacing w:line="360" w:lineRule="auto"/>
                    <w:jc w:val="both"/>
                    <w:rPr>
                      <w:rFonts w:ascii="Times New Roman" w:hAnsi="Times New Roman" w:cs="Times New Roman"/>
                      <w:b/>
                      <w:bCs/>
                    </w:rPr>
                  </w:pPr>
                </w:p>
              </w:txbxContent>
            </v:textbox>
          </v:shape>
        </w:pict>
      </w:r>
      <w:r>
        <w:rPr>
          <w:rFonts w:cs="Arial"/>
        </w:rPr>
        <w:br w:type="page"/>
      </w:r>
    </w:p>
    <w:p w:rsidR="00622048" w:rsidRDefault="00762FD4" w:rsidP="003F26BE">
      <w:pPr>
        <w:rPr>
          <w:rFonts w:cs="Arial"/>
        </w:rPr>
      </w:pPr>
      <w:r w:rsidRPr="00762FD4">
        <w:rPr>
          <w:noProof/>
        </w:rPr>
        <w:pict>
          <v:shape id="Text Box 7" o:spid="_x0000_s1037" type="#_x0000_t202" style="position:absolute;left:0;text-align:left;margin-left:-46pt;margin-top:-22.05pt;width:503.3pt;height:755.2pt;z-index:251660288;visibility:visible;mso-wrap-distance-left:2.88pt;mso-wrap-distance-top:2.88pt;mso-wrap-distance-right:2.88pt;mso-wrap-distance-bottom:2.88pt" strokecolor="#548dd4" strokeweight=".25pt" insetpen="t">
            <v:shadow on="t" color="#868686"/>
            <v:textbox inset="2.88pt,2.88pt,2.88pt,2.88pt">
              <w:txbxContent>
                <w:p w:rsidR="00622048" w:rsidRPr="00E102C4" w:rsidRDefault="00622048" w:rsidP="007833A8">
                  <w:pPr>
                    <w:bidi w:val="0"/>
                    <w:spacing w:line="360" w:lineRule="auto"/>
                    <w:jc w:val="both"/>
                    <w:rPr>
                      <w:rFonts w:ascii="Times New Roman" w:hAnsi="Times New Roman" w:cs="Times New Roman"/>
                      <w:b/>
                      <w:bCs/>
                    </w:rPr>
                  </w:pPr>
                </w:p>
                <w:p w:rsidR="00622048" w:rsidRPr="00E102C4" w:rsidRDefault="00622048" w:rsidP="007833A8">
                  <w:pPr>
                    <w:bidi w:val="0"/>
                    <w:spacing w:line="360" w:lineRule="auto"/>
                    <w:jc w:val="both"/>
                    <w:rPr>
                      <w:rFonts w:ascii="Times New Roman" w:hAnsi="Times New Roman" w:cs="Times New Roman"/>
                    </w:rPr>
                  </w:pPr>
                </w:p>
              </w:txbxContent>
            </v:textbox>
          </v:shape>
        </w:pict>
      </w:r>
    </w:p>
    <w:p w:rsidR="00622048" w:rsidRDefault="00622048" w:rsidP="003F26BE">
      <w:pPr>
        <w:rPr>
          <w:rFonts w:cs="Arial"/>
        </w:rPr>
      </w:pPr>
    </w:p>
    <w:p w:rsidR="00622048" w:rsidRPr="000D7942" w:rsidRDefault="00622048" w:rsidP="003F26BE">
      <w:pPr>
        <w:rPr>
          <w:rFonts w:cs="Arial"/>
        </w:rPr>
      </w:pPr>
    </w:p>
    <w:sectPr w:rsidR="00622048" w:rsidRPr="000D7942" w:rsidSect="008D3584">
      <w:headerReference w:type="default" r:id="rId9"/>
      <w:footerReference w:type="default" r:id="rId10"/>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8D" w:rsidRDefault="000F398D" w:rsidP="00D35C72">
      <w:r>
        <w:separator/>
      </w:r>
    </w:p>
  </w:endnote>
  <w:endnote w:type="continuationSeparator" w:id="0">
    <w:p w:rsidR="000F398D" w:rsidRDefault="000F398D"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48" w:rsidRPr="008D3584" w:rsidRDefault="00762FD4">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622048"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733B32">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p w:rsidR="00622048" w:rsidRDefault="006220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8D" w:rsidRDefault="000F398D" w:rsidP="00D35C72">
      <w:r>
        <w:separator/>
      </w:r>
    </w:p>
  </w:footnote>
  <w:footnote w:type="continuationSeparator" w:id="0">
    <w:p w:rsidR="000F398D" w:rsidRDefault="000F398D"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48" w:rsidRPr="00D35C72" w:rsidRDefault="00622048" w:rsidP="00D35C72">
    <w:pPr>
      <w:pStyle w:val="a3"/>
      <w:jc w:val="center"/>
      <w:rPr>
        <w:rFonts w:ascii="Times New Roman" w:hAnsi="Times New Roman" w:cs="Times New Roman"/>
        <w:color w:val="BFBFBF"/>
        <w:sz w:val="18"/>
        <w:szCs w:val="18"/>
        <w:rtl/>
      </w:rPr>
    </w:pPr>
    <w:r w:rsidRPr="00D35C72">
      <w:rPr>
        <w:rFonts w:ascii="Times New Roman" w:hAnsi="Times New Roman" w:cs="Times New Roman"/>
        <w:color w:val="BFBFBF"/>
        <w:sz w:val="18"/>
        <w:szCs w:val="18"/>
      </w:rPr>
      <w:t>Ben- Gurion University of the Negev</w:t>
    </w:r>
  </w:p>
  <w:p w:rsidR="00622048" w:rsidRPr="000A6922" w:rsidRDefault="00622048" w:rsidP="00F172B8">
    <w:pPr>
      <w:bidi w:val="0"/>
      <w:jc w:val="center"/>
      <w:rPr>
        <w:rFonts w:ascii="Times New Roman" w:hAnsi="Times New Roman" w:cs="Times New Roman"/>
        <w:b/>
        <w:bCs/>
        <w:color w:val="auto"/>
      </w:rPr>
    </w:pPr>
    <w:r>
      <w:rPr>
        <w:rFonts w:ascii="Times New Roman" w:hAnsi="Times New Roman" w:cs="Times New Roman"/>
        <w:color w:val="auto"/>
      </w:rPr>
      <w:t>Depa</w:t>
    </w:r>
    <w:r w:rsidRPr="000A6922">
      <w:rPr>
        <w:rFonts w:ascii="Times New Roman" w:hAnsi="Times New Roman" w:cs="Times New Roman"/>
        <w:color w:val="auto"/>
      </w:rPr>
      <w:t>rtment of Materials Engieering</w:t>
    </w:r>
  </w:p>
  <w:p w:rsidR="00622048" w:rsidRPr="003F26BE" w:rsidRDefault="00622048" w:rsidP="003F26BE">
    <w:pPr>
      <w:pStyle w:val="a3"/>
      <w:jc w:val="center"/>
      <w:rPr>
        <w:rFonts w:ascii="Times New Roman" w:hAnsi="Times New Roman" w:cs="Times New Roman"/>
        <w:color w:val="BFBF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83"/>
    <w:multiLevelType w:val="hybridMultilevel"/>
    <w:tmpl w:val="847610C2"/>
    <w:lvl w:ilvl="0" w:tplc="69F8C46E">
      <w:start w:val="1"/>
      <w:numFmt w:val="decimal"/>
      <w:lvlText w:val="%1)"/>
      <w:lvlJc w:val="left"/>
      <w:pPr>
        <w:tabs>
          <w:tab w:val="num" w:pos="720"/>
        </w:tabs>
        <w:ind w:left="720" w:hanging="360"/>
      </w:pPr>
      <w:rPr>
        <w:rFonts w:cs="Times New Roman"/>
      </w:rPr>
    </w:lvl>
    <w:lvl w:ilvl="1" w:tplc="479448CE">
      <w:start w:val="1"/>
      <w:numFmt w:val="decimal"/>
      <w:lvlText w:val="%2)"/>
      <w:lvlJc w:val="left"/>
      <w:pPr>
        <w:tabs>
          <w:tab w:val="num" w:pos="1440"/>
        </w:tabs>
        <w:ind w:left="1440" w:hanging="360"/>
      </w:pPr>
      <w:rPr>
        <w:rFonts w:cs="Times New Roman"/>
      </w:rPr>
    </w:lvl>
    <w:lvl w:ilvl="2" w:tplc="5C1279B2">
      <w:start w:val="1"/>
      <w:numFmt w:val="decimal"/>
      <w:lvlText w:val="%3)"/>
      <w:lvlJc w:val="left"/>
      <w:pPr>
        <w:tabs>
          <w:tab w:val="num" w:pos="2160"/>
        </w:tabs>
        <w:ind w:left="2160" w:hanging="360"/>
      </w:pPr>
      <w:rPr>
        <w:rFonts w:cs="Times New Roman"/>
      </w:rPr>
    </w:lvl>
    <w:lvl w:ilvl="3" w:tplc="0C8A7278">
      <w:start w:val="1"/>
      <w:numFmt w:val="decimal"/>
      <w:lvlText w:val="%4)"/>
      <w:lvlJc w:val="left"/>
      <w:pPr>
        <w:tabs>
          <w:tab w:val="num" w:pos="2880"/>
        </w:tabs>
        <w:ind w:left="2880" w:hanging="360"/>
      </w:pPr>
      <w:rPr>
        <w:rFonts w:cs="Times New Roman"/>
      </w:rPr>
    </w:lvl>
    <w:lvl w:ilvl="4" w:tplc="F2B6F678">
      <w:start w:val="1"/>
      <w:numFmt w:val="decimal"/>
      <w:lvlText w:val="%5)"/>
      <w:lvlJc w:val="left"/>
      <w:pPr>
        <w:tabs>
          <w:tab w:val="num" w:pos="3600"/>
        </w:tabs>
        <w:ind w:left="3600" w:hanging="360"/>
      </w:pPr>
      <w:rPr>
        <w:rFonts w:cs="Times New Roman"/>
      </w:rPr>
    </w:lvl>
    <w:lvl w:ilvl="5" w:tplc="149058FA">
      <w:start w:val="1"/>
      <w:numFmt w:val="decimal"/>
      <w:lvlText w:val="%6)"/>
      <w:lvlJc w:val="left"/>
      <w:pPr>
        <w:tabs>
          <w:tab w:val="num" w:pos="4320"/>
        </w:tabs>
        <w:ind w:left="4320" w:hanging="360"/>
      </w:pPr>
      <w:rPr>
        <w:rFonts w:cs="Times New Roman"/>
      </w:rPr>
    </w:lvl>
    <w:lvl w:ilvl="6" w:tplc="EC8681BC">
      <w:start w:val="1"/>
      <w:numFmt w:val="decimal"/>
      <w:lvlText w:val="%7)"/>
      <w:lvlJc w:val="left"/>
      <w:pPr>
        <w:tabs>
          <w:tab w:val="num" w:pos="5040"/>
        </w:tabs>
        <w:ind w:left="5040" w:hanging="360"/>
      </w:pPr>
      <w:rPr>
        <w:rFonts w:cs="Times New Roman"/>
      </w:rPr>
    </w:lvl>
    <w:lvl w:ilvl="7" w:tplc="9D5C57EE">
      <w:start w:val="1"/>
      <w:numFmt w:val="decimal"/>
      <w:lvlText w:val="%8)"/>
      <w:lvlJc w:val="left"/>
      <w:pPr>
        <w:tabs>
          <w:tab w:val="num" w:pos="5760"/>
        </w:tabs>
        <w:ind w:left="5760" w:hanging="360"/>
      </w:pPr>
      <w:rPr>
        <w:rFonts w:cs="Times New Roman"/>
      </w:rPr>
    </w:lvl>
    <w:lvl w:ilvl="8" w:tplc="CAA4872A">
      <w:start w:val="1"/>
      <w:numFmt w:val="decimal"/>
      <w:lvlText w:val="%9)"/>
      <w:lvlJc w:val="left"/>
      <w:pPr>
        <w:tabs>
          <w:tab w:val="num" w:pos="6480"/>
        </w:tabs>
        <w:ind w:left="6480" w:hanging="360"/>
      </w:pPr>
      <w:rPr>
        <w:rFonts w:cs="Times New Roman"/>
      </w:rPr>
    </w:lvl>
  </w:abstractNum>
  <w:abstractNum w:abstractNumId="1">
    <w:nsid w:val="051411DA"/>
    <w:multiLevelType w:val="hybridMultilevel"/>
    <w:tmpl w:val="FCB2DB6A"/>
    <w:lvl w:ilvl="0" w:tplc="0C7665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BB342D"/>
    <w:multiLevelType w:val="hybridMultilevel"/>
    <w:tmpl w:val="F17CCB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16E7D50"/>
    <w:multiLevelType w:val="hybridMultilevel"/>
    <w:tmpl w:val="19C4C95A"/>
    <w:lvl w:ilvl="0" w:tplc="0C7665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EC20291"/>
    <w:multiLevelType w:val="hybridMultilevel"/>
    <w:tmpl w:val="54243B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2"/>
  </w:num>
  <w:num w:numId="4">
    <w:abstractNumId w:val="9"/>
  </w:num>
  <w:num w:numId="5">
    <w:abstractNumId w:val="6"/>
  </w:num>
  <w:num w:numId="6">
    <w:abstractNumId w:val="12"/>
  </w:num>
  <w:num w:numId="7">
    <w:abstractNumId w:val="15"/>
  </w:num>
  <w:num w:numId="8">
    <w:abstractNumId w:val="11"/>
  </w:num>
  <w:num w:numId="9">
    <w:abstractNumId w:val="7"/>
  </w:num>
  <w:num w:numId="10">
    <w:abstractNumId w:val="10"/>
  </w:num>
  <w:num w:numId="11">
    <w:abstractNumId w:val="13"/>
  </w:num>
  <w:num w:numId="12">
    <w:abstractNumId w:val="5"/>
  </w:num>
  <w:num w:numId="13">
    <w:abstractNumId w:val="3"/>
  </w:num>
  <w:num w:numId="14">
    <w:abstractNumId w:val="0"/>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B538A"/>
    <w:rsid w:val="0000240E"/>
    <w:rsid w:val="000156DA"/>
    <w:rsid w:val="00044563"/>
    <w:rsid w:val="000579A2"/>
    <w:rsid w:val="00065C63"/>
    <w:rsid w:val="0006736A"/>
    <w:rsid w:val="00073DA3"/>
    <w:rsid w:val="000A6922"/>
    <w:rsid w:val="000B36AD"/>
    <w:rsid w:val="000D7942"/>
    <w:rsid w:val="000F398D"/>
    <w:rsid w:val="000F626F"/>
    <w:rsid w:val="001146C3"/>
    <w:rsid w:val="00155A62"/>
    <w:rsid w:val="00182F89"/>
    <w:rsid w:val="00183EDC"/>
    <w:rsid w:val="002178C3"/>
    <w:rsid w:val="00231805"/>
    <w:rsid w:val="0024374C"/>
    <w:rsid w:val="00276904"/>
    <w:rsid w:val="002E470C"/>
    <w:rsid w:val="002E6FD5"/>
    <w:rsid w:val="002F0F7A"/>
    <w:rsid w:val="002F2223"/>
    <w:rsid w:val="003136C9"/>
    <w:rsid w:val="00320EF1"/>
    <w:rsid w:val="00331185"/>
    <w:rsid w:val="003409A5"/>
    <w:rsid w:val="003465C0"/>
    <w:rsid w:val="0036620B"/>
    <w:rsid w:val="00370940"/>
    <w:rsid w:val="00383F71"/>
    <w:rsid w:val="00386031"/>
    <w:rsid w:val="00395752"/>
    <w:rsid w:val="003D50FA"/>
    <w:rsid w:val="003E4C60"/>
    <w:rsid w:val="003F26BE"/>
    <w:rsid w:val="004066C5"/>
    <w:rsid w:val="00412ECA"/>
    <w:rsid w:val="00420490"/>
    <w:rsid w:val="00465243"/>
    <w:rsid w:val="00472CA5"/>
    <w:rsid w:val="004C0063"/>
    <w:rsid w:val="004D556B"/>
    <w:rsid w:val="004D5808"/>
    <w:rsid w:val="004F2ED5"/>
    <w:rsid w:val="00506C46"/>
    <w:rsid w:val="005917DC"/>
    <w:rsid w:val="00597A6C"/>
    <w:rsid w:val="005A00E8"/>
    <w:rsid w:val="005F7EDE"/>
    <w:rsid w:val="00622048"/>
    <w:rsid w:val="0067590A"/>
    <w:rsid w:val="00692CF7"/>
    <w:rsid w:val="006D0E70"/>
    <w:rsid w:val="006F432F"/>
    <w:rsid w:val="00710989"/>
    <w:rsid w:val="00733B32"/>
    <w:rsid w:val="0075398C"/>
    <w:rsid w:val="00762FD4"/>
    <w:rsid w:val="007833A8"/>
    <w:rsid w:val="00784CAF"/>
    <w:rsid w:val="007E18A8"/>
    <w:rsid w:val="008314EA"/>
    <w:rsid w:val="0084127F"/>
    <w:rsid w:val="00861077"/>
    <w:rsid w:val="008D3584"/>
    <w:rsid w:val="008E13EE"/>
    <w:rsid w:val="009077BC"/>
    <w:rsid w:val="00934A21"/>
    <w:rsid w:val="00952034"/>
    <w:rsid w:val="009610A3"/>
    <w:rsid w:val="00961223"/>
    <w:rsid w:val="00980161"/>
    <w:rsid w:val="009A41B0"/>
    <w:rsid w:val="009E3923"/>
    <w:rsid w:val="00A05893"/>
    <w:rsid w:val="00AD2391"/>
    <w:rsid w:val="00AE14E0"/>
    <w:rsid w:val="00AE196F"/>
    <w:rsid w:val="00AF79A7"/>
    <w:rsid w:val="00B034A6"/>
    <w:rsid w:val="00BB57BD"/>
    <w:rsid w:val="00BD3416"/>
    <w:rsid w:val="00BF547E"/>
    <w:rsid w:val="00C47713"/>
    <w:rsid w:val="00C826D1"/>
    <w:rsid w:val="00CC4AF0"/>
    <w:rsid w:val="00D15607"/>
    <w:rsid w:val="00D34241"/>
    <w:rsid w:val="00D35C72"/>
    <w:rsid w:val="00D6501D"/>
    <w:rsid w:val="00D935A2"/>
    <w:rsid w:val="00DA2F56"/>
    <w:rsid w:val="00DA70F9"/>
    <w:rsid w:val="00DB538A"/>
    <w:rsid w:val="00DE78A7"/>
    <w:rsid w:val="00E00F10"/>
    <w:rsid w:val="00E102C4"/>
    <w:rsid w:val="00E260FD"/>
    <w:rsid w:val="00E51404"/>
    <w:rsid w:val="00E83A37"/>
    <w:rsid w:val="00E95001"/>
    <w:rsid w:val="00EB08C2"/>
    <w:rsid w:val="00EB78F4"/>
    <w:rsid w:val="00EB7BD1"/>
    <w:rsid w:val="00F172B8"/>
    <w:rsid w:val="00F41A6F"/>
    <w:rsid w:val="00FB7A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sz w:val="20"/>
      <w:szCs w:val="20"/>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basedOn w:val="a0"/>
    <w:uiPriority w:val="99"/>
    <w:semiHidden/>
    <w:rsid w:val="003662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3904401">
      <w:marLeft w:val="0"/>
      <w:marRight w:val="0"/>
      <w:marTop w:val="0"/>
      <w:marBottom w:val="0"/>
      <w:divBdr>
        <w:top w:val="none" w:sz="0" w:space="0" w:color="auto"/>
        <w:left w:val="none" w:sz="0" w:space="0" w:color="auto"/>
        <w:bottom w:val="none" w:sz="0" w:space="0" w:color="auto"/>
        <w:right w:val="none" w:sz="0" w:space="0" w:color="auto"/>
      </w:divBdr>
    </w:div>
    <w:div w:id="1633904402">
      <w:marLeft w:val="0"/>
      <w:marRight w:val="0"/>
      <w:marTop w:val="0"/>
      <w:marBottom w:val="0"/>
      <w:divBdr>
        <w:top w:val="none" w:sz="0" w:space="0" w:color="auto"/>
        <w:left w:val="none" w:sz="0" w:space="0" w:color="auto"/>
        <w:bottom w:val="none" w:sz="0" w:space="0" w:color="auto"/>
        <w:right w:val="none" w:sz="0" w:space="0" w:color="auto"/>
      </w:divBdr>
    </w:div>
    <w:div w:id="1633904403">
      <w:marLeft w:val="0"/>
      <w:marRight w:val="0"/>
      <w:marTop w:val="0"/>
      <w:marBottom w:val="0"/>
      <w:divBdr>
        <w:top w:val="none" w:sz="0" w:space="0" w:color="auto"/>
        <w:left w:val="none" w:sz="0" w:space="0" w:color="auto"/>
        <w:bottom w:val="none" w:sz="0" w:space="0" w:color="auto"/>
        <w:right w:val="none" w:sz="0" w:space="0" w:color="auto"/>
      </w:divBdr>
    </w:div>
    <w:div w:id="1633904404">
      <w:marLeft w:val="0"/>
      <w:marRight w:val="0"/>
      <w:marTop w:val="0"/>
      <w:marBottom w:val="0"/>
      <w:divBdr>
        <w:top w:val="none" w:sz="0" w:space="0" w:color="auto"/>
        <w:left w:val="none" w:sz="0" w:space="0" w:color="auto"/>
        <w:bottom w:val="none" w:sz="0" w:space="0" w:color="auto"/>
        <w:right w:val="none" w:sz="0" w:space="0" w:color="auto"/>
      </w:divBdr>
    </w:div>
    <w:div w:id="1633904405">
      <w:marLeft w:val="0"/>
      <w:marRight w:val="0"/>
      <w:marTop w:val="0"/>
      <w:marBottom w:val="0"/>
      <w:divBdr>
        <w:top w:val="none" w:sz="0" w:space="0" w:color="auto"/>
        <w:left w:val="none" w:sz="0" w:space="0" w:color="auto"/>
        <w:bottom w:val="none" w:sz="0" w:space="0" w:color="auto"/>
        <w:right w:val="none" w:sz="0" w:space="0" w:color="auto"/>
      </w:divBdr>
    </w:div>
    <w:div w:id="1633904406">
      <w:marLeft w:val="0"/>
      <w:marRight w:val="0"/>
      <w:marTop w:val="0"/>
      <w:marBottom w:val="0"/>
      <w:divBdr>
        <w:top w:val="none" w:sz="0" w:space="0" w:color="auto"/>
        <w:left w:val="none" w:sz="0" w:space="0" w:color="auto"/>
        <w:bottom w:val="none" w:sz="0" w:space="0" w:color="auto"/>
        <w:right w:val="none" w:sz="0" w:space="0" w:color="auto"/>
      </w:divBdr>
    </w:div>
    <w:div w:id="1633904407">
      <w:marLeft w:val="0"/>
      <w:marRight w:val="0"/>
      <w:marTop w:val="0"/>
      <w:marBottom w:val="0"/>
      <w:divBdr>
        <w:top w:val="none" w:sz="0" w:space="0" w:color="auto"/>
        <w:left w:val="none" w:sz="0" w:space="0" w:color="auto"/>
        <w:bottom w:val="none" w:sz="0" w:space="0" w:color="auto"/>
        <w:right w:val="none" w:sz="0" w:space="0" w:color="auto"/>
      </w:divBdr>
    </w:div>
    <w:div w:id="1633904414">
      <w:marLeft w:val="0"/>
      <w:marRight w:val="0"/>
      <w:marTop w:val="0"/>
      <w:marBottom w:val="0"/>
      <w:divBdr>
        <w:top w:val="none" w:sz="0" w:space="0" w:color="auto"/>
        <w:left w:val="none" w:sz="0" w:space="0" w:color="auto"/>
        <w:bottom w:val="none" w:sz="0" w:space="0" w:color="auto"/>
        <w:right w:val="none" w:sz="0" w:space="0" w:color="auto"/>
      </w:divBdr>
      <w:divsChild>
        <w:div w:id="1633904416">
          <w:marLeft w:val="0"/>
          <w:marRight w:val="0"/>
          <w:marTop w:val="0"/>
          <w:marBottom w:val="0"/>
          <w:divBdr>
            <w:top w:val="none" w:sz="0" w:space="0" w:color="auto"/>
            <w:left w:val="none" w:sz="0" w:space="0" w:color="auto"/>
            <w:bottom w:val="none" w:sz="0" w:space="0" w:color="auto"/>
            <w:right w:val="none" w:sz="0" w:space="0" w:color="auto"/>
          </w:divBdr>
          <w:divsChild>
            <w:div w:id="1633904408">
              <w:marLeft w:val="0"/>
              <w:marRight w:val="0"/>
              <w:marTop w:val="0"/>
              <w:marBottom w:val="0"/>
              <w:divBdr>
                <w:top w:val="none" w:sz="0" w:space="0" w:color="auto"/>
                <w:left w:val="none" w:sz="0" w:space="0" w:color="auto"/>
                <w:bottom w:val="none" w:sz="0" w:space="0" w:color="auto"/>
                <w:right w:val="none" w:sz="0" w:space="0" w:color="auto"/>
              </w:divBdr>
            </w:div>
            <w:div w:id="1633904410">
              <w:marLeft w:val="0"/>
              <w:marRight w:val="0"/>
              <w:marTop w:val="0"/>
              <w:marBottom w:val="0"/>
              <w:divBdr>
                <w:top w:val="none" w:sz="0" w:space="0" w:color="auto"/>
                <w:left w:val="none" w:sz="0" w:space="0" w:color="auto"/>
                <w:bottom w:val="none" w:sz="0" w:space="0" w:color="auto"/>
                <w:right w:val="none" w:sz="0" w:space="0" w:color="auto"/>
              </w:divBdr>
            </w:div>
            <w:div w:id="16339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417">
      <w:marLeft w:val="0"/>
      <w:marRight w:val="0"/>
      <w:marTop w:val="0"/>
      <w:marBottom w:val="0"/>
      <w:divBdr>
        <w:top w:val="none" w:sz="0" w:space="0" w:color="auto"/>
        <w:left w:val="none" w:sz="0" w:space="0" w:color="auto"/>
        <w:bottom w:val="none" w:sz="0" w:space="0" w:color="auto"/>
        <w:right w:val="none" w:sz="0" w:space="0" w:color="auto"/>
      </w:divBdr>
      <w:divsChild>
        <w:div w:id="1633904412">
          <w:marLeft w:val="0"/>
          <w:marRight w:val="0"/>
          <w:marTop w:val="0"/>
          <w:marBottom w:val="0"/>
          <w:divBdr>
            <w:top w:val="none" w:sz="0" w:space="0" w:color="auto"/>
            <w:left w:val="none" w:sz="0" w:space="0" w:color="auto"/>
            <w:bottom w:val="none" w:sz="0" w:space="0" w:color="auto"/>
            <w:right w:val="none" w:sz="0" w:space="0" w:color="auto"/>
          </w:divBdr>
          <w:divsChild>
            <w:div w:id="1633904409">
              <w:marLeft w:val="0"/>
              <w:marRight w:val="0"/>
              <w:marTop w:val="0"/>
              <w:marBottom w:val="0"/>
              <w:divBdr>
                <w:top w:val="none" w:sz="0" w:space="0" w:color="auto"/>
                <w:left w:val="none" w:sz="0" w:space="0" w:color="auto"/>
                <w:bottom w:val="none" w:sz="0" w:space="0" w:color="auto"/>
                <w:right w:val="none" w:sz="0" w:space="0" w:color="auto"/>
              </w:divBdr>
            </w:div>
            <w:div w:id="1633904411">
              <w:marLeft w:val="0"/>
              <w:marRight w:val="0"/>
              <w:marTop w:val="0"/>
              <w:marBottom w:val="0"/>
              <w:divBdr>
                <w:top w:val="none" w:sz="0" w:space="0" w:color="auto"/>
                <w:left w:val="none" w:sz="0" w:space="0" w:color="auto"/>
                <w:bottom w:val="none" w:sz="0" w:space="0" w:color="auto"/>
                <w:right w:val="none" w:sz="0" w:space="0" w:color="auto"/>
              </w:divBdr>
            </w:div>
            <w:div w:id="1633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418">
      <w:marLeft w:val="0"/>
      <w:marRight w:val="0"/>
      <w:marTop w:val="0"/>
      <w:marBottom w:val="0"/>
      <w:divBdr>
        <w:top w:val="none" w:sz="0" w:space="0" w:color="auto"/>
        <w:left w:val="none" w:sz="0" w:space="0" w:color="auto"/>
        <w:bottom w:val="none" w:sz="0" w:space="0" w:color="auto"/>
        <w:right w:val="none" w:sz="0" w:space="0" w:color="auto"/>
      </w:divBdr>
    </w:div>
    <w:div w:id="1633904420">
      <w:marLeft w:val="0"/>
      <w:marRight w:val="0"/>
      <w:marTop w:val="0"/>
      <w:marBottom w:val="0"/>
      <w:divBdr>
        <w:top w:val="none" w:sz="0" w:space="0" w:color="auto"/>
        <w:left w:val="none" w:sz="0" w:space="0" w:color="auto"/>
        <w:bottom w:val="none" w:sz="0" w:space="0" w:color="auto"/>
        <w:right w:val="none" w:sz="0" w:space="0" w:color="auto"/>
      </w:divBdr>
    </w:div>
    <w:div w:id="1633904425">
      <w:marLeft w:val="0"/>
      <w:marRight w:val="0"/>
      <w:marTop w:val="0"/>
      <w:marBottom w:val="0"/>
      <w:divBdr>
        <w:top w:val="none" w:sz="0" w:space="0" w:color="auto"/>
        <w:left w:val="none" w:sz="0" w:space="0" w:color="auto"/>
        <w:bottom w:val="none" w:sz="0" w:space="0" w:color="auto"/>
        <w:right w:val="none" w:sz="0" w:space="0" w:color="auto"/>
      </w:divBdr>
      <w:divsChild>
        <w:div w:id="1633904423">
          <w:marLeft w:val="0"/>
          <w:marRight w:val="0"/>
          <w:marTop w:val="0"/>
          <w:marBottom w:val="0"/>
          <w:divBdr>
            <w:top w:val="none" w:sz="0" w:space="0" w:color="auto"/>
            <w:left w:val="none" w:sz="0" w:space="0" w:color="auto"/>
            <w:bottom w:val="none" w:sz="0" w:space="0" w:color="auto"/>
            <w:right w:val="none" w:sz="0" w:space="0" w:color="auto"/>
          </w:divBdr>
          <w:divsChild>
            <w:div w:id="1633904419">
              <w:marLeft w:val="0"/>
              <w:marRight w:val="0"/>
              <w:marTop w:val="0"/>
              <w:marBottom w:val="0"/>
              <w:divBdr>
                <w:top w:val="none" w:sz="0" w:space="0" w:color="auto"/>
                <w:left w:val="none" w:sz="0" w:space="0" w:color="auto"/>
                <w:bottom w:val="none" w:sz="0" w:space="0" w:color="auto"/>
                <w:right w:val="none" w:sz="0" w:space="0" w:color="auto"/>
              </w:divBdr>
            </w:div>
            <w:div w:id="1633904421">
              <w:marLeft w:val="0"/>
              <w:marRight w:val="0"/>
              <w:marTop w:val="0"/>
              <w:marBottom w:val="0"/>
              <w:divBdr>
                <w:top w:val="none" w:sz="0" w:space="0" w:color="auto"/>
                <w:left w:val="none" w:sz="0" w:space="0" w:color="auto"/>
                <w:bottom w:val="none" w:sz="0" w:space="0" w:color="auto"/>
                <w:right w:val="none" w:sz="0" w:space="0" w:color="auto"/>
              </w:divBdr>
            </w:div>
            <w:div w:id="1633904422">
              <w:marLeft w:val="0"/>
              <w:marRight w:val="0"/>
              <w:marTop w:val="0"/>
              <w:marBottom w:val="0"/>
              <w:divBdr>
                <w:top w:val="none" w:sz="0" w:space="0" w:color="auto"/>
                <w:left w:val="none" w:sz="0" w:space="0" w:color="auto"/>
                <w:bottom w:val="none" w:sz="0" w:space="0" w:color="auto"/>
                <w:right w:val="none" w:sz="0" w:space="0" w:color="auto"/>
              </w:divBdr>
            </w:div>
            <w:div w:id="16339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erv.bgu.ac.il/java_script:open_window(%22http:/dahab.bgu.ac.il:80/F/UXAL37NNPA2K2YALQEU4498LY5VKDTEFFVDP8PST76RJ84RE68-02723?func=service&amp;doc_number=000066902&amp;line_number=0007&amp;service_type=TAG%2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ouisa@bgu.ac.i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5RW434VQ3H3S-1608-91</_dlc_DocId>
    <_dlc_DocIdUrl xmlns="3fd1f8e8-d4eb-4fa9-9edf-90e13be718c2">
      <Url>https://in.bgu.ac.il/engn/mater/_layouts/DocIdRedir.aspx?ID=5RW434VQ3H3S-1608-91</Url>
      <Description>5RW434VQ3H3S-1608-91</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A9ACA-2F71-4768-A73B-E9A455F0A6EA}"/>
</file>

<file path=customXml/itemProps2.xml><?xml version="1.0" encoding="utf-8"?>
<ds:datastoreItem xmlns:ds="http://schemas.openxmlformats.org/officeDocument/2006/customXml" ds:itemID="{65FF57AF-249E-4638-ABC4-666E0285AB64}"/>
</file>

<file path=customXml/itemProps3.xml><?xml version="1.0" encoding="utf-8"?>
<ds:datastoreItem xmlns:ds="http://schemas.openxmlformats.org/officeDocument/2006/customXml" ds:itemID="{EF8CF945-421F-4CC5-99DA-5A3E43E297A7}"/>
</file>

<file path=customXml/itemProps4.xml><?xml version="1.0" encoding="utf-8"?>
<ds:datastoreItem xmlns:ds="http://schemas.openxmlformats.org/officeDocument/2006/customXml" ds:itemID="{498B7766-372B-4090-87DF-058B6D996673}"/>
</file>

<file path=docProps/app.xml><?xml version="1.0" encoding="utf-8"?>
<Properties xmlns="http://schemas.openxmlformats.org/officeDocument/2006/extended-properties" xmlns:vt="http://schemas.openxmlformats.org/officeDocument/2006/docPropsVTypes">
  <Template>Normal</Template>
  <TotalTime>1</TotalTime>
  <Pages>8</Pages>
  <Words>6</Words>
  <Characters>31</Characters>
  <Application>Microsoft Office Word</Application>
  <DocSecurity>0</DocSecurity>
  <Lines>1</Lines>
  <Paragraphs>1</Paragraphs>
  <ScaleCrop>false</ScaleCrop>
  <Company>Ben gurion universety</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Oiaa</dc:creator>
  <cp:keywords/>
  <dc:description/>
  <cp:lastModifiedBy>owner</cp:lastModifiedBy>
  <cp:revision>2</cp:revision>
  <cp:lastPrinted>2012-07-25T07:10:00Z</cp:lastPrinted>
  <dcterms:created xsi:type="dcterms:W3CDTF">2012-10-31T05:32:00Z</dcterms:created>
  <dcterms:modified xsi:type="dcterms:W3CDTF">2012-10-31T05:32:00Z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18a729b4-3959-41d2-bfe2-447cd5859025</vt:lpwstr>
  </property>
  <property fmtid="{D5CDD505-2E9C-101B-9397-08002B2CF9AE}" pid="3" name="ContentTypeId">
    <vt:lpwstr>0x010100854DB4E5F29CFF41AF325DC0C8D6D748</vt:lpwstr>
  </property>
</Properties>
</file>